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80855" w14:textId="77777777" w:rsidR="00286D52" w:rsidRDefault="00286D52">
      <w:pPr>
        <w:pStyle w:val="BodyText"/>
        <w:rPr>
          <w:rFonts w:ascii="Times New Roman"/>
          <w:sz w:val="56"/>
        </w:rPr>
      </w:pPr>
    </w:p>
    <w:p w14:paraId="6CE487DB" w14:textId="77777777" w:rsidR="00286D52" w:rsidRDefault="00286D52">
      <w:pPr>
        <w:pStyle w:val="BodyText"/>
        <w:rPr>
          <w:rFonts w:ascii="Times New Roman"/>
          <w:sz w:val="56"/>
        </w:rPr>
      </w:pPr>
    </w:p>
    <w:p w14:paraId="163CDABE" w14:textId="77777777" w:rsidR="00286D52" w:rsidRDefault="00286D52">
      <w:pPr>
        <w:pStyle w:val="BodyText"/>
        <w:spacing w:before="251"/>
        <w:rPr>
          <w:rFonts w:ascii="Times New Roman"/>
          <w:sz w:val="56"/>
        </w:rPr>
      </w:pPr>
    </w:p>
    <w:p w14:paraId="1DA9ADEF" w14:textId="63328858" w:rsidR="00286D52" w:rsidRDefault="0000136A" w:rsidP="00CA0619">
      <w:pPr>
        <w:pStyle w:val="Title"/>
        <w:spacing w:line="264" w:lineRule="auto"/>
        <w:sectPr w:rsidR="00286D52">
          <w:type w:val="continuous"/>
          <w:pgSz w:w="12240" w:h="15840"/>
          <w:pgMar w:top="1820" w:right="660" w:bottom="280" w:left="560" w:header="720" w:footer="720" w:gutter="0"/>
          <w:cols w:space="720"/>
        </w:sectPr>
      </w:pPr>
      <w:r>
        <w:rPr>
          <w:color w:val="77D2F6"/>
          <w:spacing w:val="-2"/>
        </w:rPr>
        <w:t>Managed</w:t>
      </w:r>
      <w:r>
        <w:rPr>
          <w:color w:val="77D2F6"/>
          <w:spacing w:val="-30"/>
        </w:rPr>
        <w:t xml:space="preserve"> </w:t>
      </w:r>
      <w:r>
        <w:rPr>
          <w:color w:val="77D2F6"/>
          <w:spacing w:val="-2"/>
        </w:rPr>
        <w:t>Services</w:t>
      </w:r>
      <w:r>
        <w:rPr>
          <w:color w:val="77D2F6"/>
          <w:spacing w:val="-30"/>
        </w:rPr>
        <w:t xml:space="preserve"> </w:t>
      </w:r>
      <w:r>
        <w:rPr>
          <w:color w:val="77D2F6"/>
          <w:spacing w:val="-2"/>
        </w:rPr>
        <w:t>License</w:t>
      </w:r>
      <w:r>
        <w:rPr>
          <w:color w:val="77D2F6"/>
          <w:spacing w:val="-29"/>
        </w:rPr>
        <w:t xml:space="preserve"> </w:t>
      </w:r>
      <w:r>
        <w:rPr>
          <w:color w:val="77D2F6"/>
          <w:spacing w:val="-2"/>
        </w:rPr>
        <w:t xml:space="preserve">Agreement </w:t>
      </w:r>
      <w:r>
        <w:rPr>
          <w:color w:val="77D2F6"/>
        </w:rPr>
        <w:t xml:space="preserve">(MSLA) </w:t>
      </w:r>
      <w:r w:rsidR="00CA0619">
        <w:rPr>
          <w:color w:val="77D2F6"/>
        </w:rPr>
        <w:t>FA</w:t>
      </w:r>
      <w:r w:rsidR="00742617">
        <w:rPr>
          <w:color w:val="77D2F6"/>
        </w:rPr>
        <w:t>Q</w:t>
      </w:r>
    </w:p>
    <w:bookmarkStart w:id="0" w:name="General_Questions"/>
    <w:bookmarkStart w:id="1" w:name="Q._Will_the_program_accommodate_special_"/>
    <w:bookmarkStart w:id="2" w:name="Q._Is_there_a_tool_to_view_a_partners_MS"/>
    <w:bookmarkStart w:id="3" w:name="Q._How_do_I_find_my_Subscription_ID?"/>
    <w:bookmarkStart w:id="4" w:name="Q._Does_MSLA_offer_auto-renewal_for_the_"/>
    <w:bookmarkStart w:id="5" w:name="Q._What_happened_to_MSLA-Committed_(MSLA"/>
    <w:bookmarkStart w:id="6" w:name="Q._Can_you_transition_a_standard_term_li"/>
    <w:bookmarkStart w:id="7" w:name="Q._Is_there_an_option_for_a_partner_to_t"/>
    <w:bookmarkStart w:id="8" w:name="Q._Where_can_I_find_more_Cisco_MSLA_cont"/>
    <w:bookmarkEnd w:id="0"/>
    <w:bookmarkEnd w:id="1"/>
    <w:bookmarkEnd w:id="2"/>
    <w:bookmarkEnd w:id="3"/>
    <w:bookmarkEnd w:id="4"/>
    <w:bookmarkEnd w:id="5"/>
    <w:bookmarkEnd w:id="6"/>
    <w:bookmarkEnd w:id="7"/>
    <w:bookmarkEnd w:id="8"/>
    <w:p w14:paraId="64C268FD" w14:textId="04A05FD4" w:rsidR="007F0F16" w:rsidRDefault="0000136A" w:rsidP="00742617">
      <w:pPr>
        <w:pStyle w:val="Heading2"/>
        <w:ind w:left="0"/>
      </w:pPr>
      <w:r>
        <w:rPr>
          <w:noProof/>
        </w:rPr>
        <w:lastRenderedPageBreak/>
        <mc:AlternateContent>
          <mc:Choice Requires="wps">
            <w:drawing>
              <wp:anchor distT="0" distB="0" distL="0" distR="0" simplePos="0" relativeHeight="15728640" behindDoc="0" locked="0" layoutInCell="1" allowOverlap="1" wp14:anchorId="32943F70" wp14:editId="7C528081">
                <wp:simplePos x="0" y="0"/>
                <wp:positionH relativeFrom="page">
                  <wp:posOffset>4741545</wp:posOffset>
                </wp:positionH>
                <wp:positionV relativeFrom="paragraph">
                  <wp:posOffset>-1634</wp:posOffset>
                </wp:positionV>
                <wp:extent cx="34925" cy="20637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925" cy="206375"/>
                        </a:xfrm>
                        <a:custGeom>
                          <a:avLst/>
                          <a:gdLst/>
                          <a:ahLst/>
                          <a:cxnLst/>
                          <a:rect l="l" t="t" r="r" b="b"/>
                          <a:pathLst>
                            <a:path w="34925" h="206375">
                              <a:moveTo>
                                <a:pt x="34925" y="0"/>
                              </a:moveTo>
                              <a:lnTo>
                                <a:pt x="0" y="0"/>
                              </a:lnTo>
                              <a:lnTo>
                                <a:pt x="0" y="206375"/>
                              </a:lnTo>
                              <a:lnTo>
                                <a:pt x="34925" y="206375"/>
                              </a:lnTo>
                              <a:lnTo>
                                <a:pt x="34925" y="0"/>
                              </a:lnTo>
                              <a:close/>
                            </a:path>
                          </a:pathLst>
                        </a:custGeom>
                        <a:solidFill>
                          <a:srgbClr val="F8F8F8"/>
                        </a:solidFill>
                      </wps:spPr>
                      <wps:bodyPr wrap="square" lIns="0" tIns="0" rIns="0" bIns="0" rtlCol="0">
                        <a:prstTxWarp prst="textNoShape">
                          <a:avLst/>
                        </a:prstTxWarp>
                        <a:noAutofit/>
                      </wps:bodyPr>
                    </wps:wsp>
                  </a:graphicData>
                </a:graphic>
              </wp:anchor>
            </w:drawing>
          </mc:Choice>
          <mc:Fallback>
            <w:pict>
              <v:shape w14:anchorId="215BE9D8" id="Graphic 19" o:spid="_x0000_s1026" style="position:absolute;margin-left:373.35pt;margin-top:-.15pt;width:2.75pt;height:16.25pt;z-index:15728640;visibility:visible;mso-wrap-style:square;mso-wrap-distance-left:0;mso-wrap-distance-top:0;mso-wrap-distance-right:0;mso-wrap-distance-bottom:0;mso-position-horizontal:absolute;mso-position-horizontal-relative:page;mso-position-vertical:absolute;mso-position-vertical-relative:text;v-text-anchor:top" coordsize="34925,206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" path="m34925,l,,,206375r34925,l34925,xe" fillcolor="#f8f8f8" stroked="f">
                <v:path arrowok="t"/>
                <w10:wrap anchorx="page"/>
              </v:shape>
            </w:pict>
          </mc:Fallback>
        </mc:AlternateContent>
      </w:r>
      <w:bookmarkStart w:id="9" w:name="Q._When_are_partners_bound_to_the_produc"/>
      <w:bookmarkEnd w:id="9"/>
    </w:p>
    <w:p w14:paraId="44C0CAD7" w14:textId="77777777" w:rsidR="007F0F16" w:rsidRDefault="007F0F16">
      <w:pPr>
        <w:pStyle w:val="BodyText"/>
        <w:spacing w:line="249" w:lineRule="auto"/>
        <w:ind w:left="250" w:right="4275"/>
      </w:pPr>
    </w:p>
    <w:p w14:paraId="753C1D8E" w14:textId="77777777" w:rsidR="007F0F16" w:rsidRPr="007F0F16" w:rsidRDefault="007F0F16" w:rsidP="007F0F16">
      <w:pPr>
        <w:spacing w:before="3"/>
        <w:rPr>
          <w:rFonts w:ascii="Times New Roman" w:eastAsia="Arial" w:hAnsi="Arial" w:cs="Arial"/>
          <w:sz w:val="28"/>
          <w:szCs w:val="24"/>
        </w:rPr>
      </w:pPr>
    </w:p>
    <w:p w14:paraId="1E46B8AA" w14:textId="77777777" w:rsidR="007F0F16" w:rsidRPr="007F0F16" w:rsidRDefault="007F0F16" w:rsidP="007F0F16">
      <w:pPr>
        <w:spacing w:before="56"/>
        <w:ind w:right="293"/>
        <w:jc w:val="right"/>
        <w:rPr>
          <w:rFonts w:eastAsia="Arial" w:hAnsi="Arial" w:cs="Arial"/>
        </w:rPr>
      </w:pPr>
      <w:r w:rsidRPr="007F0F16">
        <w:rPr>
          <w:rFonts w:ascii="Arial" w:eastAsia="Arial" w:hAnsi="Arial" w:cs="Arial"/>
          <w:noProof/>
        </w:rPr>
        <w:drawing>
          <wp:anchor distT="0" distB="0" distL="0" distR="0" simplePos="0" relativeHeight="251659264" behindDoc="0" locked="0" layoutInCell="1" allowOverlap="1" wp14:anchorId="6EDB70AC" wp14:editId="737E6E97">
            <wp:simplePos x="0" y="0"/>
            <wp:positionH relativeFrom="page">
              <wp:posOffset>504190</wp:posOffset>
            </wp:positionH>
            <wp:positionV relativeFrom="paragraph">
              <wp:posOffset>-350092</wp:posOffset>
            </wp:positionV>
            <wp:extent cx="871791" cy="461009"/>
            <wp:effectExtent l="0" t="0" r="0" b="0"/>
            <wp:wrapNone/>
            <wp:docPr id="2019565538" name="Picture 2019565538" descr="A blue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9565538" name="Picture 2019565538" descr="A blue text on a white background&#10;&#10;Description automatically generated"/>
                    <pic:cNvPicPr/>
                  </pic:nvPicPr>
                  <pic:blipFill>
                    <a:blip r:embed="rId7" cstate="print"/>
                    <a:stretch>
                      <a:fillRect/>
                    </a:stretch>
                  </pic:blipFill>
                  <pic:spPr>
                    <a:xfrm>
                      <a:off x="0" y="0"/>
                      <a:ext cx="871791" cy="461009"/>
                    </a:xfrm>
                    <a:prstGeom prst="rect">
                      <a:avLst/>
                    </a:prstGeom>
                  </pic:spPr>
                </pic:pic>
              </a:graphicData>
            </a:graphic>
          </wp:anchor>
        </w:drawing>
      </w:r>
      <w:r w:rsidRPr="007F0F16">
        <w:rPr>
          <w:rFonts w:eastAsia="Arial" w:hAnsi="Arial" w:cs="Arial"/>
          <w:color w:val="00AFEF"/>
        </w:rPr>
        <w:t>FAQ</w:t>
      </w:r>
      <w:r w:rsidRPr="007F0F16">
        <w:rPr>
          <w:rFonts w:eastAsia="Arial" w:hAnsi="Arial" w:cs="Arial"/>
          <w:color w:val="00AFEF"/>
          <w:spacing w:val="-4"/>
        </w:rPr>
        <w:t xml:space="preserve"> </w:t>
      </w:r>
      <w:r w:rsidRPr="007F0F16">
        <w:rPr>
          <w:rFonts w:eastAsia="Arial" w:hAnsi="Arial" w:cs="Arial"/>
          <w:color w:val="00AFEF"/>
        </w:rPr>
        <w:t>-</w:t>
      </w:r>
      <w:r w:rsidRPr="007F0F16">
        <w:rPr>
          <w:rFonts w:eastAsia="Arial" w:hAnsi="Arial" w:cs="Arial"/>
          <w:color w:val="00AFEF"/>
          <w:spacing w:val="-2"/>
        </w:rPr>
        <w:t xml:space="preserve"> </w:t>
      </w:r>
      <w:r w:rsidRPr="007F0F16">
        <w:rPr>
          <w:rFonts w:eastAsia="Arial" w:hAnsi="Arial" w:cs="Arial"/>
          <w:color w:val="00AFEF"/>
        </w:rPr>
        <w:t xml:space="preserve">Cisco </w:t>
      </w:r>
      <w:r w:rsidRPr="007F0F16">
        <w:rPr>
          <w:rFonts w:eastAsia="Arial" w:hAnsi="Arial" w:cs="Arial"/>
          <w:color w:val="00AFEF"/>
          <w:spacing w:val="-2"/>
        </w:rPr>
        <w:t>Internal</w:t>
      </w:r>
    </w:p>
    <w:p w14:paraId="1A2710C6" w14:textId="77777777" w:rsidR="007F0F16" w:rsidRPr="007F0F16" w:rsidRDefault="007F0F16" w:rsidP="007F0F16">
      <w:pPr>
        <w:spacing w:before="9"/>
        <w:rPr>
          <w:rFonts w:eastAsia="Arial" w:hAnsi="Arial" w:cs="Arial"/>
          <w:sz w:val="10"/>
          <w:szCs w:val="24"/>
        </w:rPr>
      </w:pPr>
      <w:r w:rsidRPr="007F0F16">
        <w:rPr>
          <w:rFonts w:ascii="Arial" w:eastAsia="Arial" w:hAnsi="Arial" w:cs="Arial"/>
          <w:noProof/>
          <w:sz w:val="24"/>
          <w:szCs w:val="24"/>
        </w:rPr>
        <mc:AlternateContent>
          <mc:Choice Requires="wps">
            <w:drawing>
              <wp:anchor distT="0" distB="0" distL="0" distR="0" simplePos="0" relativeHeight="251660288" behindDoc="1" locked="0" layoutInCell="1" allowOverlap="1" wp14:anchorId="54659DA7" wp14:editId="595DE0D0">
                <wp:simplePos x="0" y="0"/>
                <wp:positionH relativeFrom="page">
                  <wp:posOffset>516255</wp:posOffset>
                </wp:positionH>
                <wp:positionV relativeFrom="paragraph">
                  <wp:posOffset>98991</wp:posOffset>
                </wp:positionV>
                <wp:extent cx="6675120" cy="1270"/>
                <wp:effectExtent l="0" t="0" r="0" b="0"/>
                <wp:wrapTopAndBottom/>
                <wp:docPr id="2139734881"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75120" cy="1270"/>
                        </a:xfrm>
                        <a:custGeom>
                          <a:avLst/>
                          <a:gdLst/>
                          <a:ahLst/>
                          <a:cxnLst/>
                          <a:rect l="l" t="t" r="r" b="b"/>
                          <a:pathLst>
                            <a:path w="6675120">
                              <a:moveTo>
                                <a:pt x="0" y="0"/>
                              </a:moveTo>
                              <a:lnTo>
                                <a:pt x="6675120" y="0"/>
                              </a:lnTo>
                            </a:path>
                          </a:pathLst>
                        </a:custGeom>
                        <a:ln w="76200">
                          <a:solidFill>
                            <a:srgbClr val="E9E9E9"/>
                          </a:solidFill>
                          <a:prstDash val="solid"/>
                        </a:ln>
                      </wps:spPr>
                      <wps:bodyPr wrap="square" lIns="0" tIns="0" rIns="0" bIns="0" rtlCol="0">
                        <a:prstTxWarp prst="textNoShape">
                          <a:avLst/>
                        </a:prstTxWarp>
                        <a:noAutofit/>
                      </wps:bodyPr>
                    </wps:wsp>
                  </a:graphicData>
                </a:graphic>
              </wp:anchor>
            </w:drawing>
          </mc:Choice>
          <mc:Fallback>
            <w:pict>
              <v:shape w14:anchorId="45A16D75" id="Graphic 3" o:spid="_x0000_s1026" style="position:absolute;margin-left:40.65pt;margin-top:7.8pt;width:525.6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75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" path="m,l6675120,e" filled="f" strokecolor="#e9e9e9" strokeweight="6pt">
                <v:path arrowok="t"/>
                <w10:wrap type="topAndBottom" anchorx="page"/>
              </v:shape>
            </w:pict>
          </mc:Fallback>
        </mc:AlternateContent>
      </w:r>
    </w:p>
    <w:p w14:paraId="67BB4C8D" w14:textId="77777777" w:rsidR="007F0F16" w:rsidRPr="007F0F16" w:rsidRDefault="007F0F16" w:rsidP="007F0F16">
      <w:pPr>
        <w:spacing w:before="6"/>
        <w:rPr>
          <w:rFonts w:eastAsia="Arial" w:hAnsi="Arial" w:cs="Arial"/>
          <w:sz w:val="25"/>
          <w:szCs w:val="24"/>
        </w:rPr>
      </w:pPr>
    </w:p>
    <w:p w14:paraId="1774A826" w14:textId="38E494EB" w:rsidR="007F0F16" w:rsidRPr="007F0F16" w:rsidRDefault="00632B30" w:rsidP="007F0F16">
      <w:pPr>
        <w:spacing w:before="59"/>
        <w:ind w:left="131"/>
        <w:rPr>
          <w:rFonts w:ascii="Arial" w:eastAsia="Arial" w:hAnsi="Arial" w:cs="Arial"/>
          <w:b/>
        </w:rPr>
      </w:pPr>
      <w:r>
        <w:rPr>
          <w:rFonts w:ascii="Arial" w:eastAsia="Arial" w:hAnsi="Arial" w:cs="Arial"/>
          <w:b/>
          <w:color w:val="616369"/>
          <w:sz w:val="28"/>
        </w:rPr>
        <w:t xml:space="preserve">   </w:t>
      </w:r>
      <w:r w:rsidR="007F0F16" w:rsidRPr="007F0F16">
        <w:rPr>
          <w:rFonts w:ascii="Arial" w:eastAsia="Arial" w:hAnsi="Arial" w:cs="Arial"/>
          <w:b/>
          <w:color w:val="616369"/>
          <w:sz w:val="28"/>
        </w:rPr>
        <w:t>Managed</w:t>
      </w:r>
      <w:r w:rsidR="007F0F16" w:rsidRPr="007F0F16">
        <w:rPr>
          <w:rFonts w:ascii="Arial" w:eastAsia="Arial" w:hAnsi="Arial" w:cs="Arial"/>
          <w:b/>
          <w:color w:val="616369"/>
          <w:spacing w:val="14"/>
          <w:sz w:val="28"/>
        </w:rPr>
        <w:t xml:space="preserve"> </w:t>
      </w:r>
      <w:r w:rsidR="007F0F16" w:rsidRPr="007F0F16">
        <w:rPr>
          <w:rFonts w:ascii="Arial" w:eastAsia="Arial" w:hAnsi="Arial" w:cs="Arial"/>
          <w:b/>
          <w:color w:val="616369"/>
          <w:sz w:val="28"/>
        </w:rPr>
        <w:t>Services</w:t>
      </w:r>
      <w:r w:rsidR="007F0F16" w:rsidRPr="007F0F16">
        <w:rPr>
          <w:rFonts w:ascii="Arial" w:eastAsia="Arial" w:hAnsi="Arial" w:cs="Arial"/>
          <w:b/>
          <w:color w:val="616369"/>
          <w:spacing w:val="18"/>
          <w:sz w:val="28"/>
        </w:rPr>
        <w:t xml:space="preserve"> </w:t>
      </w:r>
      <w:r w:rsidR="007F0F16" w:rsidRPr="007F0F16">
        <w:rPr>
          <w:rFonts w:ascii="Arial" w:eastAsia="Arial" w:hAnsi="Arial" w:cs="Arial"/>
          <w:b/>
          <w:color w:val="616369"/>
          <w:sz w:val="28"/>
        </w:rPr>
        <w:t>Licensing</w:t>
      </w:r>
      <w:r w:rsidR="007F0F16" w:rsidRPr="007F0F16">
        <w:rPr>
          <w:rFonts w:ascii="Arial" w:eastAsia="Arial" w:hAnsi="Arial" w:cs="Arial"/>
          <w:b/>
          <w:color w:val="616369"/>
          <w:spacing w:val="15"/>
          <w:sz w:val="28"/>
        </w:rPr>
        <w:t xml:space="preserve"> </w:t>
      </w:r>
      <w:r w:rsidR="007F0F16" w:rsidRPr="007F0F16">
        <w:rPr>
          <w:rFonts w:ascii="Arial" w:eastAsia="Arial" w:hAnsi="Arial" w:cs="Arial"/>
          <w:b/>
          <w:color w:val="616369"/>
          <w:sz w:val="28"/>
        </w:rPr>
        <w:t>Agreement</w:t>
      </w:r>
      <w:r w:rsidR="007F0F16" w:rsidRPr="007F0F16">
        <w:rPr>
          <w:rFonts w:ascii="Arial" w:eastAsia="Arial" w:hAnsi="Arial" w:cs="Arial"/>
          <w:b/>
          <w:color w:val="616369"/>
          <w:spacing w:val="15"/>
          <w:sz w:val="28"/>
        </w:rPr>
        <w:t xml:space="preserve"> </w:t>
      </w:r>
      <w:r w:rsidR="007F0F16" w:rsidRPr="007F0F16">
        <w:rPr>
          <w:rFonts w:ascii="Arial" w:eastAsia="Arial" w:hAnsi="Arial" w:cs="Arial"/>
          <w:b/>
          <w:color w:val="616369"/>
          <w:sz w:val="28"/>
        </w:rPr>
        <w:t>(MSLA)</w:t>
      </w:r>
      <w:r w:rsidR="007F0F16" w:rsidRPr="007F0F16">
        <w:rPr>
          <w:rFonts w:ascii="Arial" w:eastAsia="Arial" w:hAnsi="Arial" w:cs="Arial"/>
          <w:b/>
          <w:color w:val="616369"/>
          <w:spacing w:val="20"/>
          <w:sz w:val="28"/>
        </w:rPr>
        <w:t>-</w:t>
      </w:r>
      <w:r w:rsidR="007F0F16" w:rsidRPr="007F0F16">
        <w:rPr>
          <w:rFonts w:ascii="Arial" w:eastAsia="Arial" w:hAnsi="Arial" w:cs="Arial"/>
          <w:b/>
          <w:color w:val="616369"/>
          <w:spacing w:val="11"/>
          <w:sz w:val="28"/>
        </w:rPr>
        <w:t xml:space="preserve"> General Questions </w:t>
      </w:r>
      <w:r w:rsidR="007F0F16" w:rsidRPr="007F0F16">
        <w:rPr>
          <w:rFonts w:ascii="Arial" w:eastAsia="Arial" w:hAnsi="Arial" w:cs="Arial"/>
          <w:b/>
          <w:color w:val="616369"/>
          <w:sz w:val="28"/>
        </w:rPr>
        <w:t>FAQ</w:t>
      </w:r>
      <w:r w:rsidR="007F0F16" w:rsidRPr="007F0F16">
        <w:rPr>
          <w:rFonts w:ascii="Arial" w:eastAsia="Arial" w:hAnsi="Arial" w:cs="Arial"/>
          <w:b/>
          <w:color w:val="616369"/>
          <w:spacing w:val="18"/>
          <w:sz w:val="28"/>
        </w:rPr>
        <w:t xml:space="preserve"> </w:t>
      </w:r>
    </w:p>
    <w:p w14:paraId="716374FF" w14:textId="77777777" w:rsidR="007F0F16" w:rsidRPr="007F0F16" w:rsidRDefault="007F0F16" w:rsidP="007F0F16">
      <w:pPr>
        <w:rPr>
          <w:rFonts w:ascii="Arial" w:eastAsia="Arial" w:hAnsi="Arial" w:cs="Arial"/>
          <w:b/>
          <w:sz w:val="28"/>
          <w:szCs w:val="24"/>
        </w:rPr>
      </w:pPr>
    </w:p>
    <w:p w14:paraId="0F8C4783" w14:textId="0155F1E2" w:rsidR="007F0F16" w:rsidRPr="007F0F16" w:rsidRDefault="007F0F16" w:rsidP="007F0F16">
      <w:pPr>
        <w:spacing w:before="245"/>
        <w:ind w:left="402"/>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12"/>
          <w:sz w:val="24"/>
          <w:szCs w:val="24"/>
        </w:rPr>
        <w:t xml:space="preserve"> </w:t>
      </w:r>
      <w:r>
        <w:rPr>
          <w:rFonts w:ascii="Arial" w:eastAsia="Arial" w:hAnsi="Arial" w:cs="Arial"/>
          <w:b/>
          <w:bCs/>
          <w:sz w:val="24"/>
          <w:szCs w:val="24"/>
        </w:rPr>
        <w:t xml:space="preserve">What is the </w:t>
      </w:r>
      <w:r w:rsidRPr="007F0F16">
        <w:rPr>
          <w:rFonts w:ascii="Arial" w:eastAsia="Arial" w:hAnsi="Arial" w:cs="Arial"/>
          <w:b/>
          <w:bCs/>
          <w:sz w:val="24"/>
          <w:szCs w:val="24"/>
        </w:rPr>
        <w:t>Managed</w:t>
      </w:r>
      <w:r w:rsidRPr="007F0F16">
        <w:rPr>
          <w:rFonts w:ascii="Arial" w:eastAsia="Arial" w:hAnsi="Arial" w:cs="Arial"/>
          <w:b/>
          <w:bCs/>
          <w:spacing w:val="12"/>
          <w:sz w:val="24"/>
          <w:szCs w:val="24"/>
        </w:rPr>
        <w:t xml:space="preserve"> </w:t>
      </w:r>
      <w:r w:rsidRPr="007F0F16">
        <w:rPr>
          <w:rFonts w:ascii="Arial" w:eastAsia="Arial" w:hAnsi="Arial" w:cs="Arial"/>
          <w:b/>
          <w:bCs/>
          <w:sz w:val="24"/>
          <w:szCs w:val="24"/>
        </w:rPr>
        <w:t>Services</w:t>
      </w:r>
      <w:r w:rsidRPr="007F0F16">
        <w:rPr>
          <w:rFonts w:ascii="Arial" w:eastAsia="Arial" w:hAnsi="Arial" w:cs="Arial"/>
          <w:b/>
          <w:bCs/>
          <w:spacing w:val="9"/>
          <w:sz w:val="24"/>
          <w:szCs w:val="24"/>
        </w:rPr>
        <w:t xml:space="preserve"> </w:t>
      </w:r>
      <w:r w:rsidRPr="007F0F16">
        <w:rPr>
          <w:rFonts w:ascii="Arial" w:eastAsia="Arial" w:hAnsi="Arial" w:cs="Arial"/>
          <w:b/>
          <w:bCs/>
          <w:sz w:val="24"/>
          <w:szCs w:val="24"/>
        </w:rPr>
        <w:t>License</w:t>
      </w:r>
      <w:r w:rsidRPr="007F0F16">
        <w:rPr>
          <w:rFonts w:ascii="Arial" w:eastAsia="Arial" w:hAnsi="Arial" w:cs="Arial"/>
          <w:b/>
          <w:bCs/>
          <w:spacing w:val="11"/>
          <w:sz w:val="24"/>
          <w:szCs w:val="24"/>
        </w:rPr>
        <w:t xml:space="preserve"> </w:t>
      </w:r>
      <w:r w:rsidRPr="007F0F16">
        <w:rPr>
          <w:rFonts w:ascii="Arial" w:eastAsia="Arial" w:hAnsi="Arial" w:cs="Arial"/>
          <w:b/>
          <w:bCs/>
          <w:sz w:val="24"/>
          <w:szCs w:val="24"/>
        </w:rPr>
        <w:t>Agreement</w:t>
      </w:r>
      <w:r w:rsidRPr="007F0F16">
        <w:rPr>
          <w:rFonts w:ascii="Arial" w:eastAsia="Arial" w:hAnsi="Arial" w:cs="Arial"/>
          <w:b/>
          <w:bCs/>
          <w:spacing w:val="11"/>
          <w:sz w:val="24"/>
          <w:szCs w:val="24"/>
        </w:rPr>
        <w:t xml:space="preserve"> </w:t>
      </w:r>
      <w:r w:rsidRPr="007F0F16">
        <w:rPr>
          <w:rFonts w:ascii="Arial" w:eastAsia="Arial" w:hAnsi="Arial" w:cs="Arial"/>
          <w:b/>
          <w:bCs/>
          <w:spacing w:val="-2"/>
          <w:sz w:val="24"/>
          <w:szCs w:val="24"/>
        </w:rPr>
        <w:t>(MSLA)?</w:t>
      </w:r>
    </w:p>
    <w:p w14:paraId="13A01D39" w14:textId="6BBA0F72" w:rsidR="007F0F16" w:rsidRDefault="007F0F16" w:rsidP="00436C53">
      <w:pPr>
        <w:spacing w:before="147"/>
        <w:ind w:left="404" w:right="137"/>
        <w:rPr>
          <w:rFonts w:ascii="Arial" w:eastAsia="Arial" w:hAnsi="Arial" w:cs="Arial"/>
          <w:w w:val="105"/>
          <w:sz w:val="24"/>
          <w:szCs w:val="24"/>
        </w:rPr>
      </w:pPr>
      <w:r w:rsidRPr="007F0F16">
        <w:rPr>
          <w:rFonts w:ascii="Arial" w:eastAsia="Arial" w:hAnsi="Arial" w:cs="Arial"/>
          <w:b/>
          <w:w w:val="105"/>
          <w:sz w:val="24"/>
          <w:szCs w:val="24"/>
        </w:rPr>
        <w:t>A:</w:t>
      </w:r>
      <w:r w:rsidRPr="007F0F16">
        <w:rPr>
          <w:rFonts w:ascii="Arial" w:eastAsia="Arial" w:hAnsi="Arial" w:cs="Arial"/>
          <w:b/>
          <w:spacing w:val="-1"/>
          <w:w w:val="105"/>
          <w:sz w:val="24"/>
          <w:szCs w:val="24"/>
        </w:rPr>
        <w:t xml:space="preserve"> </w:t>
      </w:r>
      <w:r w:rsidRPr="007F0F16">
        <w:rPr>
          <w:rFonts w:ascii="Arial" w:eastAsia="Arial" w:hAnsi="Arial" w:cs="Arial"/>
          <w:w w:val="105"/>
          <w:sz w:val="24"/>
          <w:szCs w:val="24"/>
        </w:rPr>
        <w:t>The Managed Service License Agreement (MSLA) program provides Managed Service Providers (MSPs) with a simple way to consume software and deploy as a bundled service solution to their End Customers in a post- paid model.</w:t>
      </w:r>
    </w:p>
    <w:p w14:paraId="1DB317E0" w14:textId="77777777" w:rsidR="00262223" w:rsidRPr="007F0F16" w:rsidRDefault="00262223" w:rsidP="00436C53">
      <w:pPr>
        <w:spacing w:before="146"/>
        <w:ind w:left="404"/>
        <w:rPr>
          <w:rFonts w:ascii="Arial" w:eastAsia="Arial" w:hAnsi="Arial" w:cs="Arial"/>
          <w:sz w:val="24"/>
          <w:szCs w:val="24"/>
        </w:rPr>
      </w:pPr>
    </w:p>
    <w:p w14:paraId="7AA79BF4" w14:textId="77777777" w:rsidR="00262223" w:rsidRPr="007F0F16" w:rsidRDefault="00262223" w:rsidP="00436C53">
      <w:pPr>
        <w:ind w:left="402"/>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9"/>
          <w:sz w:val="24"/>
          <w:szCs w:val="24"/>
        </w:rPr>
        <w:t xml:space="preserve"> </w:t>
      </w:r>
      <w:r>
        <w:rPr>
          <w:rFonts w:ascii="Arial" w:eastAsia="Arial" w:hAnsi="Arial" w:cs="Arial"/>
          <w:b/>
          <w:bCs/>
          <w:sz w:val="24"/>
          <w:szCs w:val="24"/>
        </w:rPr>
        <w:t>Where do I find more information about MSLA</w:t>
      </w:r>
      <w:r w:rsidRPr="007F0F16">
        <w:rPr>
          <w:rFonts w:ascii="Arial" w:eastAsia="Arial" w:hAnsi="Arial" w:cs="Arial"/>
          <w:b/>
          <w:bCs/>
          <w:spacing w:val="-2"/>
          <w:sz w:val="24"/>
          <w:szCs w:val="24"/>
        </w:rPr>
        <w:t>?</w:t>
      </w:r>
    </w:p>
    <w:p w14:paraId="7E04EADD" w14:textId="3C515948" w:rsidR="00262223" w:rsidRPr="007F0F16" w:rsidRDefault="00262223" w:rsidP="00436C53">
      <w:pPr>
        <w:spacing w:before="147"/>
        <w:ind w:left="404" w:right="137"/>
        <w:rPr>
          <w:rFonts w:ascii="Arial" w:eastAsia="Arial" w:hAnsi="Arial" w:cs="Arial"/>
          <w:w w:val="105"/>
          <w:sz w:val="24"/>
          <w:szCs w:val="24"/>
        </w:rPr>
      </w:pPr>
      <w:r w:rsidRPr="007F0F16">
        <w:rPr>
          <w:rFonts w:ascii="Arial" w:eastAsia="Arial" w:hAnsi="Arial" w:cs="Arial"/>
          <w:b/>
          <w:w w:val="105"/>
          <w:sz w:val="24"/>
          <w:szCs w:val="24"/>
        </w:rPr>
        <w:t>A</w:t>
      </w:r>
      <w:r w:rsidRPr="007F0F16">
        <w:rPr>
          <w:rFonts w:ascii="Arial" w:eastAsia="Arial" w:hAnsi="Arial" w:cs="Arial"/>
          <w:w w:val="105"/>
          <w:sz w:val="24"/>
          <w:szCs w:val="24"/>
        </w:rPr>
        <w:t>:</w:t>
      </w:r>
      <w:r w:rsidRPr="007F0F16">
        <w:rPr>
          <w:rFonts w:ascii="Arial" w:eastAsia="Arial" w:hAnsi="Arial" w:cs="Arial"/>
          <w:spacing w:val="40"/>
          <w:w w:val="105"/>
          <w:sz w:val="24"/>
          <w:szCs w:val="24"/>
        </w:rPr>
        <w:t xml:space="preserve"> </w:t>
      </w:r>
      <w:r w:rsidRPr="00631CB7">
        <w:rPr>
          <w:rFonts w:ascii="Arial" w:eastAsia="Arial" w:hAnsi="Arial" w:cs="Arial"/>
          <w:w w:val="105"/>
          <w:sz w:val="24"/>
          <w:szCs w:val="24"/>
        </w:rPr>
        <w:t xml:space="preserve">Please visit </w:t>
      </w:r>
      <w:hyperlink r:id="rId8">
        <w:r w:rsidRPr="00631CB7">
          <w:rPr>
            <w:rStyle w:val="Hyperlink"/>
            <w:rFonts w:ascii="Arial" w:eastAsia="Arial" w:hAnsi="Arial" w:cs="Arial"/>
            <w:w w:val="105"/>
            <w:sz w:val="24"/>
            <w:szCs w:val="24"/>
          </w:rPr>
          <w:t>SalesConnect</w:t>
        </w:r>
      </w:hyperlink>
      <w:r w:rsidRPr="00631CB7">
        <w:rPr>
          <w:rFonts w:ascii="Arial" w:eastAsia="Arial" w:hAnsi="Arial" w:cs="Arial"/>
          <w:w w:val="105"/>
          <w:sz w:val="24"/>
          <w:szCs w:val="24"/>
        </w:rPr>
        <w:t xml:space="preserve"> for more information on MSLA.</w:t>
      </w:r>
    </w:p>
    <w:p w14:paraId="008DC2C4" w14:textId="77777777" w:rsidR="007F0F16" w:rsidRPr="007F0F16" w:rsidRDefault="007F0F16" w:rsidP="00436C53">
      <w:pPr>
        <w:spacing w:before="147"/>
        <w:ind w:left="404" w:right="137"/>
        <w:rPr>
          <w:rFonts w:ascii="Arial" w:eastAsia="Arial" w:hAnsi="Arial" w:cs="Arial"/>
          <w:sz w:val="24"/>
          <w:szCs w:val="24"/>
        </w:rPr>
      </w:pPr>
    </w:p>
    <w:p w14:paraId="59758F60" w14:textId="7D66F2B0" w:rsidR="007F0F16" w:rsidRPr="007F0F16" w:rsidRDefault="007F0F16" w:rsidP="00436C53">
      <w:pPr>
        <w:ind w:left="402"/>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3"/>
          <w:sz w:val="24"/>
          <w:szCs w:val="24"/>
        </w:rPr>
        <w:t xml:space="preserve"> </w:t>
      </w:r>
      <w:r>
        <w:rPr>
          <w:rFonts w:ascii="Arial" w:eastAsia="Arial" w:hAnsi="Arial" w:cs="Arial"/>
          <w:b/>
          <w:bCs/>
          <w:sz w:val="24"/>
          <w:szCs w:val="24"/>
        </w:rPr>
        <w:t>What products are available under MSLA</w:t>
      </w:r>
      <w:r w:rsidRPr="007F0F16">
        <w:rPr>
          <w:rFonts w:ascii="Arial" w:eastAsia="Arial" w:hAnsi="Arial" w:cs="Arial"/>
          <w:b/>
          <w:bCs/>
          <w:spacing w:val="-2"/>
          <w:sz w:val="24"/>
          <w:szCs w:val="24"/>
        </w:rPr>
        <w:t>?</w:t>
      </w:r>
    </w:p>
    <w:p w14:paraId="0E0A3C3B" w14:textId="634C7E11" w:rsidR="007F0F16" w:rsidRDefault="007F0F16" w:rsidP="00436C53">
      <w:pPr>
        <w:spacing w:before="147"/>
        <w:ind w:left="404"/>
        <w:rPr>
          <w:rFonts w:ascii="Arial" w:eastAsia="Arial" w:hAnsi="Arial" w:cs="Arial"/>
          <w:w w:val="105"/>
          <w:sz w:val="24"/>
          <w:szCs w:val="24"/>
        </w:rPr>
      </w:pPr>
      <w:r w:rsidRPr="007F0F16">
        <w:rPr>
          <w:rFonts w:ascii="Arial" w:eastAsia="Arial" w:hAnsi="Arial" w:cs="Arial"/>
          <w:b/>
          <w:w w:val="105"/>
          <w:sz w:val="24"/>
          <w:szCs w:val="24"/>
        </w:rPr>
        <w:t>A:</w:t>
      </w:r>
      <w:r w:rsidRPr="007F0F16">
        <w:rPr>
          <w:rFonts w:ascii="Arial" w:eastAsia="Arial" w:hAnsi="Arial" w:cs="Arial"/>
          <w:b/>
          <w:spacing w:val="40"/>
          <w:w w:val="105"/>
          <w:sz w:val="24"/>
          <w:szCs w:val="24"/>
        </w:rPr>
        <w:t xml:space="preserve"> </w:t>
      </w:r>
      <w:r w:rsidR="00117E5C" w:rsidRPr="00117E5C">
        <w:rPr>
          <w:rFonts w:ascii="Arial" w:eastAsia="Arial" w:hAnsi="Arial" w:cs="Arial"/>
          <w:w w:val="105"/>
          <w:sz w:val="24"/>
          <w:szCs w:val="24"/>
        </w:rPr>
        <w:t xml:space="preserve">Please view the </w:t>
      </w:r>
      <w:hyperlink r:id="rId9">
        <w:r w:rsidR="00117E5C" w:rsidRPr="00117E5C">
          <w:rPr>
            <w:rStyle w:val="Hyperlink"/>
            <w:rFonts w:ascii="Arial" w:eastAsia="Arial" w:hAnsi="Arial" w:cs="Arial"/>
            <w:w w:val="105"/>
            <w:sz w:val="24"/>
            <w:szCs w:val="24"/>
          </w:rPr>
          <w:t>Product Roadmap</w:t>
        </w:r>
      </w:hyperlink>
      <w:r w:rsidR="00117E5C" w:rsidRPr="00117E5C">
        <w:rPr>
          <w:rFonts w:ascii="Arial" w:eastAsia="Arial" w:hAnsi="Arial" w:cs="Arial"/>
          <w:w w:val="105"/>
          <w:sz w:val="24"/>
          <w:szCs w:val="24"/>
        </w:rPr>
        <w:t xml:space="preserve"> on SalesConnect.</w:t>
      </w:r>
    </w:p>
    <w:p w14:paraId="39B56705" w14:textId="77777777" w:rsidR="007F0F16" w:rsidRPr="007F0F16" w:rsidRDefault="007F0F16" w:rsidP="00436C53">
      <w:pPr>
        <w:spacing w:before="147"/>
        <w:ind w:left="404"/>
        <w:rPr>
          <w:rFonts w:ascii="Arial" w:eastAsia="Arial" w:hAnsi="Arial" w:cs="Arial"/>
          <w:sz w:val="24"/>
          <w:szCs w:val="24"/>
        </w:rPr>
      </w:pPr>
    </w:p>
    <w:p w14:paraId="7F3DFE82" w14:textId="2EBAC56A" w:rsidR="007F0F16" w:rsidRPr="007F0F16" w:rsidRDefault="007F0F16" w:rsidP="00436C53">
      <w:pPr>
        <w:ind w:left="402"/>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9"/>
          <w:sz w:val="24"/>
          <w:szCs w:val="24"/>
        </w:rPr>
        <w:t xml:space="preserve"> </w:t>
      </w:r>
      <w:r w:rsidR="00117E5C">
        <w:rPr>
          <w:rFonts w:ascii="Arial" w:eastAsia="Arial" w:hAnsi="Arial" w:cs="Arial"/>
          <w:b/>
          <w:bCs/>
          <w:sz w:val="24"/>
          <w:szCs w:val="24"/>
        </w:rPr>
        <w:t>How do I enroll in MSLA</w:t>
      </w:r>
      <w:r w:rsidRPr="007F0F16">
        <w:rPr>
          <w:rFonts w:ascii="Arial" w:eastAsia="Arial" w:hAnsi="Arial" w:cs="Arial"/>
          <w:b/>
          <w:bCs/>
          <w:spacing w:val="-2"/>
          <w:sz w:val="24"/>
          <w:szCs w:val="24"/>
        </w:rPr>
        <w:t>?</w:t>
      </w:r>
    </w:p>
    <w:p w14:paraId="06B1BBE2" w14:textId="1A10446F" w:rsidR="00D144F9" w:rsidRDefault="007F0F16" w:rsidP="00436C53">
      <w:pPr>
        <w:spacing w:before="147"/>
        <w:ind w:left="404"/>
        <w:rPr>
          <w:rFonts w:ascii="Arial" w:eastAsia="Arial" w:hAnsi="Arial" w:cs="Arial"/>
          <w:sz w:val="24"/>
          <w:szCs w:val="24"/>
        </w:rPr>
      </w:pPr>
      <w:r w:rsidRPr="007F0F16">
        <w:rPr>
          <w:rFonts w:ascii="Arial" w:eastAsia="Arial" w:hAnsi="Arial" w:cs="Arial"/>
          <w:b/>
          <w:w w:val="105"/>
          <w:sz w:val="24"/>
          <w:szCs w:val="24"/>
        </w:rPr>
        <w:t>A:</w:t>
      </w:r>
      <w:r w:rsidRPr="007F0F16">
        <w:rPr>
          <w:rFonts w:ascii="Arial" w:eastAsia="Arial" w:hAnsi="Arial" w:cs="Arial"/>
          <w:b/>
          <w:spacing w:val="-8"/>
          <w:w w:val="105"/>
          <w:sz w:val="24"/>
          <w:szCs w:val="24"/>
        </w:rPr>
        <w:t xml:space="preserve"> </w:t>
      </w:r>
      <w:r w:rsidR="00371D54">
        <w:rPr>
          <w:rFonts w:ascii="Arial" w:eastAsia="Arial" w:hAnsi="Arial" w:cs="Arial"/>
          <w:w w:val="105"/>
          <w:sz w:val="24"/>
          <w:szCs w:val="24"/>
        </w:rPr>
        <w:t>You can enroll in MSLA through Partner Program Enrollment (PPE). P</w:t>
      </w:r>
      <w:r w:rsidR="00371D54" w:rsidRPr="00371D54">
        <w:rPr>
          <w:rFonts w:ascii="Arial" w:eastAsia="Arial" w:hAnsi="Arial" w:cs="Arial"/>
          <w:w w:val="105"/>
          <w:sz w:val="24"/>
          <w:szCs w:val="24"/>
        </w:rPr>
        <w:t xml:space="preserve">lease read the </w:t>
      </w:r>
      <w:hyperlink r:id="rId10">
        <w:r w:rsidR="00371D54" w:rsidRPr="00371D54">
          <w:rPr>
            <w:rStyle w:val="Hyperlink"/>
            <w:rFonts w:ascii="Arial" w:eastAsia="Arial" w:hAnsi="Arial" w:cs="Arial"/>
            <w:w w:val="105"/>
            <w:sz w:val="24"/>
            <w:szCs w:val="24"/>
          </w:rPr>
          <w:t>PPE User Guide</w:t>
        </w:r>
      </w:hyperlink>
      <w:r w:rsidR="00371D54" w:rsidRPr="00371D54">
        <w:rPr>
          <w:rFonts w:ascii="Arial" w:eastAsia="Arial" w:hAnsi="Arial" w:cs="Arial"/>
          <w:w w:val="105"/>
          <w:sz w:val="24"/>
          <w:szCs w:val="24"/>
        </w:rPr>
        <w:t xml:space="preserve"> for more information on the process.</w:t>
      </w:r>
    </w:p>
    <w:p w14:paraId="0434489C" w14:textId="77777777" w:rsidR="00D144F9" w:rsidRDefault="00D144F9" w:rsidP="00436C53">
      <w:pPr>
        <w:spacing w:before="147"/>
        <w:ind w:left="404"/>
        <w:rPr>
          <w:rFonts w:ascii="Arial" w:eastAsia="Arial" w:hAnsi="Arial" w:cs="Arial"/>
          <w:b/>
          <w:bCs/>
          <w:sz w:val="24"/>
          <w:szCs w:val="24"/>
        </w:rPr>
      </w:pPr>
    </w:p>
    <w:p w14:paraId="6E0CE241" w14:textId="27DCC16C" w:rsidR="007F0F16" w:rsidRPr="007F0F16" w:rsidRDefault="007F0F16" w:rsidP="00436C53">
      <w:pPr>
        <w:ind w:left="402"/>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5"/>
          <w:sz w:val="24"/>
          <w:szCs w:val="24"/>
        </w:rPr>
        <w:t xml:space="preserve"> </w:t>
      </w:r>
      <w:r w:rsidR="00371D54">
        <w:rPr>
          <w:rFonts w:ascii="Arial" w:eastAsia="Arial" w:hAnsi="Arial" w:cs="Arial"/>
          <w:b/>
          <w:bCs/>
          <w:sz w:val="24"/>
          <w:szCs w:val="24"/>
        </w:rPr>
        <w:t xml:space="preserve">Can the partner sign a global agreement in </w:t>
      </w:r>
      <w:r w:rsidR="00D144F9">
        <w:rPr>
          <w:rFonts w:ascii="Arial" w:eastAsia="Arial" w:hAnsi="Arial" w:cs="Arial"/>
          <w:b/>
          <w:bCs/>
          <w:sz w:val="24"/>
          <w:szCs w:val="24"/>
        </w:rPr>
        <w:t xml:space="preserve">PPE? </w:t>
      </w:r>
    </w:p>
    <w:p w14:paraId="7F50B7BE" w14:textId="65739BE0" w:rsidR="007F0F16" w:rsidRPr="007F0F16" w:rsidRDefault="007F0F16" w:rsidP="00436C53">
      <w:pPr>
        <w:spacing w:before="146"/>
        <w:ind w:left="404" w:right="268"/>
        <w:rPr>
          <w:rFonts w:ascii="Arial" w:eastAsia="Arial" w:hAnsi="Arial" w:cs="Arial"/>
          <w:w w:val="105"/>
          <w:sz w:val="24"/>
          <w:szCs w:val="24"/>
        </w:rPr>
      </w:pPr>
      <w:r w:rsidRPr="007F0F16">
        <w:rPr>
          <w:rFonts w:ascii="Arial" w:eastAsia="Arial" w:hAnsi="Arial" w:cs="Arial"/>
          <w:b/>
          <w:w w:val="105"/>
          <w:sz w:val="24"/>
          <w:szCs w:val="24"/>
        </w:rPr>
        <w:t>A:</w:t>
      </w:r>
      <w:r w:rsidRPr="007F0F16">
        <w:rPr>
          <w:rFonts w:ascii="Arial" w:eastAsia="Arial" w:hAnsi="Arial" w:cs="Arial"/>
          <w:b/>
          <w:spacing w:val="-12"/>
          <w:w w:val="105"/>
          <w:sz w:val="24"/>
          <w:szCs w:val="24"/>
        </w:rPr>
        <w:t xml:space="preserve"> </w:t>
      </w:r>
      <w:r w:rsidR="00D144F9" w:rsidRPr="00D144F9">
        <w:rPr>
          <w:rFonts w:ascii="Arial" w:eastAsia="Arial" w:hAnsi="Arial" w:cs="Arial"/>
          <w:bCs/>
          <w:spacing w:val="-12"/>
          <w:w w:val="105"/>
          <w:sz w:val="24"/>
          <w:szCs w:val="24"/>
        </w:rPr>
        <w:t>Currently, a PPE agreement will be required for each country that business is being transacted in. A multi- GEO ID enrollment is in development.</w:t>
      </w:r>
    </w:p>
    <w:p w14:paraId="56A5F606" w14:textId="77777777" w:rsidR="007F0F16" w:rsidRPr="007F0F16" w:rsidRDefault="007F0F16" w:rsidP="00436C53">
      <w:pPr>
        <w:spacing w:before="146"/>
        <w:ind w:left="404" w:right="268"/>
        <w:rPr>
          <w:rFonts w:ascii="Arial" w:eastAsia="Arial" w:hAnsi="Arial" w:cs="Arial"/>
          <w:w w:val="105"/>
          <w:sz w:val="24"/>
          <w:szCs w:val="24"/>
        </w:rPr>
      </w:pPr>
    </w:p>
    <w:p w14:paraId="37DC23B7" w14:textId="1AC2AB61" w:rsidR="007F0F16" w:rsidRPr="007F0F16" w:rsidRDefault="007F0F16" w:rsidP="00436C53">
      <w:pPr>
        <w:spacing w:before="65"/>
        <w:ind w:left="402"/>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5"/>
          <w:sz w:val="24"/>
          <w:szCs w:val="24"/>
        </w:rPr>
        <w:t xml:space="preserve"> </w:t>
      </w:r>
      <w:r w:rsidR="00D84553" w:rsidRPr="00D84553">
        <w:rPr>
          <w:rFonts w:ascii="Arial" w:eastAsia="Arial" w:hAnsi="Arial" w:cs="Arial"/>
          <w:b/>
          <w:bCs/>
          <w:spacing w:val="5"/>
          <w:sz w:val="24"/>
          <w:szCs w:val="24"/>
        </w:rPr>
        <w:t>Can a 2-Tier Cisco partner participate in the MSLA program?</w:t>
      </w:r>
    </w:p>
    <w:p w14:paraId="1352EDAA" w14:textId="34E38E9A" w:rsidR="007F0F16" w:rsidRPr="007F0F16" w:rsidRDefault="007F0F16" w:rsidP="00436C53">
      <w:pPr>
        <w:spacing w:before="146"/>
        <w:ind w:left="404"/>
        <w:rPr>
          <w:rFonts w:ascii="Arial" w:eastAsia="Arial" w:hAnsi="Arial" w:cs="Arial"/>
          <w:sz w:val="24"/>
          <w:szCs w:val="24"/>
        </w:rPr>
      </w:pPr>
      <w:r w:rsidRPr="007F0F16">
        <w:rPr>
          <w:rFonts w:ascii="Arial" w:eastAsia="Arial" w:hAnsi="Arial" w:cs="Arial"/>
          <w:b/>
          <w:w w:val="105"/>
          <w:sz w:val="24"/>
          <w:szCs w:val="24"/>
        </w:rPr>
        <w:t>A:</w:t>
      </w:r>
      <w:r w:rsidRPr="007F0F16">
        <w:rPr>
          <w:rFonts w:ascii="Arial" w:eastAsia="Arial" w:hAnsi="Arial" w:cs="Arial"/>
          <w:b/>
          <w:spacing w:val="40"/>
          <w:w w:val="105"/>
          <w:sz w:val="24"/>
          <w:szCs w:val="24"/>
        </w:rPr>
        <w:t xml:space="preserve"> </w:t>
      </w:r>
      <w:r w:rsidR="00CB61E2" w:rsidRPr="00CB61E2">
        <w:rPr>
          <w:rFonts w:ascii="Arial" w:eastAsia="Arial" w:hAnsi="Arial" w:cs="Arial"/>
          <w:w w:val="105"/>
          <w:sz w:val="24"/>
          <w:szCs w:val="24"/>
        </w:rPr>
        <w:t xml:space="preserve">MSLA can be acquired through Cisco </w:t>
      </w:r>
      <w:r w:rsidR="00262223">
        <w:rPr>
          <w:rFonts w:ascii="Arial" w:eastAsia="Arial" w:hAnsi="Arial" w:cs="Arial"/>
          <w:w w:val="105"/>
          <w:sz w:val="24"/>
          <w:szCs w:val="24"/>
        </w:rPr>
        <w:t>P</w:t>
      </w:r>
      <w:r w:rsidR="00CB61E2" w:rsidRPr="00CB61E2">
        <w:rPr>
          <w:rFonts w:ascii="Arial" w:eastAsia="Arial" w:hAnsi="Arial" w:cs="Arial"/>
          <w:w w:val="105"/>
          <w:sz w:val="24"/>
          <w:szCs w:val="24"/>
        </w:rPr>
        <w:t xml:space="preserve">artners and Cisco </w:t>
      </w:r>
      <w:r w:rsidR="00262223">
        <w:rPr>
          <w:rFonts w:ascii="Arial" w:eastAsia="Arial" w:hAnsi="Arial" w:cs="Arial"/>
          <w:w w:val="105"/>
          <w:sz w:val="24"/>
          <w:szCs w:val="24"/>
        </w:rPr>
        <w:t>D</w:t>
      </w:r>
      <w:r w:rsidR="00CB61E2" w:rsidRPr="00CB61E2">
        <w:rPr>
          <w:rFonts w:ascii="Arial" w:eastAsia="Arial" w:hAnsi="Arial" w:cs="Arial"/>
          <w:w w:val="105"/>
          <w:sz w:val="24"/>
          <w:szCs w:val="24"/>
        </w:rPr>
        <w:t xml:space="preserve">istributors. Purchasing MSLA through a Tier-2 </w:t>
      </w:r>
      <w:r w:rsidR="008A5AF1">
        <w:rPr>
          <w:rFonts w:ascii="Arial" w:eastAsia="Arial" w:hAnsi="Arial" w:cs="Arial"/>
          <w:w w:val="105"/>
          <w:sz w:val="24"/>
          <w:szCs w:val="24"/>
        </w:rPr>
        <w:t>P</w:t>
      </w:r>
      <w:r w:rsidR="00CB61E2" w:rsidRPr="00CB61E2">
        <w:rPr>
          <w:rFonts w:ascii="Arial" w:eastAsia="Arial" w:hAnsi="Arial" w:cs="Arial"/>
          <w:w w:val="105"/>
          <w:sz w:val="24"/>
          <w:szCs w:val="24"/>
        </w:rPr>
        <w:t xml:space="preserve">artner does not change the requirements for PPE agreement acceptance. In this case, the Tier-2 </w:t>
      </w:r>
      <w:r w:rsidR="008A5AF1">
        <w:rPr>
          <w:rFonts w:ascii="Arial" w:eastAsia="Arial" w:hAnsi="Arial" w:cs="Arial"/>
          <w:w w:val="105"/>
          <w:sz w:val="24"/>
          <w:szCs w:val="24"/>
        </w:rPr>
        <w:t>P</w:t>
      </w:r>
      <w:r w:rsidR="00CB61E2" w:rsidRPr="00CB61E2">
        <w:rPr>
          <w:rFonts w:ascii="Arial" w:eastAsia="Arial" w:hAnsi="Arial" w:cs="Arial"/>
          <w:w w:val="105"/>
          <w:sz w:val="24"/>
          <w:szCs w:val="24"/>
        </w:rPr>
        <w:t xml:space="preserve">artner and the </w:t>
      </w:r>
      <w:r w:rsidR="008A5AF1">
        <w:rPr>
          <w:rFonts w:ascii="Arial" w:eastAsia="Arial" w:hAnsi="Arial" w:cs="Arial"/>
          <w:w w:val="105"/>
          <w:sz w:val="24"/>
          <w:szCs w:val="24"/>
        </w:rPr>
        <w:t>Di</w:t>
      </w:r>
      <w:r w:rsidR="00CB61E2" w:rsidRPr="00CB61E2">
        <w:rPr>
          <w:rFonts w:ascii="Arial" w:eastAsia="Arial" w:hAnsi="Arial" w:cs="Arial"/>
          <w:w w:val="105"/>
          <w:sz w:val="24"/>
          <w:szCs w:val="24"/>
        </w:rPr>
        <w:t>stributor will need to accept the PPE agreements for the required country of purchase.</w:t>
      </w:r>
    </w:p>
    <w:p w14:paraId="64F14885" w14:textId="77777777" w:rsidR="007F0F16" w:rsidRPr="007F0F16" w:rsidRDefault="007F0F16" w:rsidP="00436C53">
      <w:pPr>
        <w:spacing w:before="147"/>
        <w:ind w:left="404" w:right="137"/>
        <w:rPr>
          <w:rFonts w:ascii="Arial" w:eastAsia="Arial" w:hAnsi="Arial" w:cs="Arial"/>
          <w:w w:val="105"/>
          <w:sz w:val="24"/>
          <w:szCs w:val="24"/>
        </w:rPr>
      </w:pPr>
    </w:p>
    <w:p w14:paraId="177812A0" w14:textId="10CE8B28" w:rsidR="007F0F16" w:rsidRPr="007F0F16" w:rsidRDefault="007F0F16" w:rsidP="00436C53">
      <w:pPr>
        <w:spacing w:before="1"/>
        <w:ind w:left="404"/>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53"/>
          <w:w w:val="150"/>
          <w:sz w:val="24"/>
          <w:szCs w:val="24"/>
        </w:rPr>
        <w:t xml:space="preserve"> </w:t>
      </w:r>
      <w:r w:rsidRPr="007F0F16">
        <w:rPr>
          <w:rFonts w:ascii="Arial" w:eastAsia="Arial" w:hAnsi="Arial" w:cs="Arial"/>
          <w:b/>
          <w:bCs/>
          <w:sz w:val="24"/>
          <w:szCs w:val="24"/>
        </w:rPr>
        <w:t>What</w:t>
      </w:r>
      <w:r w:rsidRPr="007F0F16">
        <w:rPr>
          <w:rFonts w:ascii="Arial" w:eastAsia="Arial" w:hAnsi="Arial" w:cs="Arial"/>
          <w:b/>
          <w:bCs/>
          <w:spacing w:val="10"/>
          <w:sz w:val="24"/>
          <w:szCs w:val="24"/>
        </w:rPr>
        <w:t xml:space="preserve"> </w:t>
      </w:r>
      <w:r w:rsidR="00262223">
        <w:rPr>
          <w:rFonts w:ascii="Arial" w:eastAsia="Arial" w:hAnsi="Arial" w:cs="Arial"/>
          <w:b/>
          <w:bCs/>
          <w:sz w:val="24"/>
          <w:szCs w:val="24"/>
        </w:rPr>
        <w:t xml:space="preserve">is the geographic availability of </w:t>
      </w:r>
      <w:r w:rsidRPr="007F0F16">
        <w:rPr>
          <w:rFonts w:ascii="Arial" w:eastAsia="Arial" w:hAnsi="Arial" w:cs="Arial"/>
          <w:b/>
          <w:bCs/>
          <w:spacing w:val="-2"/>
          <w:sz w:val="24"/>
          <w:szCs w:val="24"/>
        </w:rPr>
        <w:t>MSLA?</w:t>
      </w:r>
    </w:p>
    <w:p w14:paraId="2C3CEB68" w14:textId="04BE1036" w:rsidR="00262223" w:rsidRPr="007F0F16" w:rsidRDefault="007F0F16" w:rsidP="00262223">
      <w:pPr>
        <w:spacing w:before="146" w:line="264" w:lineRule="auto"/>
        <w:ind w:left="404"/>
        <w:rPr>
          <w:rFonts w:ascii="Arial" w:eastAsia="Arial" w:hAnsi="Arial" w:cs="Arial"/>
          <w:spacing w:val="-12"/>
          <w:w w:val="105"/>
          <w:sz w:val="24"/>
          <w:szCs w:val="24"/>
        </w:rPr>
      </w:pPr>
      <w:r w:rsidRPr="007F0F16">
        <w:rPr>
          <w:rFonts w:ascii="Arial" w:eastAsia="Arial" w:hAnsi="Arial" w:cs="Arial"/>
          <w:b/>
          <w:w w:val="105"/>
          <w:sz w:val="24"/>
          <w:szCs w:val="24"/>
        </w:rPr>
        <w:t>A.</w:t>
      </w:r>
      <w:r w:rsidR="00262223">
        <w:rPr>
          <w:rFonts w:ascii="Arial" w:eastAsia="Arial" w:hAnsi="Arial" w:cs="Arial"/>
          <w:b/>
          <w:w w:val="105"/>
          <w:sz w:val="24"/>
          <w:szCs w:val="24"/>
        </w:rPr>
        <w:t xml:space="preserve">  </w:t>
      </w:r>
      <w:r w:rsidR="00262223" w:rsidRPr="00262223">
        <w:rPr>
          <w:rFonts w:ascii="Arial" w:eastAsia="Arial" w:hAnsi="Arial" w:cs="Arial"/>
          <w:spacing w:val="-12"/>
          <w:w w:val="105"/>
          <w:sz w:val="24"/>
          <w:szCs w:val="24"/>
        </w:rPr>
        <w:t xml:space="preserve">MSLA is available in the United States, EMEA, APJC (except Greater China), South America, and </w:t>
      </w:r>
      <w:r w:rsidR="00262223">
        <w:rPr>
          <w:rFonts w:ascii="Arial" w:eastAsia="Arial" w:hAnsi="Arial" w:cs="Arial"/>
          <w:spacing w:val="-12"/>
          <w:w w:val="105"/>
          <w:sz w:val="24"/>
          <w:szCs w:val="24"/>
        </w:rPr>
        <w:t xml:space="preserve">   </w:t>
      </w:r>
      <w:r w:rsidR="00262223" w:rsidRPr="00262223">
        <w:rPr>
          <w:rFonts w:ascii="Arial" w:eastAsia="Arial" w:hAnsi="Arial" w:cs="Arial"/>
          <w:spacing w:val="-12"/>
          <w:w w:val="105"/>
          <w:sz w:val="24"/>
          <w:szCs w:val="24"/>
        </w:rPr>
        <w:t>Brazil.</w:t>
      </w:r>
    </w:p>
    <w:p w14:paraId="14FC2CC3" w14:textId="7B711F11" w:rsidR="00436C53" w:rsidRDefault="00436C53">
      <w:pPr>
        <w:rPr>
          <w:rFonts w:ascii="Arial" w:eastAsia="Arial" w:hAnsi="Arial" w:cs="Arial"/>
          <w:sz w:val="24"/>
          <w:szCs w:val="24"/>
        </w:rPr>
      </w:pPr>
      <w:r>
        <w:rPr>
          <w:rFonts w:ascii="Arial" w:eastAsia="Arial" w:hAnsi="Arial" w:cs="Arial"/>
          <w:sz w:val="24"/>
          <w:szCs w:val="24"/>
        </w:rPr>
        <w:br w:type="page"/>
      </w:r>
    </w:p>
    <w:p w14:paraId="3DC1BD19" w14:textId="77777777" w:rsidR="007F0F16" w:rsidRDefault="007F0F16" w:rsidP="007F0F16">
      <w:pPr>
        <w:spacing w:before="146"/>
        <w:ind w:left="404"/>
        <w:rPr>
          <w:rFonts w:ascii="Arial" w:eastAsia="Arial" w:hAnsi="Arial" w:cs="Arial"/>
          <w:sz w:val="24"/>
          <w:szCs w:val="24"/>
        </w:rPr>
      </w:pPr>
    </w:p>
    <w:p w14:paraId="6E9ACD1F" w14:textId="77777777" w:rsidR="00436C53" w:rsidRPr="007F0F16" w:rsidRDefault="00436C53" w:rsidP="007F0F16">
      <w:pPr>
        <w:spacing w:before="146"/>
        <w:ind w:left="404"/>
        <w:rPr>
          <w:rFonts w:ascii="Arial" w:eastAsia="Arial" w:hAnsi="Arial" w:cs="Arial"/>
          <w:sz w:val="24"/>
          <w:szCs w:val="24"/>
        </w:rPr>
      </w:pPr>
    </w:p>
    <w:p w14:paraId="294DFD4C" w14:textId="4F60280E" w:rsidR="007F0F16" w:rsidRPr="007F0F16" w:rsidRDefault="007F0F16" w:rsidP="007F0F16">
      <w:pPr>
        <w:ind w:left="404"/>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12"/>
          <w:sz w:val="24"/>
          <w:szCs w:val="24"/>
        </w:rPr>
        <w:t xml:space="preserve"> </w:t>
      </w:r>
      <w:r w:rsidR="00FF72A2" w:rsidRPr="00FF72A2">
        <w:rPr>
          <w:rFonts w:ascii="Arial" w:eastAsia="Arial" w:hAnsi="Arial" w:cs="Arial"/>
          <w:b/>
          <w:bCs/>
          <w:sz w:val="24"/>
          <w:szCs w:val="24"/>
        </w:rPr>
        <w:t>What happened to MSLA-Committed (MSLA-C)?</w:t>
      </w:r>
      <w:r w:rsidRPr="007F0F16">
        <w:rPr>
          <w:rFonts w:ascii="Arial" w:eastAsia="Arial" w:hAnsi="Arial" w:cs="Arial"/>
          <w:b/>
          <w:bCs/>
          <w:spacing w:val="-10"/>
          <w:sz w:val="24"/>
          <w:szCs w:val="24"/>
        </w:rPr>
        <w:t>?</w:t>
      </w:r>
    </w:p>
    <w:p w14:paraId="2FFB18E3" w14:textId="3D7BAD95" w:rsidR="007F0F16" w:rsidRPr="007F0F16" w:rsidRDefault="007F0F16" w:rsidP="00FF72A2">
      <w:pPr>
        <w:spacing w:before="149"/>
        <w:ind w:left="404"/>
        <w:rPr>
          <w:rFonts w:ascii="Arial" w:eastAsia="Arial" w:hAnsi="Arial" w:cs="Arial"/>
          <w:w w:val="105"/>
          <w:sz w:val="24"/>
          <w:szCs w:val="24"/>
        </w:rPr>
      </w:pPr>
      <w:r w:rsidRPr="007F0F16">
        <w:rPr>
          <w:rFonts w:ascii="Arial" w:eastAsia="Arial" w:hAnsi="Arial" w:cs="Arial"/>
          <w:b/>
          <w:w w:val="105"/>
          <w:sz w:val="24"/>
          <w:szCs w:val="24"/>
        </w:rPr>
        <w:t>A.</w:t>
      </w:r>
      <w:r w:rsidRPr="007F0F16">
        <w:rPr>
          <w:rFonts w:ascii="Arial" w:eastAsia="Arial" w:hAnsi="Arial" w:cs="Arial"/>
          <w:b/>
          <w:spacing w:val="-17"/>
          <w:w w:val="105"/>
          <w:sz w:val="24"/>
          <w:szCs w:val="24"/>
        </w:rPr>
        <w:t xml:space="preserve"> </w:t>
      </w:r>
      <w:r w:rsidR="00FF72A2" w:rsidRPr="00FF72A2">
        <w:rPr>
          <w:rFonts w:ascii="Arial" w:eastAsia="Arial" w:hAnsi="Arial" w:cs="Arial"/>
          <w:w w:val="105"/>
          <w:sz w:val="24"/>
          <w:szCs w:val="24"/>
        </w:rPr>
        <w:t xml:space="preserve">The committed model under the MSLA Buying Program (MSLA-C) has been discontinued as Cisco moves to a more streamlined approach to Managed Services. </w:t>
      </w:r>
      <w:r w:rsidR="00FF72A2" w:rsidRPr="00FF72A2">
        <w:rPr>
          <w:rFonts w:ascii="Arial" w:eastAsia="Arial" w:hAnsi="Arial" w:cs="Arial"/>
          <w:b/>
          <w:w w:val="105"/>
          <w:sz w:val="24"/>
          <w:szCs w:val="24"/>
        </w:rPr>
        <w:t xml:space="preserve">MSLA will continue with an Uncommitted model (MSLA-U). </w:t>
      </w:r>
      <w:r w:rsidR="00FF72A2" w:rsidRPr="00FF72A2">
        <w:rPr>
          <w:rFonts w:ascii="Arial" w:eastAsia="Arial" w:hAnsi="Arial" w:cs="Arial"/>
          <w:w w:val="105"/>
          <w:sz w:val="24"/>
          <w:szCs w:val="24"/>
        </w:rPr>
        <w:t>Partners that have engaged in MSLA-C will have the option to pursue new SD-WAN opportunities using either MSEA (Managed Services Enterprise Agreement) or MSLA- U (Uncommitted).</w:t>
      </w:r>
    </w:p>
    <w:p w14:paraId="4EF692DB" w14:textId="77777777" w:rsidR="007F0F16" w:rsidRPr="007F0F16" w:rsidRDefault="007F0F16" w:rsidP="007F0F16">
      <w:pPr>
        <w:spacing w:before="149"/>
        <w:ind w:left="404"/>
        <w:rPr>
          <w:rFonts w:ascii="Arial" w:eastAsia="Arial" w:hAnsi="Arial" w:cs="Arial"/>
          <w:sz w:val="24"/>
          <w:szCs w:val="24"/>
        </w:rPr>
      </w:pPr>
    </w:p>
    <w:p w14:paraId="646CC5F4" w14:textId="1C8B46D3" w:rsidR="007F0F16" w:rsidRPr="007F0F16" w:rsidRDefault="007F0F16" w:rsidP="007F0F16">
      <w:pPr>
        <w:spacing w:before="1"/>
        <w:ind w:left="404"/>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11"/>
          <w:sz w:val="24"/>
          <w:szCs w:val="24"/>
        </w:rPr>
        <w:t xml:space="preserve"> </w:t>
      </w:r>
      <w:r w:rsidR="00FF72A2">
        <w:rPr>
          <w:rFonts w:ascii="Arial" w:eastAsia="Arial" w:hAnsi="Arial" w:cs="Arial"/>
          <w:b/>
          <w:bCs/>
          <w:sz w:val="24"/>
          <w:szCs w:val="24"/>
        </w:rPr>
        <w:t>How do I find my subscription ID</w:t>
      </w:r>
      <w:r w:rsidRPr="007F0F16">
        <w:rPr>
          <w:rFonts w:ascii="Arial" w:eastAsia="Arial" w:hAnsi="Arial" w:cs="Arial"/>
          <w:b/>
          <w:bCs/>
          <w:spacing w:val="-2"/>
          <w:sz w:val="24"/>
          <w:szCs w:val="24"/>
        </w:rPr>
        <w:t>?</w:t>
      </w:r>
    </w:p>
    <w:p w14:paraId="3BF31F25" w14:textId="3C351183" w:rsidR="007F0F16" w:rsidRDefault="007F0F16" w:rsidP="007F0F16">
      <w:pPr>
        <w:spacing w:before="146"/>
        <w:ind w:left="404"/>
        <w:rPr>
          <w:rFonts w:ascii="Arial" w:eastAsia="Arial" w:hAnsi="Arial" w:cs="Arial"/>
          <w:sz w:val="24"/>
          <w:szCs w:val="24"/>
        </w:rPr>
      </w:pPr>
      <w:r w:rsidRPr="007F0F16">
        <w:rPr>
          <w:rFonts w:ascii="Arial" w:eastAsia="Arial" w:hAnsi="Arial" w:cs="Arial"/>
          <w:b/>
          <w:sz w:val="24"/>
          <w:szCs w:val="24"/>
        </w:rPr>
        <w:t>A.</w:t>
      </w:r>
      <w:r w:rsidRPr="007F0F16">
        <w:rPr>
          <w:rFonts w:ascii="Arial" w:eastAsia="Arial" w:hAnsi="Arial" w:cs="Arial"/>
          <w:b/>
          <w:spacing w:val="65"/>
          <w:w w:val="150"/>
          <w:sz w:val="24"/>
          <w:szCs w:val="24"/>
        </w:rPr>
        <w:t xml:space="preserve"> </w:t>
      </w:r>
      <w:r w:rsidR="00FF72A2" w:rsidRPr="00FF72A2">
        <w:rPr>
          <w:rFonts w:ascii="Arial" w:eastAsia="Arial" w:hAnsi="Arial" w:cs="Arial"/>
          <w:sz w:val="24"/>
          <w:szCs w:val="24"/>
        </w:rPr>
        <w:t>Your support contract number was sent to you in your welcome email. It also can be found in the subscription line details of your CCW order.</w:t>
      </w:r>
      <w:r w:rsidRPr="007F0F16">
        <w:rPr>
          <w:rFonts w:ascii="Arial" w:eastAsia="Arial" w:hAnsi="Arial" w:cs="Arial"/>
          <w:sz w:val="24"/>
          <w:szCs w:val="24"/>
        </w:rPr>
        <w:t xml:space="preserve"> </w:t>
      </w:r>
    </w:p>
    <w:p w14:paraId="7012ECD8" w14:textId="77777777" w:rsidR="000A0FD6" w:rsidRDefault="000A0FD6" w:rsidP="007F0F16">
      <w:pPr>
        <w:spacing w:before="146"/>
        <w:ind w:left="404"/>
        <w:rPr>
          <w:rFonts w:ascii="Arial" w:eastAsia="Arial" w:hAnsi="Arial" w:cs="Arial"/>
          <w:sz w:val="24"/>
          <w:szCs w:val="24"/>
        </w:rPr>
      </w:pPr>
    </w:p>
    <w:p w14:paraId="0613AC80" w14:textId="5A406FC8" w:rsidR="000A0FD6" w:rsidRPr="007F0F16" w:rsidRDefault="000A0FD6" w:rsidP="000A0FD6">
      <w:pPr>
        <w:spacing w:before="1"/>
        <w:ind w:left="404"/>
        <w:outlineLvl w:val="0"/>
        <w:rPr>
          <w:rFonts w:ascii="Arial" w:eastAsia="Arial" w:hAnsi="Arial" w:cs="Arial"/>
          <w:b/>
          <w:bCs/>
          <w:sz w:val="24"/>
          <w:szCs w:val="24"/>
        </w:rPr>
      </w:pPr>
      <w:r w:rsidRPr="007F0F16">
        <w:rPr>
          <w:rFonts w:ascii="Arial" w:eastAsia="Arial" w:hAnsi="Arial" w:cs="Arial"/>
          <w:b/>
          <w:bCs/>
          <w:sz w:val="24"/>
          <w:szCs w:val="24"/>
        </w:rPr>
        <w:t>Q.</w:t>
      </w:r>
      <w:r w:rsidRPr="007F0F16">
        <w:rPr>
          <w:rFonts w:ascii="Arial" w:eastAsia="Arial" w:hAnsi="Arial" w:cs="Arial"/>
          <w:b/>
          <w:bCs/>
          <w:spacing w:val="11"/>
          <w:sz w:val="24"/>
          <w:szCs w:val="24"/>
        </w:rPr>
        <w:t xml:space="preserve"> </w:t>
      </w:r>
      <w:r>
        <w:rPr>
          <w:rFonts w:ascii="Arial" w:eastAsia="Arial" w:hAnsi="Arial" w:cs="Arial"/>
          <w:b/>
          <w:bCs/>
          <w:sz w:val="24"/>
          <w:szCs w:val="24"/>
        </w:rPr>
        <w:t>Where can I view MSLA SKUs for each offer</w:t>
      </w:r>
      <w:r w:rsidRPr="007F0F16">
        <w:rPr>
          <w:rFonts w:ascii="Arial" w:eastAsia="Arial" w:hAnsi="Arial" w:cs="Arial"/>
          <w:b/>
          <w:bCs/>
          <w:spacing w:val="-2"/>
          <w:sz w:val="24"/>
          <w:szCs w:val="24"/>
        </w:rPr>
        <w:t>?</w:t>
      </w:r>
    </w:p>
    <w:p w14:paraId="3BCD5549" w14:textId="6B9C27C4" w:rsidR="000A0FD6" w:rsidRPr="007F0F16" w:rsidRDefault="000A0FD6" w:rsidP="000A0FD6">
      <w:pPr>
        <w:spacing w:before="146"/>
        <w:ind w:left="404"/>
        <w:rPr>
          <w:rFonts w:ascii="Arial" w:eastAsia="Arial" w:hAnsi="Arial" w:cs="Arial"/>
          <w:sz w:val="24"/>
          <w:szCs w:val="24"/>
        </w:rPr>
      </w:pPr>
      <w:r w:rsidRPr="007F0F16">
        <w:rPr>
          <w:rFonts w:ascii="Arial" w:eastAsia="Arial" w:hAnsi="Arial" w:cs="Arial"/>
          <w:b/>
          <w:sz w:val="24"/>
          <w:szCs w:val="24"/>
        </w:rPr>
        <w:t>A.</w:t>
      </w:r>
      <w:r w:rsidRPr="007F0F16">
        <w:rPr>
          <w:rFonts w:ascii="Arial" w:eastAsia="Arial" w:hAnsi="Arial" w:cs="Arial"/>
          <w:b/>
          <w:spacing w:val="65"/>
          <w:w w:val="150"/>
          <w:sz w:val="24"/>
          <w:szCs w:val="24"/>
        </w:rPr>
        <w:t xml:space="preserve"> </w:t>
      </w:r>
      <w:r>
        <w:rPr>
          <w:rFonts w:ascii="Arial" w:eastAsia="Arial" w:hAnsi="Arial" w:cs="Arial"/>
          <w:sz w:val="24"/>
          <w:szCs w:val="24"/>
        </w:rPr>
        <w:t xml:space="preserve">Please review the </w:t>
      </w:r>
      <w:hyperlink r:id="rId11" w:history="1">
        <w:r w:rsidRPr="000A0FD6">
          <w:rPr>
            <w:rStyle w:val="Hyperlink"/>
            <w:rFonts w:ascii="Arial" w:eastAsia="Arial" w:hAnsi="Arial" w:cs="Arial"/>
            <w:sz w:val="24"/>
            <w:szCs w:val="24"/>
          </w:rPr>
          <w:t>MSLA Offer Summaries.</w:t>
        </w:r>
      </w:hyperlink>
      <w:r>
        <w:rPr>
          <w:rFonts w:ascii="Arial" w:eastAsia="Arial" w:hAnsi="Arial" w:cs="Arial"/>
          <w:sz w:val="24"/>
          <w:szCs w:val="24"/>
        </w:rPr>
        <w:t xml:space="preserve"> </w:t>
      </w:r>
    </w:p>
    <w:p w14:paraId="78FEB1CB" w14:textId="77777777" w:rsidR="007F0F16" w:rsidRPr="007F0F16" w:rsidRDefault="007F0F16" w:rsidP="007F0F16">
      <w:pPr>
        <w:spacing w:before="146"/>
        <w:ind w:left="404"/>
        <w:rPr>
          <w:rFonts w:ascii="Arial" w:eastAsia="Arial" w:hAnsi="Arial" w:cs="Arial"/>
          <w:sz w:val="24"/>
          <w:szCs w:val="24"/>
        </w:rPr>
      </w:pPr>
    </w:p>
    <w:p w14:paraId="5DF7B367" w14:textId="7E93252D" w:rsidR="007F0F16" w:rsidRPr="007F0F16" w:rsidRDefault="007F0F16" w:rsidP="007F0F16">
      <w:pPr>
        <w:spacing w:line="264" w:lineRule="auto"/>
        <w:ind w:left="404"/>
        <w:outlineLvl w:val="0"/>
        <w:rPr>
          <w:rFonts w:ascii="Arial" w:eastAsia="Arial" w:hAnsi="Arial" w:cs="Arial"/>
          <w:b/>
          <w:bCs/>
          <w:sz w:val="24"/>
          <w:szCs w:val="24"/>
        </w:rPr>
      </w:pPr>
      <w:r w:rsidRPr="007F0F16">
        <w:rPr>
          <w:rFonts w:ascii="Arial" w:eastAsia="Arial" w:hAnsi="Arial" w:cs="Arial"/>
          <w:b/>
          <w:bCs/>
          <w:sz w:val="24"/>
          <w:szCs w:val="24"/>
        </w:rPr>
        <w:t xml:space="preserve">Q. </w:t>
      </w:r>
      <w:r w:rsidR="006A1755" w:rsidRPr="006A1755">
        <w:rPr>
          <w:rFonts w:ascii="Arial" w:eastAsia="Arial" w:hAnsi="Arial" w:cs="Arial"/>
          <w:b/>
          <w:bCs/>
          <w:sz w:val="24"/>
          <w:szCs w:val="24"/>
        </w:rPr>
        <w:t>Is there a tool to view a partners</w:t>
      </w:r>
      <w:r w:rsidR="006A1755">
        <w:rPr>
          <w:rFonts w:ascii="Arial" w:eastAsia="Arial" w:hAnsi="Arial" w:cs="Arial"/>
          <w:b/>
          <w:bCs/>
          <w:sz w:val="24"/>
          <w:szCs w:val="24"/>
        </w:rPr>
        <w:t>’</w:t>
      </w:r>
      <w:r w:rsidR="006A1755" w:rsidRPr="006A1755">
        <w:rPr>
          <w:rFonts w:ascii="Arial" w:eastAsia="Arial" w:hAnsi="Arial" w:cs="Arial"/>
          <w:b/>
          <w:bCs/>
          <w:sz w:val="24"/>
          <w:szCs w:val="24"/>
        </w:rPr>
        <w:t xml:space="preserve"> MSLA consumption?</w:t>
      </w:r>
    </w:p>
    <w:p w14:paraId="02AA5D99" w14:textId="3EB22DA4" w:rsidR="007F0F16" w:rsidRPr="007F0F16" w:rsidRDefault="007F0F16" w:rsidP="007F0F16">
      <w:pPr>
        <w:spacing w:before="118" w:line="264" w:lineRule="auto"/>
        <w:ind w:left="404" w:right="234"/>
        <w:rPr>
          <w:rFonts w:ascii="Arial" w:eastAsia="Arial" w:hAnsi="Arial" w:cs="Arial"/>
          <w:sz w:val="24"/>
          <w:szCs w:val="24"/>
        </w:rPr>
      </w:pPr>
      <w:r w:rsidRPr="007F0F16">
        <w:rPr>
          <w:rFonts w:ascii="Arial" w:eastAsia="Arial" w:hAnsi="Arial" w:cs="Arial"/>
          <w:b/>
          <w:w w:val="105"/>
          <w:sz w:val="24"/>
          <w:szCs w:val="24"/>
        </w:rPr>
        <w:t>A.</w:t>
      </w:r>
      <w:r w:rsidRPr="007F0F16">
        <w:rPr>
          <w:rFonts w:ascii="Arial" w:eastAsia="Arial" w:hAnsi="Arial" w:cs="Arial"/>
          <w:b/>
          <w:spacing w:val="-10"/>
          <w:w w:val="105"/>
          <w:sz w:val="24"/>
          <w:szCs w:val="24"/>
        </w:rPr>
        <w:t xml:space="preserve"> </w:t>
      </w:r>
      <w:r w:rsidR="004A0516" w:rsidRPr="004A0516">
        <w:rPr>
          <w:rFonts w:ascii="Arial" w:eastAsia="Arial" w:hAnsi="Arial" w:cs="Arial"/>
          <w:bCs/>
          <w:spacing w:val="-10"/>
          <w:w w:val="105"/>
          <w:sz w:val="24"/>
          <w:szCs w:val="24"/>
        </w:rPr>
        <w:t xml:space="preserve">Please visit </w:t>
      </w:r>
      <w:hyperlink r:id="rId12">
        <w:r w:rsidR="004A0516" w:rsidRPr="004A0516">
          <w:rPr>
            <w:rStyle w:val="Hyperlink"/>
            <w:rFonts w:ascii="Arial" w:eastAsia="Arial" w:hAnsi="Arial" w:cs="Arial"/>
            <w:bCs/>
            <w:spacing w:val="-10"/>
            <w:w w:val="105"/>
            <w:sz w:val="24"/>
            <w:szCs w:val="24"/>
          </w:rPr>
          <w:t>Cisco Software Subscriptions &amp; Services.</w:t>
        </w:r>
      </w:hyperlink>
      <w:r w:rsidR="004A0516" w:rsidRPr="004A0516">
        <w:rPr>
          <w:rFonts w:ascii="Arial" w:eastAsia="Arial" w:hAnsi="Arial" w:cs="Arial"/>
          <w:bCs/>
          <w:spacing w:val="-10"/>
          <w:w w:val="105"/>
          <w:sz w:val="24"/>
          <w:szCs w:val="24"/>
        </w:rPr>
        <w:t xml:space="preserve"> For best results, please search by Subscription ID. This will show you confirmed discount, history of usage, invoicing records, etc.</w:t>
      </w:r>
    </w:p>
    <w:p w14:paraId="5CD56EA1" w14:textId="77777777" w:rsidR="007F0F16" w:rsidRPr="007F0F16" w:rsidRDefault="007F0F16" w:rsidP="007F0F16">
      <w:pPr>
        <w:spacing w:before="118" w:line="264" w:lineRule="auto"/>
        <w:ind w:left="404" w:right="234"/>
        <w:rPr>
          <w:rFonts w:ascii="Arial" w:eastAsia="Arial" w:hAnsi="Arial" w:cs="Arial"/>
          <w:sz w:val="24"/>
          <w:szCs w:val="24"/>
        </w:rPr>
      </w:pPr>
    </w:p>
    <w:p w14:paraId="0301EB3D" w14:textId="389E303E" w:rsidR="007F0F16" w:rsidRPr="007F0F16" w:rsidRDefault="007F0F16" w:rsidP="007F0F16">
      <w:pPr>
        <w:spacing w:line="264" w:lineRule="auto"/>
        <w:ind w:left="404"/>
        <w:outlineLvl w:val="0"/>
        <w:rPr>
          <w:rFonts w:ascii="Arial" w:eastAsia="Arial" w:hAnsi="Arial" w:cs="Arial"/>
          <w:b/>
          <w:bCs/>
          <w:sz w:val="24"/>
          <w:szCs w:val="24"/>
        </w:rPr>
      </w:pPr>
      <w:r w:rsidRPr="007F0F16">
        <w:rPr>
          <w:rFonts w:ascii="Arial" w:eastAsia="Arial" w:hAnsi="Arial" w:cs="Arial"/>
          <w:b/>
          <w:bCs/>
          <w:spacing w:val="-2"/>
          <w:w w:val="105"/>
          <w:sz w:val="24"/>
          <w:szCs w:val="24"/>
        </w:rPr>
        <w:t>Q.</w:t>
      </w:r>
      <w:r w:rsidR="006A1755" w:rsidRPr="006A1755">
        <w:rPr>
          <w:color w:val="1F405F"/>
          <w:spacing w:val="-2"/>
        </w:rPr>
        <w:t xml:space="preserve"> </w:t>
      </w:r>
      <w:r w:rsidR="006A1755" w:rsidRPr="006A1755">
        <w:rPr>
          <w:rFonts w:ascii="Arial" w:eastAsia="Arial" w:hAnsi="Arial" w:cs="Arial"/>
          <w:b/>
          <w:bCs/>
          <w:spacing w:val="-2"/>
          <w:w w:val="105"/>
          <w:sz w:val="24"/>
          <w:szCs w:val="24"/>
        </w:rPr>
        <w:t>Does MSLA offer auto-renewal for the agreement?</w:t>
      </w:r>
      <w:r w:rsidRPr="007F0F16">
        <w:rPr>
          <w:rFonts w:ascii="Arial" w:eastAsia="Arial" w:hAnsi="Arial" w:cs="Arial"/>
          <w:b/>
          <w:bCs/>
          <w:spacing w:val="-4"/>
          <w:w w:val="105"/>
          <w:sz w:val="24"/>
          <w:szCs w:val="24"/>
        </w:rPr>
        <w:t>?</w:t>
      </w:r>
    </w:p>
    <w:p w14:paraId="7BAA37FB" w14:textId="3C8B5378" w:rsidR="007F0F16" w:rsidRPr="007F0F16" w:rsidRDefault="007F0F16" w:rsidP="007F0F16">
      <w:pPr>
        <w:spacing w:before="117"/>
        <w:ind w:left="404"/>
        <w:rPr>
          <w:rFonts w:ascii="Arial" w:eastAsia="Arial" w:hAnsi="Arial" w:cs="Arial"/>
          <w:sz w:val="24"/>
          <w:szCs w:val="24"/>
        </w:rPr>
      </w:pPr>
      <w:r w:rsidRPr="007F0F16">
        <w:rPr>
          <w:rFonts w:ascii="Arial" w:eastAsia="Arial" w:hAnsi="Arial" w:cs="Arial"/>
          <w:b/>
          <w:w w:val="105"/>
          <w:sz w:val="24"/>
          <w:szCs w:val="24"/>
        </w:rPr>
        <w:t>A.</w:t>
      </w:r>
      <w:r w:rsidRPr="007F0F16">
        <w:rPr>
          <w:rFonts w:ascii="Arial" w:eastAsia="Arial" w:hAnsi="Arial" w:cs="Arial"/>
          <w:b/>
          <w:spacing w:val="-15"/>
          <w:w w:val="105"/>
          <w:sz w:val="24"/>
          <w:szCs w:val="24"/>
        </w:rPr>
        <w:t xml:space="preserve"> </w:t>
      </w:r>
      <w:r w:rsidR="006A1755" w:rsidRPr="006A1755">
        <w:rPr>
          <w:rFonts w:ascii="Arial" w:eastAsia="Arial" w:hAnsi="Arial" w:cs="Arial"/>
          <w:w w:val="105"/>
          <w:sz w:val="24"/>
          <w:szCs w:val="24"/>
        </w:rPr>
        <w:t>Subscriptions (products/prices) can "auto-renew" per CCW processes/policies.</w:t>
      </w:r>
    </w:p>
    <w:p w14:paraId="4C329A90" w14:textId="77777777" w:rsidR="007F0F16" w:rsidRPr="007F0F16" w:rsidRDefault="007F0F16" w:rsidP="007F0F16">
      <w:pPr>
        <w:spacing w:before="117"/>
        <w:ind w:left="404"/>
        <w:rPr>
          <w:rFonts w:ascii="Arial" w:eastAsia="Arial" w:hAnsi="Arial" w:cs="Arial"/>
          <w:sz w:val="24"/>
          <w:szCs w:val="24"/>
        </w:rPr>
      </w:pPr>
    </w:p>
    <w:p w14:paraId="4C6052F7" w14:textId="6EEE739E" w:rsidR="007F0F16" w:rsidRPr="007F0F16" w:rsidRDefault="007F0F16" w:rsidP="007F0F16">
      <w:pPr>
        <w:ind w:left="404"/>
        <w:outlineLvl w:val="0"/>
        <w:rPr>
          <w:rFonts w:ascii="Arial" w:eastAsia="Arial" w:hAnsi="Arial" w:cs="Arial"/>
          <w:b/>
          <w:bCs/>
          <w:color w:val="000000"/>
          <w:sz w:val="24"/>
          <w:szCs w:val="24"/>
        </w:rPr>
      </w:pPr>
      <w:r w:rsidRPr="007F0F16">
        <w:rPr>
          <w:rFonts w:ascii="Arial" w:eastAsia="Arial" w:hAnsi="Arial" w:cs="Arial"/>
          <w:b/>
          <w:bCs/>
          <w:color w:val="000000"/>
          <w:spacing w:val="-2"/>
          <w:w w:val="105"/>
          <w:sz w:val="24"/>
          <w:szCs w:val="24"/>
        </w:rPr>
        <w:t>Q.</w:t>
      </w:r>
      <w:r w:rsidRPr="007F0F16">
        <w:rPr>
          <w:rFonts w:ascii="Arial" w:eastAsia="Arial" w:hAnsi="Arial" w:cs="Arial"/>
          <w:b/>
          <w:bCs/>
          <w:color w:val="000000"/>
          <w:spacing w:val="-8"/>
          <w:w w:val="105"/>
          <w:sz w:val="24"/>
          <w:szCs w:val="24"/>
        </w:rPr>
        <w:t xml:space="preserve"> </w:t>
      </w:r>
      <w:r w:rsidR="006A1755" w:rsidRPr="006A1755">
        <w:rPr>
          <w:rFonts w:ascii="Arial" w:eastAsia="Arial" w:hAnsi="Arial" w:cs="Arial"/>
          <w:b/>
          <w:bCs/>
          <w:color w:val="000000"/>
          <w:spacing w:val="-2"/>
          <w:w w:val="105"/>
          <w:sz w:val="24"/>
          <w:szCs w:val="24"/>
        </w:rPr>
        <w:t>How is pricing determined?</w:t>
      </w:r>
    </w:p>
    <w:p w14:paraId="6AED558C" w14:textId="08611E44" w:rsidR="006A1755" w:rsidRDefault="007F0F16" w:rsidP="006A1755">
      <w:pPr>
        <w:spacing w:before="147" w:line="264" w:lineRule="auto"/>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r w:rsidR="006A1755" w:rsidRPr="006A1755">
        <w:rPr>
          <w:rFonts w:ascii="Arial" w:eastAsia="Arial" w:hAnsi="Arial" w:cs="Arial"/>
          <w:color w:val="000000"/>
          <w:w w:val="105"/>
          <w:sz w:val="24"/>
          <w:szCs w:val="24"/>
        </w:rPr>
        <w:t>Standard pricing and discounting policies apply. Pricing is set with MSP, per offer, for the term of the agreement.</w:t>
      </w:r>
    </w:p>
    <w:p w14:paraId="674B7764" w14:textId="77777777" w:rsidR="006A1755" w:rsidRPr="007F0F16" w:rsidRDefault="006A1755" w:rsidP="006A1755">
      <w:pPr>
        <w:spacing w:before="117"/>
        <w:ind w:left="404"/>
        <w:rPr>
          <w:rFonts w:ascii="Arial" w:eastAsia="Arial" w:hAnsi="Arial" w:cs="Arial"/>
          <w:sz w:val="24"/>
          <w:szCs w:val="24"/>
        </w:rPr>
      </w:pPr>
    </w:p>
    <w:p w14:paraId="553028D8" w14:textId="23706CF3" w:rsidR="006A1755" w:rsidRPr="007F0F16" w:rsidRDefault="006A1755" w:rsidP="006A1755">
      <w:pPr>
        <w:ind w:left="404"/>
        <w:outlineLvl w:val="0"/>
        <w:rPr>
          <w:rFonts w:ascii="Arial" w:eastAsia="Arial" w:hAnsi="Arial" w:cs="Arial"/>
          <w:b/>
          <w:bCs/>
          <w:color w:val="000000"/>
          <w:sz w:val="24"/>
          <w:szCs w:val="24"/>
        </w:rPr>
      </w:pPr>
      <w:r w:rsidRPr="007F0F16">
        <w:rPr>
          <w:rFonts w:ascii="Arial" w:eastAsia="Arial" w:hAnsi="Arial" w:cs="Arial"/>
          <w:b/>
          <w:bCs/>
          <w:color w:val="000000"/>
          <w:spacing w:val="-2"/>
          <w:w w:val="105"/>
          <w:sz w:val="24"/>
          <w:szCs w:val="24"/>
        </w:rPr>
        <w:t>Q.</w:t>
      </w:r>
      <w:r w:rsidRPr="007F0F16">
        <w:rPr>
          <w:rFonts w:ascii="Arial" w:eastAsia="Arial" w:hAnsi="Arial" w:cs="Arial"/>
          <w:b/>
          <w:bCs/>
          <w:color w:val="000000"/>
          <w:spacing w:val="-8"/>
          <w:w w:val="105"/>
          <w:sz w:val="24"/>
          <w:szCs w:val="24"/>
        </w:rPr>
        <w:t xml:space="preserve"> </w:t>
      </w:r>
      <w:r w:rsidRPr="006A1755">
        <w:rPr>
          <w:rFonts w:ascii="Arial" w:eastAsia="Arial" w:hAnsi="Arial" w:cs="Arial"/>
          <w:b/>
          <w:bCs/>
          <w:color w:val="000000"/>
          <w:spacing w:val="-2"/>
          <w:w w:val="105"/>
          <w:sz w:val="24"/>
          <w:szCs w:val="24"/>
        </w:rPr>
        <w:t>Will the program accommodate special pricing for certain deals?</w:t>
      </w:r>
    </w:p>
    <w:p w14:paraId="3E822A23" w14:textId="0059344D" w:rsidR="006A1755" w:rsidRPr="006A1755" w:rsidRDefault="006A1755" w:rsidP="00436C53">
      <w:pPr>
        <w:spacing w:before="147"/>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r w:rsidRPr="006A1755">
        <w:rPr>
          <w:rFonts w:ascii="Arial" w:eastAsia="Arial" w:hAnsi="Arial" w:cs="Arial"/>
          <w:color w:val="000000"/>
          <w:w w:val="105"/>
          <w:sz w:val="24"/>
          <w:szCs w:val="24"/>
        </w:rPr>
        <w:t>No. Special pricing will require the use of other consumption models, including either the Cisco</w:t>
      </w:r>
      <w:r>
        <w:rPr>
          <w:rFonts w:ascii="Arial" w:eastAsia="Arial" w:hAnsi="Arial" w:cs="Arial"/>
          <w:color w:val="000000"/>
          <w:w w:val="105"/>
          <w:sz w:val="24"/>
          <w:szCs w:val="24"/>
        </w:rPr>
        <w:t xml:space="preserve"> </w:t>
      </w:r>
      <w:r w:rsidRPr="006A1755">
        <w:rPr>
          <w:rFonts w:ascii="Arial" w:eastAsia="Arial" w:hAnsi="Arial" w:cs="Arial"/>
          <w:color w:val="000000"/>
          <w:w w:val="105"/>
          <w:sz w:val="24"/>
          <w:szCs w:val="24"/>
        </w:rPr>
        <w:t>Enterprise Agreement or a la carte DNA Subscriptions.</w:t>
      </w:r>
    </w:p>
    <w:p w14:paraId="7AB69C3C" w14:textId="77777777" w:rsidR="006A1755" w:rsidRPr="007F0F16" w:rsidRDefault="006A1755" w:rsidP="00436C53">
      <w:pPr>
        <w:spacing w:before="117"/>
        <w:rPr>
          <w:rFonts w:ascii="Arial" w:eastAsia="Arial" w:hAnsi="Arial" w:cs="Arial"/>
          <w:sz w:val="24"/>
          <w:szCs w:val="24"/>
        </w:rPr>
      </w:pPr>
    </w:p>
    <w:p w14:paraId="4A94B23E" w14:textId="40943A9F" w:rsidR="006A1755" w:rsidRPr="007F0F16" w:rsidRDefault="006A1755" w:rsidP="00436C53">
      <w:pPr>
        <w:ind w:left="404"/>
        <w:outlineLvl w:val="0"/>
        <w:rPr>
          <w:rFonts w:ascii="Arial" w:eastAsia="Arial" w:hAnsi="Arial" w:cs="Arial"/>
          <w:b/>
          <w:bCs/>
          <w:color w:val="000000"/>
          <w:sz w:val="24"/>
          <w:szCs w:val="24"/>
        </w:rPr>
      </w:pPr>
      <w:r w:rsidRPr="007F0F16">
        <w:rPr>
          <w:rFonts w:ascii="Arial" w:eastAsia="Arial" w:hAnsi="Arial" w:cs="Arial"/>
          <w:b/>
          <w:bCs/>
          <w:color w:val="000000"/>
          <w:spacing w:val="-2"/>
          <w:w w:val="105"/>
          <w:sz w:val="24"/>
          <w:szCs w:val="24"/>
        </w:rPr>
        <w:t>Q.</w:t>
      </w:r>
      <w:r w:rsidRPr="007F0F16">
        <w:rPr>
          <w:rFonts w:ascii="Arial" w:eastAsia="Arial" w:hAnsi="Arial" w:cs="Arial"/>
          <w:b/>
          <w:bCs/>
          <w:color w:val="000000"/>
          <w:spacing w:val="-8"/>
          <w:w w:val="105"/>
          <w:sz w:val="24"/>
          <w:szCs w:val="24"/>
        </w:rPr>
        <w:t xml:space="preserve"> </w:t>
      </w:r>
      <w:r w:rsidRPr="006A1755">
        <w:rPr>
          <w:rFonts w:ascii="Arial" w:eastAsia="Arial" w:hAnsi="Arial" w:cs="Arial"/>
          <w:b/>
          <w:bCs/>
          <w:color w:val="000000"/>
          <w:spacing w:val="-2"/>
          <w:w w:val="105"/>
          <w:sz w:val="24"/>
          <w:szCs w:val="24"/>
        </w:rPr>
        <w:t>Can you transition a standard term license into MSLA license?</w:t>
      </w:r>
    </w:p>
    <w:p w14:paraId="42F26CA0" w14:textId="77777777" w:rsidR="006A1755" w:rsidRPr="006A1755" w:rsidRDefault="006A1755" w:rsidP="006A1755">
      <w:pPr>
        <w:spacing w:before="147" w:line="264" w:lineRule="auto"/>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r w:rsidRPr="006A1755">
        <w:rPr>
          <w:rFonts w:ascii="Arial" w:eastAsia="Arial" w:hAnsi="Arial" w:cs="Arial"/>
          <w:color w:val="000000"/>
          <w:w w:val="105"/>
          <w:sz w:val="24"/>
          <w:szCs w:val="24"/>
        </w:rPr>
        <w:t xml:space="preserve">It is recommended to see the standard term license through to termination to ensure no value loss. There are exceptions to support customer transitions given valid business justification. Please work with your BE Product Manager for options or contact </w:t>
      </w:r>
      <w:hyperlink r:id="rId13">
        <w:r w:rsidRPr="006A1755">
          <w:rPr>
            <w:rStyle w:val="Hyperlink"/>
            <w:rFonts w:ascii="Arial" w:eastAsia="Arial" w:hAnsi="Arial" w:cs="Arial"/>
            <w:w w:val="105"/>
            <w:sz w:val="24"/>
            <w:szCs w:val="24"/>
          </w:rPr>
          <w:t>ask_MSLA@cisco.com.</w:t>
        </w:r>
      </w:hyperlink>
    </w:p>
    <w:p w14:paraId="7081F37D" w14:textId="77777777" w:rsidR="006A1755" w:rsidRPr="007F0F16" w:rsidRDefault="006A1755" w:rsidP="006A1755">
      <w:pPr>
        <w:spacing w:before="117"/>
        <w:rPr>
          <w:rFonts w:ascii="Arial" w:eastAsia="Arial" w:hAnsi="Arial" w:cs="Arial"/>
          <w:sz w:val="24"/>
          <w:szCs w:val="24"/>
        </w:rPr>
      </w:pPr>
    </w:p>
    <w:p w14:paraId="4466EE15" w14:textId="3D77139F" w:rsidR="006A1755" w:rsidRPr="007F0F16" w:rsidRDefault="006A1755" w:rsidP="006A1755">
      <w:pPr>
        <w:ind w:left="404"/>
        <w:outlineLvl w:val="0"/>
        <w:rPr>
          <w:rFonts w:ascii="Arial" w:eastAsia="Arial" w:hAnsi="Arial" w:cs="Arial"/>
          <w:b/>
          <w:bCs/>
          <w:color w:val="000000"/>
          <w:spacing w:val="-2"/>
          <w:w w:val="105"/>
          <w:sz w:val="24"/>
          <w:szCs w:val="24"/>
        </w:rPr>
      </w:pPr>
      <w:r w:rsidRPr="007F0F16">
        <w:rPr>
          <w:rFonts w:ascii="Arial" w:eastAsia="Arial" w:hAnsi="Arial" w:cs="Arial"/>
          <w:b/>
          <w:bCs/>
          <w:color w:val="000000"/>
          <w:spacing w:val="-2"/>
          <w:w w:val="105"/>
          <w:sz w:val="24"/>
          <w:szCs w:val="24"/>
        </w:rPr>
        <w:t>Q.</w:t>
      </w:r>
      <w:r w:rsidRPr="007F0F16">
        <w:rPr>
          <w:rFonts w:ascii="Arial" w:eastAsia="Arial" w:hAnsi="Arial" w:cs="Arial"/>
          <w:b/>
          <w:bCs/>
          <w:color w:val="000000"/>
          <w:spacing w:val="-8"/>
          <w:w w:val="105"/>
          <w:sz w:val="24"/>
          <w:szCs w:val="24"/>
        </w:rPr>
        <w:t xml:space="preserve"> </w:t>
      </w:r>
      <w:r w:rsidRPr="006A1755">
        <w:rPr>
          <w:rFonts w:ascii="Arial" w:eastAsia="Arial" w:hAnsi="Arial" w:cs="Arial"/>
          <w:b/>
          <w:bCs/>
          <w:color w:val="000000"/>
          <w:spacing w:val="-2"/>
          <w:w w:val="105"/>
          <w:sz w:val="24"/>
          <w:szCs w:val="24"/>
        </w:rPr>
        <w:t>Is there an option for a partner to transfer an MSLA license to a customer during the MSLA contract?</w:t>
      </w:r>
    </w:p>
    <w:p w14:paraId="11CE4939" w14:textId="18E286C9" w:rsidR="00436C53" w:rsidRDefault="006A1755" w:rsidP="000A0FD6">
      <w:pPr>
        <w:spacing w:before="147"/>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r w:rsidRPr="006A1755">
        <w:rPr>
          <w:rFonts w:ascii="Arial" w:eastAsia="Arial" w:hAnsi="Arial" w:cs="Arial"/>
          <w:color w:val="000000"/>
          <w:w w:val="105"/>
          <w:sz w:val="24"/>
          <w:szCs w:val="24"/>
        </w:rPr>
        <w:t xml:space="preserve">A MSLA license may not be transferred from the MSP to an End Customer as all MSLA </w:t>
      </w:r>
      <w:r w:rsidRPr="006A1755">
        <w:rPr>
          <w:rFonts w:ascii="Arial" w:eastAsia="Arial" w:hAnsi="Arial" w:cs="Arial"/>
          <w:color w:val="000000"/>
          <w:w w:val="105"/>
          <w:sz w:val="24"/>
          <w:szCs w:val="24"/>
        </w:rPr>
        <w:lastRenderedPageBreak/>
        <w:t>agreements are between Cisco and the Partner.</w:t>
      </w:r>
    </w:p>
    <w:p w14:paraId="212416CF" w14:textId="77777777" w:rsidR="007A176A" w:rsidRPr="00357B40" w:rsidRDefault="007A176A" w:rsidP="007A176A">
      <w:pPr>
        <w:spacing w:before="147"/>
        <w:rPr>
          <w:rFonts w:ascii="Arial" w:eastAsia="Arial" w:hAnsi="Arial" w:cs="Arial"/>
          <w:color w:val="000000"/>
          <w:w w:val="105"/>
          <w:sz w:val="24"/>
          <w:szCs w:val="24"/>
        </w:rPr>
      </w:pPr>
    </w:p>
    <w:p w14:paraId="460BA15D" w14:textId="77777777" w:rsidR="00357B40" w:rsidRPr="00357B40" w:rsidRDefault="00357B40" w:rsidP="00436C53">
      <w:pPr>
        <w:spacing w:before="147"/>
        <w:ind w:left="404"/>
        <w:rPr>
          <w:rFonts w:ascii="Arial" w:eastAsia="Arial" w:hAnsi="Arial" w:cs="Arial"/>
          <w:b/>
          <w:bCs/>
          <w:color w:val="000000"/>
          <w:w w:val="105"/>
          <w:sz w:val="24"/>
          <w:szCs w:val="24"/>
        </w:rPr>
      </w:pPr>
      <w:r w:rsidRPr="00357B40">
        <w:rPr>
          <w:rFonts w:ascii="Arial" w:eastAsia="Arial" w:hAnsi="Arial" w:cs="Arial"/>
          <w:b/>
          <w:bCs/>
          <w:color w:val="000000"/>
          <w:w w:val="105"/>
          <w:sz w:val="24"/>
          <w:szCs w:val="24"/>
        </w:rPr>
        <w:t>Q. Where can I view the Program Terms and Conditions?</w:t>
      </w:r>
    </w:p>
    <w:p w14:paraId="473A34CB" w14:textId="77777777" w:rsidR="00357B40" w:rsidRPr="00357B40" w:rsidRDefault="00357B40" w:rsidP="00357B40">
      <w:pPr>
        <w:spacing w:before="147" w:line="264" w:lineRule="auto"/>
        <w:ind w:left="404"/>
        <w:rPr>
          <w:rFonts w:ascii="Arial" w:eastAsia="Arial" w:hAnsi="Arial" w:cs="Arial"/>
          <w:color w:val="000000"/>
          <w:w w:val="105"/>
          <w:sz w:val="24"/>
          <w:szCs w:val="24"/>
        </w:rPr>
      </w:pPr>
      <w:r w:rsidRPr="00357B40">
        <w:rPr>
          <w:rFonts w:ascii="Arial" w:eastAsia="Arial" w:hAnsi="Arial" w:cs="Arial"/>
          <w:b/>
          <w:color w:val="000000"/>
          <w:w w:val="105"/>
          <w:sz w:val="24"/>
          <w:szCs w:val="24"/>
        </w:rPr>
        <w:t xml:space="preserve">A. </w:t>
      </w:r>
      <w:hyperlink r:id="rId14">
        <w:r w:rsidRPr="00357B40">
          <w:rPr>
            <w:rStyle w:val="Hyperlink"/>
            <w:rFonts w:ascii="Arial" w:eastAsia="Arial" w:hAnsi="Arial" w:cs="Arial"/>
            <w:bCs/>
            <w:w w:val="105"/>
            <w:sz w:val="24"/>
            <w:szCs w:val="24"/>
          </w:rPr>
          <w:t>https://www.cisco.com/c/en/us/about/legal/msla-direct-product-terms.html</w:t>
        </w:r>
      </w:hyperlink>
    </w:p>
    <w:p w14:paraId="1945E93A" w14:textId="77777777" w:rsidR="006A1755" w:rsidRDefault="006A1755" w:rsidP="006A1755">
      <w:pPr>
        <w:spacing w:before="147" w:line="264" w:lineRule="auto"/>
        <w:ind w:left="404"/>
        <w:rPr>
          <w:rFonts w:ascii="Arial" w:eastAsia="Arial" w:hAnsi="Arial" w:cs="Arial"/>
          <w:color w:val="000000"/>
          <w:w w:val="105"/>
          <w:sz w:val="24"/>
          <w:szCs w:val="24"/>
        </w:rPr>
      </w:pPr>
    </w:p>
    <w:p w14:paraId="01EC6DC2" w14:textId="442311FF" w:rsidR="006A1755" w:rsidRPr="007F0F16" w:rsidRDefault="006A1755" w:rsidP="00F1461A">
      <w:pPr>
        <w:ind w:left="404"/>
        <w:outlineLvl w:val="0"/>
        <w:rPr>
          <w:rFonts w:ascii="Arial" w:eastAsia="Arial" w:hAnsi="Arial" w:cs="Arial"/>
          <w:b/>
          <w:bCs/>
          <w:color w:val="000000"/>
          <w:spacing w:val="-2"/>
          <w:w w:val="105"/>
          <w:sz w:val="24"/>
          <w:szCs w:val="24"/>
        </w:rPr>
      </w:pPr>
      <w:r w:rsidRPr="007F0F16">
        <w:rPr>
          <w:rFonts w:ascii="Arial" w:eastAsia="Arial" w:hAnsi="Arial" w:cs="Arial"/>
          <w:b/>
          <w:bCs/>
          <w:color w:val="000000"/>
          <w:spacing w:val="-2"/>
          <w:w w:val="105"/>
          <w:sz w:val="24"/>
          <w:szCs w:val="24"/>
        </w:rPr>
        <w:t>Q.</w:t>
      </w:r>
      <w:r w:rsidRPr="007F0F16">
        <w:rPr>
          <w:rFonts w:ascii="Arial" w:eastAsia="Arial" w:hAnsi="Arial" w:cs="Arial"/>
          <w:b/>
          <w:bCs/>
          <w:color w:val="000000"/>
          <w:spacing w:val="-8"/>
          <w:w w:val="105"/>
          <w:sz w:val="24"/>
          <w:szCs w:val="24"/>
        </w:rPr>
        <w:t xml:space="preserve"> </w:t>
      </w:r>
      <w:r w:rsidR="00F1461A" w:rsidRPr="00F1461A">
        <w:rPr>
          <w:rFonts w:ascii="Arial" w:eastAsia="Arial" w:hAnsi="Arial" w:cs="Arial"/>
          <w:b/>
          <w:bCs/>
          <w:color w:val="000000"/>
          <w:spacing w:val="-2"/>
          <w:w w:val="105"/>
          <w:sz w:val="24"/>
          <w:szCs w:val="24"/>
        </w:rPr>
        <w:t>When are partners bound to the product specific MSLA terms initially?</w:t>
      </w:r>
    </w:p>
    <w:p w14:paraId="663B6339" w14:textId="6A4D0DA8" w:rsidR="006A1755" w:rsidRDefault="006A1755" w:rsidP="00F1461A">
      <w:pPr>
        <w:spacing w:before="147" w:line="264" w:lineRule="auto"/>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r w:rsidR="00F1461A" w:rsidRPr="00F1461A">
        <w:rPr>
          <w:rFonts w:ascii="Arial" w:eastAsia="Arial" w:hAnsi="Arial" w:cs="Arial"/>
          <w:color w:val="000000"/>
          <w:w w:val="105"/>
          <w:sz w:val="24"/>
          <w:szCs w:val="24"/>
        </w:rPr>
        <w:t>On the day that they order a specific MSLA product offer. Furthermore, if Cisco changes these terms during the life of an on-going subscription, the changed terms do not apply to that subscription. Partners need to have certainty at all times of what terms apply to them and Cisco will honor them through the subscription term.</w:t>
      </w:r>
    </w:p>
    <w:p w14:paraId="431118AD" w14:textId="77777777" w:rsidR="006A1755" w:rsidRDefault="006A1755" w:rsidP="006A1755">
      <w:pPr>
        <w:spacing w:before="147" w:line="264" w:lineRule="auto"/>
        <w:ind w:left="404"/>
        <w:rPr>
          <w:rFonts w:ascii="Arial" w:eastAsia="Arial" w:hAnsi="Arial" w:cs="Arial"/>
          <w:color w:val="000000"/>
          <w:w w:val="105"/>
          <w:sz w:val="24"/>
          <w:szCs w:val="24"/>
        </w:rPr>
      </w:pPr>
    </w:p>
    <w:p w14:paraId="2A110A39" w14:textId="70563B2A" w:rsidR="006A1755" w:rsidRPr="007F0F16" w:rsidRDefault="006A1755" w:rsidP="00F1461A">
      <w:pPr>
        <w:ind w:left="404"/>
        <w:outlineLvl w:val="0"/>
        <w:rPr>
          <w:rFonts w:ascii="Arial" w:eastAsia="Arial" w:hAnsi="Arial" w:cs="Arial"/>
          <w:b/>
          <w:bCs/>
          <w:color w:val="000000"/>
          <w:spacing w:val="-2"/>
          <w:w w:val="105"/>
          <w:sz w:val="24"/>
          <w:szCs w:val="24"/>
        </w:rPr>
      </w:pPr>
      <w:r w:rsidRPr="007F0F16">
        <w:rPr>
          <w:rFonts w:ascii="Arial" w:eastAsia="Arial" w:hAnsi="Arial" w:cs="Arial"/>
          <w:b/>
          <w:bCs/>
          <w:color w:val="000000"/>
          <w:spacing w:val="-2"/>
          <w:w w:val="105"/>
          <w:sz w:val="24"/>
          <w:szCs w:val="24"/>
        </w:rPr>
        <w:t>Q.</w:t>
      </w:r>
      <w:r w:rsidRPr="007F0F16">
        <w:rPr>
          <w:rFonts w:ascii="Arial" w:eastAsia="Arial" w:hAnsi="Arial" w:cs="Arial"/>
          <w:b/>
          <w:bCs/>
          <w:color w:val="000000"/>
          <w:spacing w:val="-8"/>
          <w:w w:val="105"/>
          <w:sz w:val="24"/>
          <w:szCs w:val="24"/>
        </w:rPr>
        <w:t xml:space="preserve"> </w:t>
      </w:r>
      <w:r w:rsidR="00F1461A" w:rsidRPr="00F1461A">
        <w:rPr>
          <w:rFonts w:ascii="Arial" w:eastAsia="Arial" w:hAnsi="Arial" w:cs="Arial"/>
          <w:b/>
          <w:bCs/>
          <w:color w:val="000000"/>
          <w:spacing w:val="-2"/>
          <w:w w:val="105"/>
          <w:sz w:val="24"/>
          <w:szCs w:val="24"/>
        </w:rPr>
        <w:t>If product terms are later changed, when do the changed terms take effect?</w:t>
      </w:r>
    </w:p>
    <w:p w14:paraId="6AC1F05D" w14:textId="5A0588AD" w:rsidR="006A1755" w:rsidRDefault="006A1755" w:rsidP="00CA0619">
      <w:pPr>
        <w:spacing w:before="147" w:line="264" w:lineRule="auto"/>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bookmarkStart w:id="10" w:name="Q._If_product_terms_are_later_changed,_w"/>
      <w:bookmarkEnd w:id="10"/>
      <w:r w:rsidR="00F1461A" w:rsidRPr="00F1461A">
        <w:rPr>
          <w:rFonts w:ascii="Arial" w:eastAsia="Arial" w:hAnsi="Arial" w:cs="Arial"/>
          <w:color w:val="000000"/>
          <w:w w:val="105"/>
          <w:sz w:val="24"/>
          <w:szCs w:val="24"/>
        </w:rPr>
        <w:t>Following the reasoning above, it is the order date and not the date on which the product terms changed that determines what applies. Product terms are cross-referenced in the MSLA Product Terms. The Partner should, at the time of ordering, check the relevant terms that will apply to their subscription.</w:t>
      </w:r>
    </w:p>
    <w:p w14:paraId="7884D43B" w14:textId="52C1A931" w:rsidR="006A1755" w:rsidRDefault="006A1755" w:rsidP="006A1755">
      <w:pPr>
        <w:spacing w:before="147" w:line="264" w:lineRule="auto"/>
        <w:ind w:left="404"/>
        <w:rPr>
          <w:rFonts w:ascii="Arial" w:eastAsia="Arial" w:hAnsi="Arial" w:cs="Arial"/>
          <w:b/>
          <w:color w:val="000000"/>
          <w:w w:val="105"/>
          <w:sz w:val="24"/>
          <w:szCs w:val="24"/>
        </w:rPr>
      </w:pPr>
    </w:p>
    <w:p w14:paraId="263C0051" w14:textId="10ED179E" w:rsidR="006A1755" w:rsidRPr="007F0F16" w:rsidRDefault="006A1755" w:rsidP="006A1755">
      <w:pPr>
        <w:ind w:left="404"/>
        <w:outlineLvl w:val="0"/>
        <w:rPr>
          <w:rFonts w:ascii="Arial" w:eastAsia="Arial" w:hAnsi="Arial" w:cs="Arial"/>
          <w:b/>
          <w:bCs/>
          <w:color w:val="000000"/>
          <w:sz w:val="24"/>
          <w:szCs w:val="24"/>
        </w:rPr>
      </w:pPr>
      <w:r w:rsidRPr="007F0F16">
        <w:rPr>
          <w:rFonts w:ascii="Arial" w:eastAsia="Arial" w:hAnsi="Arial" w:cs="Arial"/>
          <w:b/>
          <w:bCs/>
          <w:color w:val="000000"/>
          <w:spacing w:val="-2"/>
          <w:w w:val="105"/>
          <w:sz w:val="24"/>
          <w:szCs w:val="24"/>
        </w:rPr>
        <w:t>Q.</w:t>
      </w:r>
      <w:r w:rsidR="00357B40">
        <w:rPr>
          <w:rFonts w:ascii="Arial" w:eastAsia="Arial" w:hAnsi="Arial" w:cs="Arial"/>
          <w:b/>
          <w:bCs/>
          <w:color w:val="000000"/>
          <w:spacing w:val="-2"/>
          <w:w w:val="105"/>
          <w:sz w:val="24"/>
          <w:szCs w:val="24"/>
        </w:rPr>
        <w:t xml:space="preserve"> Who can I contact if I have additional questions about the MSLA Buying Program? </w:t>
      </w:r>
    </w:p>
    <w:p w14:paraId="66E4F5C5" w14:textId="165DFDB1" w:rsidR="006A1755" w:rsidRPr="00632B30" w:rsidRDefault="006A1755" w:rsidP="006A1755">
      <w:pPr>
        <w:spacing w:before="147" w:line="264" w:lineRule="auto"/>
        <w:ind w:left="404"/>
        <w:rPr>
          <w:rFonts w:ascii="Arial" w:eastAsia="Arial" w:hAnsi="Arial" w:cs="Arial"/>
          <w:color w:val="000000"/>
          <w:w w:val="105"/>
          <w:sz w:val="24"/>
          <w:szCs w:val="24"/>
        </w:rPr>
      </w:pPr>
      <w:r w:rsidRPr="007F0F16">
        <w:rPr>
          <w:rFonts w:ascii="Arial" w:eastAsia="Arial" w:hAnsi="Arial" w:cs="Arial"/>
          <w:b/>
          <w:color w:val="000000"/>
          <w:w w:val="105"/>
          <w:sz w:val="24"/>
          <w:szCs w:val="24"/>
        </w:rPr>
        <w:t>A</w:t>
      </w:r>
      <w:r w:rsidRPr="007F0F16">
        <w:rPr>
          <w:rFonts w:ascii="Arial" w:eastAsia="Arial" w:hAnsi="Arial" w:cs="Arial"/>
          <w:color w:val="000000"/>
          <w:w w:val="105"/>
          <w:sz w:val="24"/>
          <w:szCs w:val="24"/>
        </w:rPr>
        <w:t xml:space="preserve">. </w:t>
      </w:r>
      <w:r w:rsidR="00357B40">
        <w:rPr>
          <w:rFonts w:ascii="Arial" w:eastAsia="Arial" w:hAnsi="Arial" w:cs="Arial"/>
          <w:color w:val="000000"/>
          <w:w w:val="105"/>
          <w:sz w:val="24"/>
          <w:szCs w:val="24"/>
        </w:rPr>
        <w:t>I</w:t>
      </w:r>
      <w:r w:rsidR="00357B40" w:rsidRPr="00357B40">
        <w:rPr>
          <w:rFonts w:ascii="Arial" w:eastAsia="Arial" w:hAnsi="Arial" w:cs="Arial"/>
          <w:color w:val="000000"/>
          <w:w w:val="105"/>
          <w:sz w:val="24"/>
          <w:szCs w:val="24"/>
        </w:rPr>
        <w:t>f you have any additional questions</w:t>
      </w:r>
      <w:r w:rsidR="00357B40">
        <w:rPr>
          <w:rFonts w:ascii="Arial" w:eastAsia="Arial" w:hAnsi="Arial" w:cs="Arial"/>
          <w:color w:val="000000"/>
          <w:w w:val="105"/>
          <w:sz w:val="24"/>
          <w:szCs w:val="24"/>
        </w:rPr>
        <w:t xml:space="preserve"> about MSLA</w:t>
      </w:r>
      <w:r w:rsidR="00357B40" w:rsidRPr="00357B40">
        <w:rPr>
          <w:rFonts w:ascii="Arial" w:eastAsia="Arial" w:hAnsi="Arial" w:cs="Arial"/>
          <w:color w:val="000000"/>
          <w:w w:val="105"/>
          <w:sz w:val="24"/>
          <w:szCs w:val="24"/>
        </w:rPr>
        <w:t xml:space="preserve">, please contact </w:t>
      </w:r>
      <w:hyperlink r:id="rId15">
        <w:r w:rsidR="00357B40" w:rsidRPr="00357B40">
          <w:rPr>
            <w:rStyle w:val="Hyperlink"/>
            <w:rFonts w:ascii="Arial" w:eastAsia="Arial" w:hAnsi="Arial" w:cs="Arial"/>
            <w:w w:val="105"/>
            <w:sz w:val="24"/>
            <w:szCs w:val="24"/>
          </w:rPr>
          <w:t>ask_MSLA@cisco.com.</w:t>
        </w:r>
      </w:hyperlink>
      <w:r w:rsidR="00632B30">
        <w:rPr>
          <w:rStyle w:val="Hyperlink"/>
          <w:rFonts w:ascii="Arial" w:eastAsia="Arial" w:hAnsi="Arial" w:cs="Arial"/>
          <w:w w:val="105"/>
          <w:sz w:val="24"/>
          <w:szCs w:val="24"/>
          <w:u w:val="none"/>
        </w:rPr>
        <w:t xml:space="preserve"> </w:t>
      </w:r>
      <w:r w:rsidR="00632B30" w:rsidRPr="00632B30">
        <w:rPr>
          <w:rStyle w:val="Hyperlink"/>
          <w:rFonts w:ascii="Arial" w:eastAsia="Arial" w:hAnsi="Arial" w:cs="Arial"/>
          <w:color w:val="000000" w:themeColor="text1"/>
          <w:w w:val="105"/>
          <w:sz w:val="24"/>
          <w:szCs w:val="24"/>
          <w:u w:val="none"/>
        </w:rPr>
        <w:t xml:space="preserve">or </w:t>
      </w:r>
      <w:hyperlink r:id="rId16" w:history="1">
        <w:r w:rsidR="00632B30" w:rsidRPr="00632B30">
          <w:rPr>
            <w:rStyle w:val="Hyperlink"/>
            <w:rFonts w:ascii="Arial" w:eastAsia="Arial" w:hAnsi="Arial" w:cs="Arial"/>
            <w:w w:val="105"/>
            <w:sz w:val="24"/>
            <w:szCs w:val="24"/>
          </w:rPr>
          <w:t>Ask MSLA Webex Space.</w:t>
        </w:r>
      </w:hyperlink>
      <w:r w:rsidR="00632B30">
        <w:rPr>
          <w:rStyle w:val="Hyperlink"/>
          <w:rFonts w:ascii="Arial" w:eastAsia="Arial" w:hAnsi="Arial" w:cs="Arial"/>
          <w:w w:val="105"/>
          <w:sz w:val="24"/>
          <w:szCs w:val="24"/>
          <w:u w:val="none"/>
        </w:rPr>
        <w:t xml:space="preserve"> </w:t>
      </w:r>
    </w:p>
    <w:p w14:paraId="040A9D2A" w14:textId="77777777" w:rsidR="006A1755" w:rsidRPr="006A1755" w:rsidRDefault="006A1755" w:rsidP="006A1755">
      <w:pPr>
        <w:spacing w:before="147" w:line="264" w:lineRule="auto"/>
        <w:ind w:left="404"/>
        <w:rPr>
          <w:rFonts w:ascii="Arial" w:eastAsia="Arial" w:hAnsi="Arial" w:cs="Arial"/>
          <w:b/>
          <w:color w:val="000000"/>
          <w:w w:val="105"/>
          <w:sz w:val="24"/>
          <w:szCs w:val="24"/>
        </w:rPr>
      </w:pPr>
    </w:p>
    <w:p w14:paraId="6FFE9B50" w14:textId="77777777" w:rsidR="006A1755" w:rsidRDefault="006A1755" w:rsidP="007F0F16">
      <w:pPr>
        <w:spacing w:before="147" w:line="264" w:lineRule="auto"/>
        <w:ind w:left="404"/>
        <w:rPr>
          <w:rFonts w:ascii="Arial" w:eastAsia="Arial" w:hAnsi="Arial" w:cs="Arial"/>
          <w:color w:val="000000"/>
          <w:w w:val="105"/>
          <w:sz w:val="24"/>
          <w:szCs w:val="24"/>
        </w:rPr>
      </w:pPr>
    </w:p>
    <w:p w14:paraId="09BA655F" w14:textId="77777777" w:rsidR="006A1755" w:rsidRPr="007F0F16" w:rsidRDefault="006A1755" w:rsidP="007F0F16">
      <w:pPr>
        <w:spacing w:before="147" w:line="264" w:lineRule="auto"/>
        <w:ind w:left="404"/>
        <w:rPr>
          <w:rFonts w:ascii="Arial" w:eastAsia="Arial" w:hAnsi="Arial" w:cs="Arial"/>
          <w:color w:val="000000"/>
          <w:w w:val="105"/>
          <w:sz w:val="24"/>
          <w:szCs w:val="24"/>
        </w:rPr>
      </w:pPr>
    </w:p>
    <w:p w14:paraId="242D09BD" w14:textId="77777777" w:rsidR="007F0F16" w:rsidRPr="007F0F16" w:rsidRDefault="007F0F16" w:rsidP="007F0F16">
      <w:pPr>
        <w:spacing w:before="118" w:line="264" w:lineRule="auto"/>
        <w:ind w:right="229"/>
        <w:rPr>
          <w:rFonts w:ascii="Arial" w:eastAsia="Arial" w:hAnsi="Arial" w:cs="Arial"/>
          <w:color w:val="FF0000"/>
          <w:sz w:val="24"/>
          <w:szCs w:val="24"/>
        </w:rPr>
      </w:pPr>
    </w:p>
    <w:p w14:paraId="305D8AAF" w14:textId="77777777" w:rsidR="007F0F16" w:rsidRDefault="007F0F16">
      <w:pPr>
        <w:pStyle w:val="BodyText"/>
        <w:spacing w:line="249" w:lineRule="auto"/>
        <w:ind w:left="250" w:right="4275"/>
      </w:pPr>
    </w:p>
    <w:sectPr w:rsidR="007F0F16">
      <w:footerReference w:type="default" r:id="rId17"/>
      <w:pgSz w:w="12240" w:h="15840"/>
      <w:pgMar w:top="1140" w:right="660" w:bottom="840" w:left="560" w:header="0" w:footer="6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25A57" w14:textId="77777777" w:rsidR="00B5472F" w:rsidRDefault="00B5472F">
      <w:r>
        <w:separator/>
      </w:r>
    </w:p>
  </w:endnote>
  <w:endnote w:type="continuationSeparator" w:id="0">
    <w:p w14:paraId="2D3258F5" w14:textId="77777777" w:rsidR="00B5472F" w:rsidRDefault="00B5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345B3" w14:textId="77777777" w:rsidR="00286D52" w:rsidRDefault="0000136A">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14C5405E" wp14:editId="6E431CE1">
              <wp:simplePos x="0" y="0"/>
              <wp:positionH relativeFrom="page">
                <wp:posOffset>6841743</wp:posOffset>
              </wp:positionH>
              <wp:positionV relativeFrom="page">
                <wp:posOffset>9505950</wp:posOffset>
              </wp:positionV>
              <wp:extent cx="37592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920" cy="152400"/>
                      </a:xfrm>
                      <a:prstGeom prst="rect">
                        <a:avLst/>
                      </a:prstGeom>
                    </wps:spPr>
                    <wps:txbx>
                      <w:txbxContent>
                        <w:p w14:paraId="59F4AC03" w14:textId="77777777" w:rsidR="00286D52" w:rsidRDefault="0000136A">
                          <w:pPr>
                            <w:spacing w:line="224" w:lineRule="exact"/>
                            <w:ind w:left="20"/>
                            <w:rPr>
                              <w:rFonts w:ascii="Calibri Light"/>
                              <w:sz w:val="20"/>
                            </w:rPr>
                          </w:pPr>
                          <w:r>
                            <w:rPr>
                              <w:rFonts w:ascii="Calibri Light"/>
                              <w:color w:val="5F5F69"/>
                              <w:sz w:val="18"/>
                            </w:rPr>
                            <w:t>Page</w:t>
                          </w:r>
                          <w:r>
                            <w:rPr>
                              <w:rFonts w:ascii="Calibri Light"/>
                              <w:color w:val="5F5F69"/>
                              <w:spacing w:val="-2"/>
                              <w:sz w:val="18"/>
                            </w:rPr>
                            <w:t xml:space="preserve"> </w:t>
                          </w:r>
                          <w:r>
                            <w:rPr>
                              <w:rFonts w:ascii="Calibri Light"/>
                              <w:color w:val="5F5F69"/>
                              <w:spacing w:val="-10"/>
                              <w:sz w:val="20"/>
                            </w:rPr>
                            <w:fldChar w:fldCharType="begin"/>
                          </w:r>
                          <w:r>
                            <w:rPr>
                              <w:rFonts w:ascii="Calibri Light"/>
                              <w:color w:val="5F5F69"/>
                              <w:spacing w:val="-10"/>
                              <w:sz w:val="20"/>
                            </w:rPr>
                            <w:instrText xml:space="preserve"> PAGE </w:instrText>
                          </w:r>
                          <w:r>
                            <w:rPr>
                              <w:rFonts w:ascii="Calibri Light"/>
                              <w:color w:val="5F5F69"/>
                              <w:spacing w:val="-10"/>
                              <w:sz w:val="20"/>
                            </w:rPr>
                            <w:fldChar w:fldCharType="separate"/>
                          </w:r>
                          <w:r>
                            <w:rPr>
                              <w:rFonts w:ascii="Calibri Light"/>
                              <w:color w:val="5F5F69"/>
                              <w:spacing w:val="-10"/>
                              <w:sz w:val="20"/>
                            </w:rPr>
                            <w:t>2</w:t>
                          </w:r>
                          <w:r>
                            <w:rPr>
                              <w:rFonts w:ascii="Calibri Light"/>
                              <w:color w:val="5F5F69"/>
                              <w:spacing w:val="-10"/>
                              <w:sz w:val="20"/>
                            </w:rPr>
                            <w:fldChar w:fldCharType="end"/>
                          </w:r>
                        </w:p>
                      </w:txbxContent>
                    </wps:txbx>
                    <wps:bodyPr wrap="square" lIns="0" tIns="0" rIns="0" bIns="0" rtlCol="0">
                      <a:noAutofit/>
                    </wps:bodyPr>
                  </wps:wsp>
                </a:graphicData>
              </a:graphic>
            </wp:anchor>
          </w:drawing>
        </mc:Choice>
        <mc:Fallback>
          <w:pict>
            <v:shapetype w14:anchorId="14C5405E" id="_x0000_t202" coordsize="21600,21600" o:spt="202" path="m,l,21600r21600,l21600,xe">
              <v:stroke joinstyle="miter"/>
              <v:path gradientshapeok="t" o:connecttype="rect"/>
            </v:shapetype>
            <v:shape id="Textbox 1" o:spid="_x0000_s1026" type="#_x0000_t202" style="position:absolute;margin-left:538.7pt;margin-top:748.5pt;width:29.6pt;height:12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" filled="f" stroked="f">
              <v:textbox inset="0,0,0,0">
                <w:txbxContent>
                  <w:p w14:paraId="59F4AC03" w14:textId="77777777" w:rsidR="00286D52" w:rsidRDefault="0000136A">
                    <w:pPr>
                      <w:spacing w:line="224" w:lineRule="exact"/>
                      <w:ind w:left="20"/>
                      <w:rPr>
                        <w:rFonts w:ascii="Calibri Light"/>
                        <w:sz w:val="20"/>
                      </w:rPr>
                    </w:pPr>
                    <w:r>
                      <w:rPr>
                        <w:rFonts w:ascii="Calibri Light"/>
                        <w:color w:val="5F5F69"/>
                        <w:sz w:val="18"/>
                      </w:rPr>
                      <w:t>Page</w:t>
                    </w:r>
                    <w:r>
                      <w:rPr>
                        <w:rFonts w:ascii="Calibri Light"/>
                        <w:color w:val="5F5F69"/>
                        <w:spacing w:val="-2"/>
                        <w:sz w:val="18"/>
                      </w:rPr>
                      <w:t xml:space="preserve"> </w:t>
                    </w:r>
                    <w:r>
                      <w:rPr>
                        <w:rFonts w:ascii="Calibri Light"/>
                        <w:color w:val="5F5F69"/>
                        <w:spacing w:val="-10"/>
                        <w:sz w:val="20"/>
                      </w:rPr>
                      <w:fldChar w:fldCharType="begin"/>
                    </w:r>
                    <w:r>
                      <w:rPr>
                        <w:rFonts w:ascii="Calibri Light"/>
                        <w:color w:val="5F5F69"/>
                        <w:spacing w:val="-10"/>
                        <w:sz w:val="20"/>
                      </w:rPr>
                      <w:instrText xml:space="preserve"> PAGE </w:instrText>
                    </w:r>
                    <w:r>
                      <w:rPr>
                        <w:rFonts w:ascii="Calibri Light"/>
                        <w:color w:val="5F5F69"/>
                        <w:spacing w:val="-10"/>
                        <w:sz w:val="20"/>
                      </w:rPr>
                      <w:fldChar w:fldCharType="separate"/>
                    </w:r>
                    <w:r>
                      <w:rPr>
                        <w:rFonts w:ascii="Calibri Light"/>
                        <w:color w:val="5F5F69"/>
                        <w:spacing w:val="-10"/>
                        <w:sz w:val="20"/>
                      </w:rPr>
                      <w:t>2</w:t>
                    </w:r>
                    <w:r>
                      <w:rPr>
                        <w:rFonts w:ascii="Calibri Light"/>
                        <w:color w:val="5F5F69"/>
                        <w:spacing w:val="-10"/>
                        <w:sz w:val="20"/>
                      </w:rPr>
                      <w:fldChar w:fldCharType="end"/>
                    </w:r>
                  </w:p>
                </w:txbxContent>
              </v:textbox>
              <w10:wrap anchorx="page" anchory="page"/>
            </v:shape>
          </w:pict>
        </mc:Fallback>
      </mc:AlternateContent>
    </w:r>
    <w:r>
      <w:rPr>
        <w:noProof/>
      </w:rPr>
      <mc:AlternateContent>
        <mc:Choice Requires="wps">
          <w:drawing>
            <wp:anchor distT="0" distB="0" distL="0" distR="0" simplePos="0" relativeHeight="251664384" behindDoc="1" locked="0" layoutInCell="1" allowOverlap="1" wp14:anchorId="1FB7E691" wp14:editId="6D1501D8">
              <wp:simplePos x="0" y="0"/>
              <wp:positionH relativeFrom="page">
                <wp:posOffset>501967</wp:posOffset>
              </wp:positionH>
              <wp:positionV relativeFrom="page">
                <wp:posOffset>9515475</wp:posOffset>
              </wp:positionV>
              <wp:extent cx="2425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570" cy="139700"/>
                      </a:xfrm>
                      <a:prstGeom prst="rect">
                        <a:avLst/>
                      </a:prstGeom>
                    </wps:spPr>
                    <wps:txbx>
                      <w:txbxContent>
                        <w:p w14:paraId="7F672F83" w14:textId="77777777" w:rsidR="00286D52" w:rsidRDefault="0000136A">
                          <w:pPr>
                            <w:spacing w:line="203" w:lineRule="exact"/>
                            <w:ind w:left="20"/>
                            <w:rPr>
                              <w:rFonts w:ascii="Calibri Light"/>
                              <w:sz w:val="18"/>
                            </w:rPr>
                          </w:pPr>
                          <w:r>
                            <w:rPr>
                              <w:rFonts w:ascii="Calibri Light"/>
                              <w:color w:val="00ACEB"/>
                              <w:spacing w:val="-5"/>
                              <w:sz w:val="18"/>
                            </w:rPr>
                            <w:t>Q&amp;A</w:t>
                          </w:r>
                        </w:p>
                      </w:txbxContent>
                    </wps:txbx>
                    <wps:bodyPr wrap="square" lIns="0" tIns="0" rIns="0" bIns="0" rtlCol="0">
                      <a:noAutofit/>
                    </wps:bodyPr>
                  </wps:wsp>
                </a:graphicData>
              </a:graphic>
            </wp:anchor>
          </w:drawing>
        </mc:Choice>
        <mc:Fallback>
          <w:pict>
            <v:shape w14:anchorId="1FB7E691" id="Textbox 2" o:spid="_x0000_s1027" type="#_x0000_t202" style="position:absolute;margin-left:39.5pt;margin-top:749.25pt;width:19.1pt;height:11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" filled="f" stroked="f">
              <v:textbox inset="0,0,0,0">
                <w:txbxContent>
                  <w:p w14:paraId="7F672F83" w14:textId="77777777" w:rsidR="00286D52" w:rsidRDefault="0000136A">
                    <w:pPr>
                      <w:spacing w:line="203" w:lineRule="exact"/>
                      <w:ind w:left="20"/>
                      <w:rPr>
                        <w:rFonts w:ascii="Calibri Light"/>
                        <w:sz w:val="18"/>
                      </w:rPr>
                    </w:pPr>
                    <w:r>
                      <w:rPr>
                        <w:rFonts w:ascii="Calibri Light"/>
                        <w:color w:val="00ACEB"/>
                        <w:spacing w:val="-5"/>
                        <w:sz w:val="18"/>
                      </w:rPr>
                      <w:t>Q&amp;A</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5F266" w14:textId="77777777" w:rsidR="00B5472F" w:rsidRDefault="00B5472F">
      <w:r>
        <w:separator/>
      </w:r>
    </w:p>
  </w:footnote>
  <w:footnote w:type="continuationSeparator" w:id="0">
    <w:p w14:paraId="7D222DEF" w14:textId="77777777" w:rsidR="00B5472F" w:rsidRDefault="00B54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2pt;visibility:visible;mso-wrap-style:square" o:bullet="t">
        <v:imagedata r:id="rId1" o:title=""/>
        <o:lock v:ext="edit" aspectratio="f"/>
      </v:shape>
    </w:pict>
  </w:numPicBullet>
  <w:abstractNum w:abstractNumId="0" w15:restartNumberingAfterBreak="0">
    <w:nsid w:val="271747CB"/>
    <w:multiLevelType w:val="hybridMultilevel"/>
    <w:tmpl w:val="E16EBDC8"/>
    <w:lvl w:ilvl="0" w:tplc="5B4017E8">
      <w:start w:val="1"/>
      <w:numFmt w:val="bullet"/>
      <w:lvlText w:val=""/>
      <w:lvlPicBulletId w:val="0"/>
      <w:lvlJc w:val="left"/>
      <w:pPr>
        <w:tabs>
          <w:tab w:val="num" w:pos="720"/>
        </w:tabs>
        <w:ind w:left="720" w:hanging="360"/>
      </w:pPr>
      <w:rPr>
        <w:rFonts w:ascii="Symbol" w:hAnsi="Symbol" w:hint="default"/>
      </w:rPr>
    </w:lvl>
    <w:lvl w:ilvl="1" w:tplc="92707082" w:tentative="1">
      <w:start w:val="1"/>
      <w:numFmt w:val="bullet"/>
      <w:lvlText w:val=""/>
      <w:lvlJc w:val="left"/>
      <w:pPr>
        <w:tabs>
          <w:tab w:val="num" w:pos="1440"/>
        </w:tabs>
        <w:ind w:left="1440" w:hanging="360"/>
      </w:pPr>
      <w:rPr>
        <w:rFonts w:ascii="Symbol" w:hAnsi="Symbol" w:hint="default"/>
      </w:rPr>
    </w:lvl>
    <w:lvl w:ilvl="2" w:tplc="B7B8B586" w:tentative="1">
      <w:start w:val="1"/>
      <w:numFmt w:val="bullet"/>
      <w:lvlText w:val=""/>
      <w:lvlJc w:val="left"/>
      <w:pPr>
        <w:tabs>
          <w:tab w:val="num" w:pos="2160"/>
        </w:tabs>
        <w:ind w:left="2160" w:hanging="360"/>
      </w:pPr>
      <w:rPr>
        <w:rFonts w:ascii="Symbol" w:hAnsi="Symbol" w:hint="default"/>
      </w:rPr>
    </w:lvl>
    <w:lvl w:ilvl="3" w:tplc="6BCCE530" w:tentative="1">
      <w:start w:val="1"/>
      <w:numFmt w:val="bullet"/>
      <w:lvlText w:val=""/>
      <w:lvlJc w:val="left"/>
      <w:pPr>
        <w:tabs>
          <w:tab w:val="num" w:pos="2880"/>
        </w:tabs>
        <w:ind w:left="2880" w:hanging="360"/>
      </w:pPr>
      <w:rPr>
        <w:rFonts w:ascii="Symbol" w:hAnsi="Symbol" w:hint="default"/>
      </w:rPr>
    </w:lvl>
    <w:lvl w:ilvl="4" w:tplc="1DBAE550" w:tentative="1">
      <w:start w:val="1"/>
      <w:numFmt w:val="bullet"/>
      <w:lvlText w:val=""/>
      <w:lvlJc w:val="left"/>
      <w:pPr>
        <w:tabs>
          <w:tab w:val="num" w:pos="3600"/>
        </w:tabs>
        <w:ind w:left="3600" w:hanging="360"/>
      </w:pPr>
      <w:rPr>
        <w:rFonts w:ascii="Symbol" w:hAnsi="Symbol" w:hint="default"/>
      </w:rPr>
    </w:lvl>
    <w:lvl w:ilvl="5" w:tplc="B1524D94" w:tentative="1">
      <w:start w:val="1"/>
      <w:numFmt w:val="bullet"/>
      <w:lvlText w:val=""/>
      <w:lvlJc w:val="left"/>
      <w:pPr>
        <w:tabs>
          <w:tab w:val="num" w:pos="4320"/>
        </w:tabs>
        <w:ind w:left="4320" w:hanging="360"/>
      </w:pPr>
      <w:rPr>
        <w:rFonts w:ascii="Symbol" w:hAnsi="Symbol" w:hint="default"/>
      </w:rPr>
    </w:lvl>
    <w:lvl w:ilvl="6" w:tplc="8FBEE522" w:tentative="1">
      <w:start w:val="1"/>
      <w:numFmt w:val="bullet"/>
      <w:lvlText w:val=""/>
      <w:lvlJc w:val="left"/>
      <w:pPr>
        <w:tabs>
          <w:tab w:val="num" w:pos="5040"/>
        </w:tabs>
        <w:ind w:left="5040" w:hanging="360"/>
      </w:pPr>
      <w:rPr>
        <w:rFonts w:ascii="Symbol" w:hAnsi="Symbol" w:hint="default"/>
      </w:rPr>
    </w:lvl>
    <w:lvl w:ilvl="7" w:tplc="CFEAFBD4" w:tentative="1">
      <w:start w:val="1"/>
      <w:numFmt w:val="bullet"/>
      <w:lvlText w:val=""/>
      <w:lvlJc w:val="left"/>
      <w:pPr>
        <w:tabs>
          <w:tab w:val="num" w:pos="5760"/>
        </w:tabs>
        <w:ind w:left="5760" w:hanging="360"/>
      </w:pPr>
      <w:rPr>
        <w:rFonts w:ascii="Symbol" w:hAnsi="Symbol" w:hint="default"/>
      </w:rPr>
    </w:lvl>
    <w:lvl w:ilvl="8" w:tplc="7A3496E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FB40BC8"/>
    <w:multiLevelType w:val="hybridMultilevel"/>
    <w:tmpl w:val="6424506C"/>
    <w:lvl w:ilvl="0" w:tplc="BB0EC10A">
      <w:start w:val="1"/>
      <w:numFmt w:val="bullet"/>
      <w:lvlText w:val=""/>
      <w:lvlPicBulletId w:val="0"/>
      <w:lvlJc w:val="left"/>
      <w:pPr>
        <w:tabs>
          <w:tab w:val="num" w:pos="720"/>
        </w:tabs>
        <w:ind w:left="720" w:hanging="360"/>
      </w:pPr>
      <w:rPr>
        <w:rFonts w:ascii="Symbol" w:hAnsi="Symbol" w:hint="default"/>
      </w:rPr>
    </w:lvl>
    <w:lvl w:ilvl="1" w:tplc="29F63826" w:tentative="1">
      <w:start w:val="1"/>
      <w:numFmt w:val="bullet"/>
      <w:lvlText w:val=""/>
      <w:lvlJc w:val="left"/>
      <w:pPr>
        <w:tabs>
          <w:tab w:val="num" w:pos="1440"/>
        </w:tabs>
        <w:ind w:left="1440" w:hanging="360"/>
      </w:pPr>
      <w:rPr>
        <w:rFonts w:ascii="Symbol" w:hAnsi="Symbol" w:hint="default"/>
      </w:rPr>
    </w:lvl>
    <w:lvl w:ilvl="2" w:tplc="61DCAF00" w:tentative="1">
      <w:start w:val="1"/>
      <w:numFmt w:val="bullet"/>
      <w:lvlText w:val=""/>
      <w:lvlJc w:val="left"/>
      <w:pPr>
        <w:tabs>
          <w:tab w:val="num" w:pos="2160"/>
        </w:tabs>
        <w:ind w:left="2160" w:hanging="360"/>
      </w:pPr>
      <w:rPr>
        <w:rFonts w:ascii="Symbol" w:hAnsi="Symbol" w:hint="default"/>
      </w:rPr>
    </w:lvl>
    <w:lvl w:ilvl="3" w:tplc="484AD436" w:tentative="1">
      <w:start w:val="1"/>
      <w:numFmt w:val="bullet"/>
      <w:lvlText w:val=""/>
      <w:lvlJc w:val="left"/>
      <w:pPr>
        <w:tabs>
          <w:tab w:val="num" w:pos="2880"/>
        </w:tabs>
        <w:ind w:left="2880" w:hanging="360"/>
      </w:pPr>
      <w:rPr>
        <w:rFonts w:ascii="Symbol" w:hAnsi="Symbol" w:hint="default"/>
      </w:rPr>
    </w:lvl>
    <w:lvl w:ilvl="4" w:tplc="D9426498" w:tentative="1">
      <w:start w:val="1"/>
      <w:numFmt w:val="bullet"/>
      <w:lvlText w:val=""/>
      <w:lvlJc w:val="left"/>
      <w:pPr>
        <w:tabs>
          <w:tab w:val="num" w:pos="3600"/>
        </w:tabs>
        <w:ind w:left="3600" w:hanging="360"/>
      </w:pPr>
      <w:rPr>
        <w:rFonts w:ascii="Symbol" w:hAnsi="Symbol" w:hint="default"/>
      </w:rPr>
    </w:lvl>
    <w:lvl w:ilvl="5" w:tplc="9864DB00" w:tentative="1">
      <w:start w:val="1"/>
      <w:numFmt w:val="bullet"/>
      <w:lvlText w:val=""/>
      <w:lvlJc w:val="left"/>
      <w:pPr>
        <w:tabs>
          <w:tab w:val="num" w:pos="4320"/>
        </w:tabs>
        <w:ind w:left="4320" w:hanging="360"/>
      </w:pPr>
      <w:rPr>
        <w:rFonts w:ascii="Symbol" w:hAnsi="Symbol" w:hint="default"/>
      </w:rPr>
    </w:lvl>
    <w:lvl w:ilvl="6" w:tplc="479A3678" w:tentative="1">
      <w:start w:val="1"/>
      <w:numFmt w:val="bullet"/>
      <w:lvlText w:val=""/>
      <w:lvlJc w:val="left"/>
      <w:pPr>
        <w:tabs>
          <w:tab w:val="num" w:pos="5040"/>
        </w:tabs>
        <w:ind w:left="5040" w:hanging="360"/>
      </w:pPr>
      <w:rPr>
        <w:rFonts w:ascii="Symbol" w:hAnsi="Symbol" w:hint="default"/>
      </w:rPr>
    </w:lvl>
    <w:lvl w:ilvl="7" w:tplc="FC9C72E6" w:tentative="1">
      <w:start w:val="1"/>
      <w:numFmt w:val="bullet"/>
      <w:lvlText w:val=""/>
      <w:lvlJc w:val="left"/>
      <w:pPr>
        <w:tabs>
          <w:tab w:val="num" w:pos="5760"/>
        </w:tabs>
        <w:ind w:left="5760" w:hanging="360"/>
      </w:pPr>
      <w:rPr>
        <w:rFonts w:ascii="Symbol" w:hAnsi="Symbol" w:hint="default"/>
      </w:rPr>
    </w:lvl>
    <w:lvl w:ilvl="8" w:tplc="5FA25AF0" w:tentative="1">
      <w:start w:val="1"/>
      <w:numFmt w:val="bullet"/>
      <w:lvlText w:val=""/>
      <w:lvlJc w:val="left"/>
      <w:pPr>
        <w:tabs>
          <w:tab w:val="num" w:pos="6480"/>
        </w:tabs>
        <w:ind w:left="6480" w:hanging="360"/>
      </w:pPr>
      <w:rPr>
        <w:rFonts w:ascii="Symbol" w:hAnsi="Symbol" w:hint="default"/>
      </w:rPr>
    </w:lvl>
  </w:abstractNum>
  <w:num w:numId="1" w16cid:durableId="1891333293">
    <w:abstractNumId w:val="0"/>
  </w:num>
  <w:num w:numId="2" w16cid:durableId="28848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D52"/>
    <w:rsid w:val="0000136A"/>
    <w:rsid w:val="000A0FD6"/>
    <w:rsid w:val="00117E5C"/>
    <w:rsid w:val="00262223"/>
    <w:rsid w:val="00286D52"/>
    <w:rsid w:val="00357B40"/>
    <w:rsid w:val="00371D54"/>
    <w:rsid w:val="003E01D3"/>
    <w:rsid w:val="00436C53"/>
    <w:rsid w:val="004A0516"/>
    <w:rsid w:val="005C1F57"/>
    <w:rsid w:val="00631CB7"/>
    <w:rsid w:val="00632B30"/>
    <w:rsid w:val="006A1755"/>
    <w:rsid w:val="00742617"/>
    <w:rsid w:val="007A176A"/>
    <w:rsid w:val="007F0F16"/>
    <w:rsid w:val="008A5AF1"/>
    <w:rsid w:val="008B684C"/>
    <w:rsid w:val="00A331C1"/>
    <w:rsid w:val="00B15C24"/>
    <w:rsid w:val="00B5472F"/>
    <w:rsid w:val="00C84EF1"/>
    <w:rsid w:val="00CA0619"/>
    <w:rsid w:val="00CB61E2"/>
    <w:rsid w:val="00D144F9"/>
    <w:rsid w:val="00D84553"/>
    <w:rsid w:val="00E7670B"/>
    <w:rsid w:val="00EF498E"/>
    <w:rsid w:val="00F1461A"/>
    <w:rsid w:val="00FF7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B32B76"/>
  <w15:docId w15:val="{F4F0322A-4CE6-FA43-B13D-887361710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250"/>
      <w:jc w:val="center"/>
      <w:outlineLvl w:val="0"/>
    </w:pPr>
    <w:rPr>
      <w:b/>
      <w:bCs/>
      <w:sz w:val="28"/>
      <w:szCs w:val="28"/>
    </w:rPr>
  </w:style>
  <w:style w:type="paragraph" w:styleId="Heading2">
    <w:name w:val="heading 2"/>
    <w:basedOn w:val="Normal"/>
    <w:uiPriority w:val="9"/>
    <w:unhideWhenUsed/>
    <w:qFormat/>
    <w:pPr>
      <w:ind w:left="2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ind w:left="3962" w:hanging="2887"/>
    </w:pPr>
    <w:rPr>
      <w:b/>
      <w:bCs/>
      <w:sz w:val="56"/>
      <w:szCs w:val="5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17E5C"/>
    <w:rPr>
      <w:color w:val="0563C1" w:themeColor="hyperlink"/>
      <w:u w:val="single"/>
    </w:rPr>
  </w:style>
  <w:style w:type="character" w:styleId="UnresolvedMention">
    <w:name w:val="Unresolved Mention"/>
    <w:basedOn w:val="DefaultParagraphFont"/>
    <w:uiPriority w:val="99"/>
    <w:semiHidden/>
    <w:unhideWhenUsed/>
    <w:rsid w:val="00117E5C"/>
    <w:rPr>
      <w:color w:val="605E5C"/>
      <w:shd w:val="clear" w:color="auto" w:fill="E1DFDD"/>
    </w:rPr>
  </w:style>
  <w:style w:type="character" w:styleId="FollowedHyperlink">
    <w:name w:val="FollowedHyperlink"/>
    <w:basedOn w:val="DefaultParagraphFont"/>
    <w:uiPriority w:val="99"/>
    <w:semiHidden/>
    <w:unhideWhenUsed/>
    <w:rsid w:val="00632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alesconnect.cisco.com/softwarebuyingprograms/s/msla" TargetMode="External"/><Relationship Id="rId13" Type="http://schemas.openxmlformats.org/officeDocument/2006/relationships/hyperlink" Target="mailto:ask_MSLA@cisco.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crc.cisco.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webexteams://im/?space=06447310-3944-11ea-b866-459f099bef0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lesconnect.cisco.com/sc/s/simple-media?vtui__mediaId=a1m8c00000pYEr5AAG" TargetMode="External"/><Relationship Id="rId5" Type="http://schemas.openxmlformats.org/officeDocument/2006/relationships/footnotes" Target="footnotes.xml"/><Relationship Id="rId15" Type="http://schemas.openxmlformats.org/officeDocument/2006/relationships/hyperlink" Target="mailto:ask_MSLA@cisco.com" TargetMode="External"/><Relationship Id="rId10" Type="http://schemas.openxmlformats.org/officeDocument/2006/relationships/hyperlink" Target="https://www.cisco.com/c/dam/en/us/products/se/2020/10/Collateral/ppe-user-guid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alesconnect.cisco.com/sc/s/simple-media?vtui__mediaId=a1m8c00000pYE7vAAG" TargetMode="External"/><Relationship Id="rId14" Type="http://schemas.openxmlformats.org/officeDocument/2006/relationships/hyperlink" Target="https://www.cisco.com/c/en/us/about/legal/msla-direct-product-term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Authoring Template: Product Bulletin</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Authoring Template: Product Bulletin</dc:title>
  <dc:creator>jwexler</dc:creator>
  <cp:lastModifiedBy>Lyn Cusack -X (lcusack - DEL ORO CONSULTING INC at Cisco)</cp:lastModifiedBy>
  <cp:revision>2</cp:revision>
  <dcterms:created xsi:type="dcterms:W3CDTF">2024-04-17T15:01:00Z</dcterms:created>
  <dcterms:modified xsi:type="dcterms:W3CDTF">2024-04-17T15:01:00Z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Creator">
    <vt:lpwstr>Microsoft Word</vt:lpwstr>
  </property>
  <property fmtid="{D5CDD505-2E9C-101B-9397-08002B2CF9AE}" pid="4" name="LastSaved">
    <vt:filetime>2023-11-20T00:00:00Z</vt:filetime>
  </property>
</Properties>
</file>