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987" w:rsidRDefault="003C72E4">
      <w:r>
        <w:rPr>
          <w:rFonts w:hint="eastAsia"/>
        </w:rPr>
        <w:t>在</w:t>
      </w:r>
      <w:r>
        <w:rPr>
          <w:rFonts w:hint="eastAsia"/>
        </w:rPr>
        <w:t>WiFi</w:t>
      </w:r>
      <w:r>
        <w:rPr>
          <w:rFonts w:hint="eastAsia"/>
        </w:rPr>
        <w:t>或</w:t>
      </w:r>
      <w:r>
        <w:rPr>
          <w:rFonts w:hint="eastAsia"/>
        </w:rPr>
        <w:t>UWB</w:t>
      </w:r>
      <w:r>
        <w:rPr>
          <w:rFonts w:hint="eastAsia"/>
        </w:rPr>
        <w:t>等电磁波信号</w:t>
      </w:r>
      <w:r>
        <w:t>的</w:t>
      </w:r>
      <w:r>
        <w:rPr>
          <w:rFonts w:hint="eastAsia"/>
        </w:rPr>
        <w:t>遮挡时别</w:t>
      </w:r>
      <w:r>
        <w:t>系统中，</w:t>
      </w:r>
      <w:r w:rsidR="00B61118">
        <w:rPr>
          <w:rFonts w:hint="eastAsia"/>
        </w:rPr>
        <w:t>对于</w:t>
      </w:r>
      <w:r w:rsidR="00B61118">
        <w:t>接收到的信号</w:t>
      </w:r>
      <w:r w:rsidR="00B61118" w:rsidRPr="00F71125">
        <w:rPr>
          <w:position w:val="-10"/>
        </w:rPr>
        <w:object w:dxaOrig="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6.5pt" o:ole="">
            <v:imagedata r:id="rId6" o:title=""/>
          </v:shape>
          <o:OLEObject Type="Embed" ProgID="Equation.DSMT4" ShapeID="_x0000_i1025" DrawAspect="Content" ObjectID="_1531770021" r:id="rId7"/>
        </w:object>
      </w:r>
      <w:r w:rsidR="00B61118">
        <w:t>，</w:t>
      </w:r>
      <w:r>
        <w:t>常用的特征包括：</w:t>
      </w:r>
    </w:p>
    <w:p w:rsidR="006B5987" w:rsidRDefault="003C72E4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接收信号</w:t>
      </w:r>
      <w:r>
        <w:t>能量</w:t>
      </w:r>
    </w:p>
    <w:p w:rsidR="006B5987" w:rsidRDefault="00B61118" w:rsidP="00B61118">
      <w:pPr>
        <w:jc w:val="center"/>
      </w:pPr>
      <w:r w:rsidRPr="00F71125">
        <w:rPr>
          <w:position w:val="-18"/>
        </w:rPr>
        <w:object w:dxaOrig="1600" w:dyaOrig="520">
          <v:shape id="_x0000_i1026" type="#_x0000_t75" style="width:80.25pt;height:26.25pt" o:ole="">
            <v:imagedata r:id="rId8" o:title=""/>
          </v:shape>
          <o:OLEObject Type="Embed" ProgID="Equation.DSMT4" ShapeID="_x0000_i1026" DrawAspect="Content" ObjectID="_1531770022" r:id="rId9"/>
        </w:object>
      </w:r>
    </w:p>
    <w:p w:rsidR="006B5987" w:rsidRDefault="003C72E4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B61118">
        <w:rPr>
          <w:rFonts w:hint="eastAsia"/>
        </w:rPr>
        <w:t>接收到的信号最大能量</w:t>
      </w:r>
    </w:p>
    <w:p w:rsidR="006B5987" w:rsidRDefault="00B61118" w:rsidP="00B61118">
      <w:pPr>
        <w:jc w:val="center"/>
      </w:pPr>
      <w:r w:rsidRPr="00F71125">
        <w:rPr>
          <w:position w:val="-20"/>
        </w:rPr>
        <w:object w:dxaOrig="1540" w:dyaOrig="460">
          <v:shape id="_x0000_i1027" type="#_x0000_t75" style="width:77.25pt;height:23.25pt" o:ole="">
            <v:imagedata r:id="rId10" o:title=""/>
          </v:shape>
          <o:OLEObject Type="Embed" ProgID="Equation.DSMT4" ShapeID="_x0000_i1027" DrawAspect="Content" ObjectID="_1531770023" r:id="rId11"/>
        </w:object>
      </w:r>
    </w:p>
    <w:p w:rsidR="006B5987" w:rsidRDefault="00B61118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上升时间</w:t>
      </w:r>
    </w:p>
    <w:p w:rsidR="006B5987" w:rsidRDefault="00B61118" w:rsidP="00B61118">
      <w:pPr>
        <w:jc w:val="center"/>
      </w:pPr>
      <w:r w:rsidRPr="00F71125">
        <w:rPr>
          <w:position w:val="-12"/>
        </w:rPr>
        <w:object w:dxaOrig="1200" w:dyaOrig="360">
          <v:shape id="_x0000_i1028" type="#_x0000_t75" style="width:60pt;height:18pt" o:ole="">
            <v:imagedata r:id="rId12" o:title=""/>
          </v:shape>
          <o:OLEObject Type="Embed" ProgID="Equation.DSMT4" ShapeID="_x0000_i1028" DrawAspect="Content" ObjectID="_1531770024" r:id="rId13"/>
        </w:object>
      </w:r>
    </w:p>
    <w:p w:rsidR="00B61118" w:rsidRDefault="00B61118" w:rsidP="00B61118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平均时延</w:t>
      </w:r>
    </w:p>
    <w:p w:rsidR="00B61118" w:rsidRDefault="00B61118" w:rsidP="00B61118">
      <w:pPr>
        <w:jc w:val="center"/>
      </w:pPr>
      <w:r w:rsidRPr="00B61118">
        <w:rPr>
          <w:position w:val="-30"/>
        </w:rPr>
        <w:object w:dxaOrig="1939" w:dyaOrig="780">
          <v:shape id="_x0000_i1029" type="#_x0000_t75" style="width:96.75pt;height:39pt" o:ole="">
            <v:imagedata r:id="rId14" o:title=""/>
          </v:shape>
          <o:OLEObject Type="Embed" ProgID="Equation.DSMT4" ShapeID="_x0000_i1029" DrawAspect="Content" ObjectID="_1531770025" r:id="rId15"/>
        </w:object>
      </w:r>
    </w:p>
    <w:p w:rsidR="00B61118" w:rsidRDefault="00B61118" w:rsidP="00B61118"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时延</w:t>
      </w:r>
      <w:r>
        <w:t>展宽</w:t>
      </w:r>
    </w:p>
    <w:p w:rsidR="00B61118" w:rsidRDefault="00B61118" w:rsidP="00B61118">
      <w:pPr>
        <w:jc w:val="center"/>
      </w:pPr>
      <w:r w:rsidRPr="00F71125">
        <w:rPr>
          <w:position w:val="-30"/>
        </w:rPr>
        <w:object w:dxaOrig="2720" w:dyaOrig="780">
          <v:shape id="_x0000_i1030" type="#_x0000_t75" style="width:135.75pt;height:39pt" o:ole="">
            <v:imagedata r:id="rId16" o:title=""/>
          </v:shape>
          <o:OLEObject Type="Embed" ProgID="Equation.DSMT4" ShapeID="_x0000_i1030" DrawAspect="Content" ObjectID="_1531770026" r:id="rId17"/>
        </w:object>
      </w:r>
    </w:p>
    <w:p w:rsidR="00B61118" w:rsidRDefault="00B61118" w:rsidP="00B61118">
      <w:r>
        <w:rPr>
          <w:rFonts w:hint="eastAsia"/>
        </w:rPr>
        <w:t>（</w:t>
      </w:r>
      <w:r>
        <w:rPr>
          <w:rFonts w:hint="eastAsia"/>
        </w:rPr>
        <w:t>6</w:t>
      </w:r>
      <w:r>
        <w:t>）</w:t>
      </w:r>
      <w:r w:rsidR="00C4669F">
        <w:rPr>
          <w:rFonts w:hint="eastAsia"/>
        </w:rPr>
        <w:t>峰度</w:t>
      </w:r>
    </w:p>
    <w:p w:rsidR="00B61118" w:rsidRDefault="00C4669F" w:rsidP="00C4669F">
      <w:pPr>
        <w:jc w:val="center"/>
      </w:pPr>
      <w:r w:rsidRPr="00F71125">
        <w:rPr>
          <w:position w:val="-36"/>
        </w:rPr>
        <w:object w:dxaOrig="2620" w:dyaOrig="740">
          <v:shape id="_x0000_i1031" type="#_x0000_t75" style="width:130.5pt;height:36.75pt" o:ole="">
            <v:imagedata r:id="rId18" o:title=""/>
          </v:shape>
          <o:OLEObject Type="Embed" ProgID="Equation.DSMT4" ShapeID="_x0000_i1031" DrawAspect="Content" ObjectID="_1531770027" r:id="rId19"/>
        </w:object>
      </w:r>
    </w:p>
    <w:p w:rsidR="00B61118" w:rsidRDefault="00C4669F" w:rsidP="00B61118">
      <w:r>
        <w:rPr>
          <w:rFonts w:hint="eastAsia"/>
        </w:rPr>
        <w:t>其中</w:t>
      </w:r>
      <w:r>
        <w:t>，</w:t>
      </w:r>
      <w:r w:rsidRPr="00F71125">
        <w:rPr>
          <w:position w:val="-24"/>
        </w:rPr>
        <w:object w:dxaOrig="1680" w:dyaOrig="620">
          <v:shape id="_x0000_i1032" type="#_x0000_t75" style="width:84pt;height:31.5pt" o:ole="">
            <v:imagedata r:id="rId20" o:title=""/>
          </v:shape>
          <o:OLEObject Type="Embed" ProgID="Equation.DSMT4" ShapeID="_x0000_i1032" DrawAspect="Content" ObjectID="_1531770028" r:id="rId21"/>
        </w:object>
      </w:r>
      <w:r>
        <w:rPr>
          <w:rFonts w:hint="eastAsia"/>
        </w:rPr>
        <w:t>，</w:t>
      </w:r>
      <w:r w:rsidRPr="00F71125">
        <w:rPr>
          <w:position w:val="-24"/>
        </w:rPr>
        <w:object w:dxaOrig="2500" w:dyaOrig="620">
          <v:shape id="_x0000_i1033" type="#_x0000_t75" style="width:125.25pt;height:31.5pt" o:ole="">
            <v:imagedata r:id="rId22" o:title=""/>
          </v:shape>
          <o:OLEObject Type="Embed" ProgID="Equation.DSMT4" ShapeID="_x0000_i1033" DrawAspect="Content" ObjectID="_1531770029" r:id="rId23"/>
        </w:object>
      </w:r>
    </w:p>
    <w:p w:rsidR="00B61118" w:rsidRDefault="00C4669F" w:rsidP="00B61118">
      <w:r>
        <w:rPr>
          <w:rFonts w:hint="eastAsia"/>
        </w:rPr>
        <w:t>（</w:t>
      </w:r>
      <w:r>
        <w:rPr>
          <w:rFonts w:hint="eastAsia"/>
        </w:rPr>
        <w:t>7</w:t>
      </w:r>
      <w:r>
        <w:t>）</w:t>
      </w:r>
      <w:r>
        <w:rPr>
          <w:rFonts w:hint="eastAsia"/>
        </w:rPr>
        <w:t>Rician-K factor</w:t>
      </w:r>
    </w:p>
    <w:bookmarkStart w:id="0" w:name="_GoBack"/>
    <w:p w:rsidR="00B61118" w:rsidRDefault="00C4669F" w:rsidP="00C4669F">
      <w:pPr>
        <w:jc w:val="center"/>
      </w:pPr>
      <w:r w:rsidRPr="00F71125">
        <w:rPr>
          <w:position w:val="-30"/>
        </w:rPr>
        <w:object w:dxaOrig="1780" w:dyaOrig="720">
          <v:shape id="_x0000_i1034" type="#_x0000_t75" style="width:89.25pt;height:36pt" o:ole="">
            <v:imagedata r:id="rId24" o:title=""/>
          </v:shape>
          <o:OLEObject Type="Embed" ProgID="Equation.DSMT4" ShapeID="_x0000_i1034" DrawAspect="Content" ObjectID="_1531770030" r:id="rId25"/>
        </w:object>
      </w:r>
    </w:p>
    <w:p w:rsidR="00C4669F" w:rsidRDefault="00C4669F" w:rsidP="00B61118">
      <w:r>
        <w:rPr>
          <w:rFonts w:hint="eastAsia"/>
        </w:rPr>
        <w:t>其中</w:t>
      </w:r>
      <w:r w:rsidRPr="00F71125">
        <w:rPr>
          <w:position w:val="-12"/>
        </w:rPr>
        <w:object w:dxaOrig="260" w:dyaOrig="360">
          <v:shape id="_x0000_i1035" type="#_x0000_t75" style="width:13.5pt;height:18pt" o:ole="">
            <v:imagedata r:id="rId26" o:title=""/>
          </v:shape>
          <o:OLEObject Type="Embed" ProgID="Equation.DSMT4" ShapeID="_x0000_i1035" DrawAspect="Content" ObjectID="_1531770031" r:id="rId27"/>
        </w:object>
      </w:r>
      <w:r>
        <w:rPr>
          <w:rFonts w:hint="eastAsia"/>
        </w:rPr>
        <w:t>为主径</w:t>
      </w:r>
      <w:r>
        <w:t>传输的信号能量，</w:t>
      </w:r>
      <w:r w:rsidRPr="00F71125">
        <w:rPr>
          <w:position w:val="-12"/>
        </w:rPr>
        <w:object w:dxaOrig="420" w:dyaOrig="360">
          <v:shape id="_x0000_i1036" type="#_x0000_t75" style="width:21pt;height:18pt" o:ole="">
            <v:imagedata r:id="rId28" o:title=""/>
          </v:shape>
          <o:OLEObject Type="Embed" ProgID="Equation.DSMT4" ShapeID="_x0000_i1036" DrawAspect="Content" ObjectID="_1531770032" r:id="rId29"/>
        </w:object>
      </w:r>
      <w:r>
        <w:rPr>
          <w:rFonts w:hint="eastAsia"/>
        </w:rPr>
        <w:t>为扰动信号能量</w:t>
      </w:r>
      <w:r>
        <w:t>的标准方差。</w:t>
      </w:r>
      <w:bookmarkEnd w:id="0"/>
    </w:p>
    <w:p w:rsidR="00C4669F" w:rsidRDefault="00C4669F" w:rsidP="00B61118"/>
    <w:p w:rsidR="00920798" w:rsidRDefault="002A1BE2" w:rsidP="002A1BE2">
      <w:bookmarkStart w:id="1" w:name="OLE_LINK19"/>
      <w:bookmarkStart w:id="2" w:name="OLE_LINK20"/>
      <w:r>
        <w:rPr>
          <w:rFonts w:hint="eastAsia"/>
        </w:rPr>
        <w:t>若将声音传播</w:t>
      </w:r>
      <w:r>
        <w:t>的路径同样看做</w:t>
      </w:r>
      <w:r>
        <w:rPr>
          <w:rFonts w:hint="eastAsia"/>
        </w:rPr>
        <w:t>信道</w:t>
      </w:r>
      <w:r>
        <w:t>，</w:t>
      </w:r>
      <w:r>
        <w:rPr>
          <w:rFonts w:hint="eastAsia"/>
        </w:rPr>
        <w:t>若</w:t>
      </w:r>
      <w:r>
        <w:t>利用信道统计特性对声信号的</w:t>
      </w:r>
      <w:r>
        <w:rPr>
          <w:rFonts w:hint="eastAsia"/>
        </w:rPr>
        <w:t>NLOS</w:t>
      </w:r>
      <w:r>
        <w:rPr>
          <w:rFonts w:hint="eastAsia"/>
        </w:rPr>
        <w:t>进行</w:t>
      </w:r>
      <w:r>
        <w:t>识别</w:t>
      </w:r>
      <w:r w:rsidR="00920798">
        <w:t>，</w:t>
      </w:r>
      <w:r w:rsidR="00920798">
        <w:rPr>
          <w:rFonts w:hint="eastAsia"/>
        </w:rPr>
        <w:t>需要首先</w:t>
      </w:r>
      <w:r w:rsidR="00920798">
        <w:t>估计室内声音传播路径的参数</w:t>
      </w:r>
      <w:r w:rsidR="002170D4" w:rsidRPr="00F71125">
        <w:rPr>
          <w:position w:val="-12"/>
        </w:rPr>
        <w:object w:dxaOrig="279" w:dyaOrig="360">
          <v:shape id="_x0000_i1037" type="#_x0000_t75" style="width:13.5pt;height:18pt" o:ole="">
            <v:imagedata r:id="rId30" o:title=""/>
          </v:shape>
          <o:OLEObject Type="Embed" ProgID="Equation.DSMT4" ShapeID="_x0000_i1037" DrawAspect="Content" ObjectID="_1531770033" r:id="rId31"/>
        </w:object>
      </w:r>
      <w:r w:rsidR="00920798">
        <w:t>及路径时延</w:t>
      </w:r>
      <w:r w:rsidR="002170D4" w:rsidRPr="00F71125">
        <w:rPr>
          <w:position w:val="-12"/>
        </w:rPr>
        <w:object w:dxaOrig="260" w:dyaOrig="360">
          <v:shape id="_x0000_i1038" type="#_x0000_t75" style="width:13.5pt;height:18pt" o:ole="">
            <v:imagedata r:id="rId32" o:title=""/>
          </v:shape>
          <o:OLEObject Type="Embed" ProgID="Equation.DSMT4" ShapeID="_x0000_i1038" DrawAspect="Content" ObjectID="_1531770034" r:id="rId33"/>
        </w:object>
      </w:r>
      <w:r w:rsidR="00920798">
        <w:t>，</w:t>
      </w:r>
      <w:r w:rsidR="00920798">
        <w:rPr>
          <w:rFonts w:hint="eastAsia"/>
        </w:rPr>
        <w:t>可以通过</w:t>
      </w:r>
      <w:r w:rsidR="00920798">
        <w:t>估计</w:t>
      </w:r>
      <w:r w:rsidR="00920798">
        <w:rPr>
          <w:rFonts w:hint="eastAsia"/>
        </w:rPr>
        <w:t>多径信号</w:t>
      </w:r>
      <w:r w:rsidR="00920798">
        <w:t>的到达时刻以及多径信号能量来获得。</w:t>
      </w:r>
    </w:p>
    <w:bookmarkEnd w:id="1"/>
    <w:bookmarkEnd w:id="2"/>
    <w:p w:rsidR="00C4669F" w:rsidRPr="00920798" w:rsidRDefault="00920798" w:rsidP="00B61118">
      <w:r>
        <w:rPr>
          <w:rFonts w:hint="eastAsia"/>
        </w:rPr>
        <w:lastRenderedPageBreak/>
        <w:t>利用</w:t>
      </w:r>
      <w:r>
        <w:t>互相关，或</w:t>
      </w:r>
      <w:r>
        <w:rPr>
          <w:rFonts w:hint="eastAsia"/>
        </w:rPr>
        <w:t>基于</w:t>
      </w:r>
      <w:r>
        <w:rPr>
          <w:rFonts w:hint="eastAsia"/>
        </w:rPr>
        <w:t>FrFT</w:t>
      </w:r>
      <w:r>
        <w:rPr>
          <w:rFonts w:hint="eastAsia"/>
        </w:rPr>
        <w:t>的</w:t>
      </w:r>
      <w:r>
        <w:t>方法。两者优缺点</w:t>
      </w:r>
      <w:r>
        <w:rPr>
          <w:rFonts w:hint="eastAsia"/>
        </w:rPr>
        <w:t>没有整理完</w:t>
      </w:r>
      <w:r>
        <w:t>，目前的优缺点有：</w:t>
      </w:r>
    </w:p>
    <w:p w:rsidR="00C4669F" w:rsidRDefault="00920798" w:rsidP="00B61118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FrFT</w:t>
      </w:r>
      <w:r>
        <w:rPr>
          <w:rFonts w:hint="eastAsia"/>
        </w:rPr>
        <w:t>方法</w:t>
      </w:r>
      <w:r>
        <w:t>能够精确估计信号的到达时刻，精度较高，稳定性比</w:t>
      </w:r>
      <w:r>
        <w:rPr>
          <w:rFonts w:hint="eastAsia"/>
        </w:rPr>
        <w:t>GCC</w:t>
      </w:r>
      <w:r>
        <w:rPr>
          <w:rFonts w:hint="eastAsia"/>
        </w:rPr>
        <w:t>好；</w:t>
      </w:r>
    </w:p>
    <w:p w:rsidR="00920798" w:rsidRDefault="00920798" w:rsidP="00B61118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2A1BE2">
        <w:rPr>
          <w:rFonts w:hint="eastAsia"/>
        </w:rPr>
        <w:t>器件一致性</w:t>
      </w:r>
      <w:r w:rsidR="002A1BE2">
        <w:t>较差，</w:t>
      </w:r>
      <w:r w:rsidR="002A1BE2">
        <w:rPr>
          <w:rFonts w:hint="eastAsia"/>
        </w:rPr>
        <w:t>商用</w:t>
      </w:r>
      <w:r w:rsidR="002A1BE2">
        <w:rPr>
          <w:rFonts w:hint="eastAsia"/>
        </w:rPr>
        <w:t>MEMS</w:t>
      </w:r>
      <w:r w:rsidR="002A1BE2">
        <w:rPr>
          <w:rFonts w:hint="eastAsia"/>
        </w:rPr>
        <w:t>麦克风频率响应不一致</w:t>
      </w:r>
      <w:r w:rsidR="002A1BE2">
        <w:t>，使得接收到的信号存在差异，</w:t>
      </w:r>
      <w:r w:rsidR="002A1BE2">
        <w:rPr>
          <w:rFonts w:hint="eastAsia"/>
        </w:rPr>
        <w:t>GCC</w:t>
      </w:r>
      <w:r w:rsidR="002A1BE2">
        <w:rPr>
          <w:rFonts w:hint="eastAsia"/>
        </w:rPr>
        <w:t>估计</w:t>
      </w:r>
      <w:r w:rsidR="002A1BE2">
        <w:t>存在一定误差；</w:t>
      </w:r>
    </w:p>
    <w:p w:rsidR="002A1BE2" w:rsidRPr="002A1BE2" w:rsidRDefault="002A1BE2" w:rsidP="00B61118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FrFT</w:t>
      </w:r>
      <w:r>
        <w:rPr>
          <w:rFonts w:hint="eastAsia"/>
        </w:rPr>
        <w:t>方法</w:t>
      </w:r>
      <w:r>
        <w:t>的计算量较大。</w:t>
      </w:r>
    </w:p>
    <w:p w:rsidR="002A1BE2" w:rsidRDefault="002A1BE2" w:rsidP="00B61118"/>
    <w:p w:rsidR="00920798" w:rsidRDefault="002A1BE2" w:rsidP="00B61118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平均时延</w:t>
      </w:r>
    </w:p>
    <w:p w:rsidR="002A1BE2" w:rsidRDefault="002A1BE2" w:rsidP="00B61118">
      <w:r>
        <w:tab/>
      </w:r>
      <w:r>
        <w:rPr>
          <w:rFonts w:hint="eastAsia"/>
        </w:rPr>
        <w:t>物理含义</w:t>
      </w:r>
      <w:r>
        <w:t>：多径信号的平均到达</w:t>
      </w:r>
      <w:r>
        <w:rPr>
          <w:rFonts w:hint="eastAsia"/>
        </w:rPr>
        <w:t>时延，</w:t>
      </w:r>
      <w:r>
        <w:t>跟</w:t>
      </w:r>
      <w:r>
        <w:rPr>
          <w:rFonts w:hint="eastAsia"/>
        </w:rPr>
        <w:t>多径信号</w:t>
      </w:r>
      <w:r>
        <w:t>的能量直接相关</w:t>
      </w:r>
      <w:r>
        <w:rPr>
          <w:rFonts w:hint="eastAsia"/>
        </w:rPr>
        <w:t>。</w:t>
      </w:r>
      <w:r>
        <w:t>对于</w:t>
      </w:r>
      <w:r>
        <w:rPr>
          <w:rFonts w:hint="eastAsia"/>
        </w:rPr>
        <w:t>存在</w:t>
      </w:r>
      <w:r>
        <w:rPr>
          <w:rFonts w:hint="eastAsia"/>
        </w:rPr>
        <w:t>LOS</w:t>
      </w:r>
      <w:r>
        <w:rPr>
          <w:rFonts w:hint="eastAsia"/>
        </w:rPr>
        <w:t>路径</w:t>
      </w:r>
      <w:r>
        <w:t>的声信号，其主径</w:t>
      </w:r>
      <w:r>
        <w:rPr>
          <w:rFonts w:hint="eastAsia"/>
        </w:rPr>
        <w:t>（第一径</w:t>
      </w:r>
      <w:r>
        <w:t>）能量较大，且在较早时刻到达，因此平均时延较小。对于</w:t>
      </w:r>
      <w:r>
        <w:rPr>
          <w:rFonts w:hint="eastAsia"/>
        </w:rPr>
        <w:t>NLOS</w:t>
      </w:r>
      <w:r>
        <w:rPr>
          <w:rFonts w:hint="eastAsia"/>
        </w:rPr>
        <w:t>路径</w:t>
      </w:r>
      <w:r>
        <w:t>的声信号，</w:t>
      </w:r>
      <w:r>
        <w:rPr>
          <w:rFonts w:hint="eastAsia"/>
        </w:rPr>
        <w:t>第一径</w:t>
      </w:r>
      <w:r>
        <w:t>能量较小，能量较大的多径信号由于</w:t>
      </w:r>
      <w:r>
        <w:rPr>
          <w:rFonts w:hint="eastAsia"/>
        </w:rPr>
        <w:t>信号</w:t>
      </w:r>
      <w:r>
        <w:t>散射、折射、衍射和</w:t>
      </w:r>
      <w:r>
        <w:rPr>
          <w:rFonts w:hint="eastAsia"/>
        </w:rPr>
        <w:t>反射</w:t>
      </w:r>
      <w:r>
        <w:t>的叠加</w:t>
      </w:r>
      <w:r>
        <w:rPr>
          <w:rFonts w:hint="eastAsia"/>
        </w:rPr>
        <w:t>，</w:t>
      </w:r>
      <w:r>
        <w:t>到达时刻较晚，因此平均时延较大。</w:t>
      </w:r>
    </w:p>
    <w:p w:rsidR="002A1BE2" w:rsidRDefault="002A1BE2" w:rsidP="002A1BE2">
      <w:pPr>
        <w:jc w:val="center"/>
      </w:pPr>
      <w:r w:rsidRPr="00F71125">
        <w:rPr>
          <w:position w:val="-46"/>
        </w:rPr>
        <w:object w:dxaOrig="1180" w:dyaOrig="1040">
          <v:shape id="_x0000_i1039" type="#_x0000_t75" style="width:58.5pt;height:51.75pt" o:ole="">
            <v:imagedata r:id="rId34" o:title=""/>
          </v:shape>
          <o:OLEObject Type="Embed" ProgID="Equation.DSMT4" ShapeID="_x0000_i1039" DrawAspect="Content" ObjectID="_1531770035" r:id="rId35"/>
        </w:object>
      </w:r>
    </w:p>
    <w:p w:rsidR="002A1BE2" w:rsidRDefault="002170D4" w:rsidP="00B61118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时延扩展</w:t>
      </w:r>
    </w:p>
    <w:p w:rsidR="002170D4" w:rsidRDefault="002170D4" w:rsidP="00B61118">
      <w:r>
        <w:tab/>
      </w:r>
      <w:r>
        <w:rPr>
          <w:rFonts w:hint="eastAsia"/>
        </w:rPr>
        <w:t>物理含义</w:t>
      </w:r>
      <w:r>
        <w:t>：代表了</w:t>
      </w:r>
      <w:r>
        <w:rPr>
          <w:rFonts w:hint="eastAsia"/>
        </w:rPr>
        <w:t>信号</w:t>
      </w:r>
      <w:r>
        <w:t>主要能量的持续时间</w:t>
      </w:r>
      <w:r>
        <w:rPr>
          <w:rFonts w:hint="eastAsia"/>
        </w:rPr>
        <w:t>。</w:t>
      </w:r>
      <w:r>
        <w:t>对于</w:t>
      </w:r>
      <w:r>
        <w:rPr>
          <w:rFonts w:hint="eastAsia"/>
        </w:rPr>
        <w:t>未遮挡信号</w:t>
      </w:r>
      <w:r>
        <w:t>，由于其能量主要集中在起始时刻，因此时延扩展较小。</w:t>
      </w:r>
      <w:r>
        <w:rPr>
          <w:rFonts w:hint="eastAsia"/>
        </w:rPr>
        <w:t>N</w:t>
      </w:r>
      <w:r>
        <w:t>LOS</w:t>
      </w:r>
      <w:r>
        <w:rPr>
          <w:rFonts w:hint="eastAsia"/>
        </w:rPr>
        <w:t>信号</w:t>
      </w:r>
      <w:r>
        <w:t>，</w:t>
      </w:r>
      <w:r>
        <w:rPr>
          <w:rFonts w:hint="eastAsia"/>
        </w:rPr>
        <w:t>由于主要能量</w:t>
      </w:r>
      <w:r>
        <w:t>被削掉，其主要能量分布较散较宽，时延扩展较大。</w:t>
      </w:r>
    </w:p>
    <w:p w:rsidR="002A1BE2" w:rsidRDefault="002170D4" w:rsidP="002170D4">
      <w:pPr>
        <w:jc w:val="center"/>
      </w:pPr>
      <w:r w:rsidRPr="00F71125">
        <w:rPr>
          <w:position w:val="-12"/>
        </w:rPr>
        <w:object w:dxaOrig="1900" w:dyaOrig="460">
          <v:shape id="_x0000_i1040" type="#_x0000_t75" style="width:95.25pt;height:23.25pt" o:ole="">
            <v:imagedata r:id="rId36" o:title=""/>
          </v:shape>
          <o:OLEObject Type="Embed" ProgID="Equation.DSMT4" ShapeID="_x0000_i1040" DrawAspect="Content" ObjectID="_1531770036" r:id="rId37"/>
        </w:object>
      </w:r>
    </w:p>
    <w:p w:rsidR="002A1BE2" w:rsidRDefault="002170D4" w:rsidP="00B61118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多径统计</w:t>
      </w:r>
      <w:r>
        <w:t>峰度</w:t>
      </w:r>
    </w:p>
    <w:p w:rsidR="002170D4" w:rsidRDefault="002170D4" w:rsidP="00B61118">
      <w:r>
        <w:tab/>
      </w:r>
      <w:r>
        <w:rPr>
          <w:rFonts w:hint="eastAsia"/>
        </w:rPr>
        <w:t>将</w:t>
      </w:r>
      <w:r>
        <w:t>多径能量进行</w:t>
      </w:r>
      <w:r>
        <w:rPr>
          <w:rFonts w:hint="eastAsia"/>
        </w:rPr>
        <w:t>histogram</w:t>
      </w:r>
      <w:r>
        <w:rPr>
          <w:rFonts w:hint="eastAsia"/>
        </w:rPr>
        <w:t>统计</w:t>
      </w:r>
      <w:r>
        <w:t>，测量其是否符合正态分布。</w:t>
      </w:r>
    </w:p>
    <w:p w:rsidR="002170D4" w:rsidRPr="002170D4" w:rsidRDefault="002170D4" w:rsidP="00B61118">
      <w:r>
        <w:tab/>
      </w:r>
      <w:r>
        <w:rPr>
          <w:rFonts w:hint="eastAsia"/>
        </w:rPr>
        <w:t>物理含义</w:t>
      </w:r>
      <w:r>
        <w:t>：越</w:t>
      </w:r>
      <w:r>
        <w:rPr>
          <w:rFonts w:hint="eastAsia"/>
        </w:rPr>
        <w:t>接近</w:t>
      </w:r>
      <w:r>
        <w:t>正态分布，越接近</w:t>
      </w:r>
      <w:r>
        <w:rPr>
          <w:rFonts w:hint="eastAsia"/>
        </w:rPr>
        <w:t>于</w:t>
      </w:r>
      <w:r>
        <w:t>瑞丽衰落特性。在</w:t>
      </w:r>
      <w:r>
        <w:rPr>
          <w:rFonts w:hint="eastAsia"/>
        </w:rPr>
        <w:t>无线通信信道特征统计上</w:t>
      </w:r>
      <w:r>
        <w:t>，属于</w:t>
      </w:r>
      <w:r>
        <w:rPr>
          <w:rFonts w:hint="eastAsia"/>
        </w:rPr>
        <w:t>NLOS</w:t>
      </w:r>
      <w:r>
        <w:rPr>
          <w:rFonts w:hint="eastAsia"/>
        </w:rPr>
        <w:t>类型</w:t>
      </w:r>
      <w:r>
        <w:t>。</w:t>
      </w:r>
      <w:r>
        <w:rPr>
          <w:rFonts w:hint="eastAsia"/>
        </w:rPr>
        <w:t>反之</w:t>
      </w:r>
      <w:r>
        <w:t>，则越接近于</w:t>
      </w:r>
      <w:r>
        <w:rPr>
          <w:rFonts w:hint="eastAsia"/>
        </w:rPr>
        <w:t>Rician</w:t>
      </w:r>
      <w:r>
        <w:rPr>
          <w:rFonts w:hint="eastAsia"/>
        </w:rPr>
        <w:t>衰落</w:t>
      </w:r>
      <w:r>
        <w:t>，属于</w:t>
      </w:r>
      <w:r>
        <w:t>LOS</w:t>
      </w:r>
      <w:r>
        <w:rPr>
          <w:rFonts w:hint="eastAsia"/>
        </w:rPr>
        <w:t>类型</w:t>
      </w:r>
      <w:r>
        <w:t>。</w:t>
      </w:r>
    </w:p>
    <w:p w:rsidR="002170D4" w:rsidRDefault="002170D4" w:rsidP="00B61118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Rician-K</w:t>
      </w:r>
      <w:r>
        <w:rPr>
          <w:rFonts w:hint="eastAsia"/>
        </w:rPr>
        <w:t>系数</w:t>
      </w:r>
    </w:p>
    <w:p w:rsidR="002A1BE2" w:rsidRPr="002A1BE2" w:rsidRDefault="002170D4" w:rsidP="00B61118">
      <w:r>
        <w:tab/>
      </w:r>
      <w:r>
        <w:rPr>
          <w:rFonts w:hint="eastAsia"/>
        </w:rPr>
        <w:t>是一种</w:t>
      </w:r>
      <w:r>
        <w:t>简单的估计信号</w:t>
      </w:r>
      <w:r>
        <w:rPr>
          <w:rFonts w:hint="eastAsia"/>
        </w:rPr>
        <w:t>CIR</w:t>
      </w:r>
      <w:r>
        <w:rPr>
          <w:rFonts w:hint="eastAsia"/>
        </w:rPr>
        <w:t>是否</w:t>
      </w:r>
      <w:r>
        <w:t>符合</w:t>
      </w:r>
      <w:r>
        <w:rPr>
          <w:rFonts w:hint="eastAsia"/>
        </w:rPr>
        <w:t>Rician</w:t>
      </w:r>
      <w:r>
        <w:rPr>
          <w:rFonts w:hint="eastAsia"/>
        </w:rPr>
        <w:t>衰落</w:t>
      </w:r>
      <w:r>
        <w:t>的方法。其物理</w:t>
      </w:r>
      <w:r>
        <w:rPr>
          <w:rFonts w:hint="eastAsia"/>
        </w:rPr>
        <w:t>含义</w:t>
      </w:r>
      <w:r>
        <w:t>与多径统计峰度</w:t>
      </w:r>
      <w:r>
        <w:rPr>
          <w:rFonts w:hint="eastAsia"/>
        </w:rPr>
        <w:t>相似</w:t>
      </w:r>
      <w:r>
        <w:t>。</w:t>
      </w:r>
    </w:p>
    <w:p w:rsidR="00920798" w:rsidRDefault="00920798" w:rsidP="00B61118"/>
    <w:p w:rsidR="00C4669F" w:rsidRDefault="002A1BE2" w:rsidP="00B61118">
      <w:r w:rsidRPr="002A1BE2">
        <w:rPr>
          <w:rFonts w:hint="eastAsia"/>
          <w:noProof/>
        </w:rPr>
        <w:lastRenderedPageBreak/>
        <w:drawing>
          <wp:inline distT="0" distB="0" distL="0" distR="0">
            <wp:extent cx="5274310" cy="25064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49B" w:rsidRDefault="0089749B" w:rsidP="006B5987">
      <w:pPr>
        <w:spacing w:line="240" w:lineRule="auto"/>
      </w:pPr>
      <w:r>
        <w:separator/>
      </w:r>
    </w:p>
  </w:endnote>
  <w:endnote w:type="continuationSeparator" w:id="0">
    <w:p w:rsidR="0089749B" w:rsidRDefault="0089749B" w:rsidP="006B5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49B" w:rsidRDefault="0089749B" w:rsidP="006B5987">
      <w:pPr>
        <w:spacing w:line="240" w:lineRule="auto"/>
      </w:pPr>
      <w:r>
        <w:separator/>
      </w:r>
    </w:p>
  </w:footnote>
  <w:footnote w:type="continuationSeparator" w:id="0">
    <w:p w:rsidR="0089749B" w:rsidRDefault="0089749B" w:rsidP="006B59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34"/>
    <w:rsid w:val="002170D4"/>
    <w:rsid w:val="002A1BE2"/>
    <w:rsid w:val="002B2D21"/>
    <w:rsid w:val="0034160F"/>
    <w:rsid w:val="003C72E4"/>
    <w:rsid w:val="00607E34"/>
    <w:rsid w:val="00651D69"/>
    <w:rsid w:val="006B5987"/>
    <w:rsid w:val="00840CE2"/>
    <w:rsid w:val="0089749B"/>
    <w:rsid w:val="00920798"/>
    <w:rsid w:val="00B61118"/>
    <w:rsid w:val="00BB1467"/>
    <w:rsid w:val="00C4669F"/>
    <w:rsid w:val="00F6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513AD7-E77E-4B39-B645-0327754E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59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598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5987"/>
    <w:rPr>
      <w:sz w:val="18"/>
      <w:szCs w:val="18"/>
    </w:rPr>
  </w:style>
  <w:style w:type="paragraph" w:styleId="a5">
    <w:name w:val="List Paragraph"/>
    <w:basedOn w:val="a"/>
    <w:uiPriority w:val="34"/>
    <w:qFormat/>
    <w:rsid w:val="009207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184</Words>
  <Characters>1053</Characters>
  <Application>Microsoft Office Word</Application>
  <DocSecurity>0</DocSecurity>
  <Lines>8</Lines>
  <Paragraphs>2</Paragraphs>
  <ScaleCrop>false</ScaleCrop>
  <Company>Sky123.Org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danjie huang</cp:lastModifiedBy>
  <cp:revision>4</cp:revision>
  <dcterms:created xsi:type="dcterms:W3CDTF">2016-08-02T16:03:00Z</dcterms:created>
  <dcterms:modified xsi:type="dcterms:W3CDTF">2016-08-03T14:52:00Z</dcterms:modified>
</cp:coreProperties>
</file>