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365D"/>
        </w:rPr>
        <w:t>NovaTech Employee Benefits and Perks Guide</w:t>
      </w:r>
    </w:p>
    <w:p>
      <w:r>
        <w:rPr>
          <w:i/>
          <w:color w:val="718096"/>
          <w:sz w:val="18"/>
        </w:rPr>
        <w:t>NovaTech Solutions Inc. — Internal HR Policy [FICTIONAL SAMPLE]</w:t>
      </w:r>
    </w:p>
    <w:p>
      <w:pPr>
        <w:pStyle w:val="Heading2"/>
      </w:pPr>
      <w:r>
        <w:rPr>
          <w:color w:val="2B6CB0"/>
        </w:rPr>
        <w:t>1. Comprehensive Employee Benefits Plan</w:t>
      </w:r>
    </w:p>
    <w:p>
      <w:r>
        <w:t>NovaTech Solutions offers a competitive benefits package designed to support physical, mental, and financial well-being for our employees and their families.</w:t>
      </w:r>
    </w:p>
    <w:p>
      <w:pPr>
        <w:pStyle w:val="Heading2"/>
      </w:pPr>
      <w:r>
        <w:rPr>
          <w:color w:val="2B6CB0"/>
        </w:rPr>
        <w:t>2. Group Health Insurance Coverage</w:t>
      </w:r>
    </w:p>
    <w:p>
      <w:r>
        <w:t>Full-time employees and their eligible dependents are covered under the NovaTech Premium Health Plan, providing up to $500,000 in comprehensive medical coverage, including inpatient hospitalization, prescription drugs, and preventive health screenings.</w:t>
      </w:r>
    </w:p>
    <w:p>
      <w:pPr>
        <w:pStyle w:val="Heading2"/>
      </w:pPr>
      <w:r>
        <w:rPr>
          <w:color w:val="2B6CB0"/>
        </w:rPr>
        <w:t>3. Wellness &amp; Gym Reimbursement</w:t>
      </w:r>
    </w:p>
    <w:p>
      <w:r>
        <w:t>To foster active living, NovaTech provides a monthly wellness stipend of up to $50 per month ($600 annually). This stipend covers gym memberships, fitness class subscriptions, yoga studios, or authorized wellness apps. Receipts must be submitted quarterly.</w:t>
      </w:r>
    </w:p>
    <w:p>
      <w:pPr>
        <w:pStyle w:val="Heading2"/>
      </w:pPr>
      <w:r>
        <w:rPr>
          <w:color w:val="2B6CB0"/>
        </w:rPr>
        <w:t>4. 401(k) Retirement Savings Match</w:t>
      </w:r>
    </w:p>
    <w:p>
      <w:r>
        <w:t>NovaTech matches 100% of employee 401(k) contributions up to the first 5% of the employee's annual base salary. Company contributions vest immediately from day one of employment.</w:t>
      </w:r>
    </w:p>
    <w:p>
      <w:pPr>
        <w:pStyle w:val="Heading2"/>
      </w:pPr>
      <w:r>
        <w:rPr>
          <w:color w:val="2B6CB0"/>
        </w:rPr>
        <w:t>5. Continuous Learning &amp; Development Stipend</w:t>
      </w:r>
    </w:p>
    <w:p>
      <w:r>
        <w:t>Each full-time team member is allocated an annual Professional Learning Allowance of $1,500 for technical certifications, conference attendances, and relevant university coursework approved by department leaders.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2D37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