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70B93" w14:textId="77777777" w:rsidR="002B1654" w:rsidRPr="000B2D4C" w:rsidRDefault="002B1654" w:rsidP="002B1654">
      <w:pPr>
        <w:pStyle w:val="Heading4"/>
        <w:rPr>
          <w:lang w:val="en-GB"/>
        </w:rPr>
      </w:pPr>
      <w:r w:rsidRPr="000B2D4C">
        <w:rPr>
          <w:lang w:val="en-GB"/>
        </w:rPr>
        <w:t>Bioinformatic analysis:</w:t>
      </w:r>
    </w:p>
    <w:p w14:paraId="0AF675B3" w14:textId="3D74A32D" w:rsidR="00D74EF8" w:rsidRDefault="002B1654" w:rsidP="002B1654">
      <w:pPr>
        <w:rPr>
          <w:lang w:val="en-GB"/>
        </w:rPr>
      </w:pPr>
      <w:r w:rsidRPr="000B2D4C">
        <w:rPr>
          <w:lang w:val="en-GB"/>
        </w:rPr>
        <w:t xml:space="preserve">16S rRNA amplicon data was processed via our in-house pipeline </w:t>
      </w:r>
      <w:r>
        <w:rPr>
          <w:lang w:val="en-GB"/>
        </w:rPr>
        <w:t xml:space="preserve">available on </w:t>
      </w:r>
      <w:r w:rsidR="002D0F55">
        <w:rPr>
          <w:lang w:val="en-GB"/>
        </w:rPr>
        <w:t>data.dtu.dk</w:t>
      </w:r>
      <w:r>
        <w:rPr>
          <w:lang w:val="en-GB"/>
        </w:rPr>
        <w:t xml:space="preserve"> (</w:t>
      </w:r>
      <w:r w:rsidR="002D0F55">
        <w:t>Mortensen 2023</w:t>
      </w:r>
      <w:r>
        <w:rPr>
          <w:lang w:val="en-GB"/>
        </w:rPr>
        <w:t>)</w:t>
      </w:r>
      <w:r w:rsidR="00C060B5">
        <w:rPr>
          <w:lang w:val="en-GB"/>
        </w:rPr>
        <w:t xml:space="preserve"> </w:t>
      </w:r>
      <w:commentRangeStart w:id="0"/>
      <w:r w:rsidR="00C060B5">
        <w:rPr>
          <w:lang w:val="en-GB"/>
        </w:rPr>
        <w:t>using the pipelines default settings</w:t>
      </w:r>
      <w:commentRangeEnd w:id="0"/>
      <w:r w:rsidR="00C060B5">
        <w:rPr>
          <w:rStyle w:val="CommentReference"/>
        </w:rPr>
        <w:commentReference w:id="0"/>
      </w:r>
      <w:r w:rsidRPr="003151D5">
        <w:rPr>
          <w:lang w:val="en-GB"/>
        </w:rPr>
        <w:t xml:space="preserve">. </w:t>
      </w:r>
      <w:r w:rsidRPr="000B2D4C">
        <w:rPr>
          <w:lang w:val="en-GB"/>
        </w:rPr>
        <w:t xml:space="preserve">Briefly, raw amplicon sequence data was demultiplexed using </w:t>
      </w:r>
      <w:proofErr w:type="spellStart"/>
      <w:r w:rsidRPr="000B2D4C">
        <w:rPr>
          <w:lang w:val="en-GB"/>
        </w:rPr>
        <w:t>cutadapt</w:t>
      </w:r>
      <w:proofErr w:type="spellEnd"/>
      <w:r w:rsidRPr="000B2D4C">
        <w:rPr>
          <w:lang w:val="en-GB"/>
        </w:rPr>
        <w:t xml:space="preserve"> (v. 4.1)</w:t>
      </w:r>
      <w:r>
        <w:rPr>
          <w:lang w:val="en-GB"/>
        </w:rPr>
        <w:t xml:space="preserve"> </w:t>
      </w:r>
      <w:r>
        <w:rPr>
          <w:lang w:val="en-GB"/>
        </w:rPr>
        <w:fldChar w:fldCharType="begin" w:fldLock="1"/>
      </w:r>
      <w:r>
        <w:rPr>
          <w:lang w:val="en-GB"/>
        </w:rPr>
        <w:instrText>ADDIN CSL_CITATION {"citationItems":[{"id":"ITEM-1","itemData":{"DOI":"10.14806/ej.17.1.200","abstract":"When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author":[{"dropping-particle":"","family":"Martin","given":"Marcel","non-dropping-particle":"","parse-names":false,"suffix":""}],"container-title":"EMBnet.journal","id":"ITEM-1","issue":"1","issued":{"date-parts":[["2011","5","2"]]},"page":"10","publisher":"EMBnet Stichting","title":"Cutadapt removes adapter sequences from high-throughput sequencing reads","type":"article-journal","volume":"17"},"uris":["http://www.mendeley.com/documents/?uuid=997058f3-b0f7-452d-93e0-d1abd6f7a529"]}],"mendeley":{"formattedCitation":"(Martin 2011)","plainTextFormattedCitation":"(Martin 2011)","previouslyFormattedCitation":"(Martin 2011)"},"properties":{"noteIndex":0},"schema":"https://github.com/citation-style-language/schema/raw/master/csl-citation.json"}</w:instrText>
      </w:r>
      <w:r>
        <w:rPr>
          <w:lang w:val="en-GB"/>
        </w:rPr>
        <w:fldChar w:fldCharType="separate"/>
      </w:r>
      <w:r w:rsidRPr="006B4055">
        <w:rPr>
          <w:noProof/>
          <w:lang w:val="en-GB"/>
        </w:rPr>
        <w:t>(Martin 2011)</w:t>
      </w:r>
      <w:r>
        <w:rPr>
          <w:lang w:val="en-GB"/>
        </w:rPr>
        <w:fldChar w:fldCharType="end"/>
      </w:r>
      <w:r w:rsidRPr="000B2D4C">
        <w:rPr>
          <w:lang w:val="en-GB"/>
        </w:rPr>
        <w:t>, denoised using DADA2 (v. 1.22)</w:t>
      </w:r>
      <w:r w:rsidRPr="000B2D4C">
        <w:rPr>
          <w:b/>
          <w:bCs/>
          <w:lang w:val="en-GB"/>
        </w:rPr>
        <w:t xml:space="preserve"> </w:t>
      </w:r>
      <w:r>
        <w:rPr>
          <w:b/>
          <w:bCs/>
          <w:lang w:val="en-GB"/>
        </w:rPr>
        <w:fldChar w:fldCharType="begin" w:fldLock="1"/>
      </w:r>
      <w:r>
        <w:rPr>
          <w:b/>
          <w:bCs/>
          <w:lang w:val="en-GB"/>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Methods","id":"ITEM-1","issue":"7","issued":{"date-parts":[["2016","6","29"]]},"page":"581-583","publisher":"Nature Publishing Group","title":"DADA2: High-resolution sample inference from Illumina amplicon data","type":"article-journal","volume":"13"},"uris":["http://www.mendeley.com/documents/?uuid=b6fb47a0-56b5-39b2-9c66-df8e371c8f0f"]}],"mendeley":{"formattedCitation":"(Callahan &lt;i&gt;et al.&lt;/i&gt; 2016)","plainTextFormattedCitation":"(Callahan et al. 2016)","previouslyFormattedCitation":"(Callahan &lt;i&gt;et al.&lt;/i&gt; 2016)"},"properties":{"noteIndex":0},"schema":"https://github.com/citation-style-language/schema/raw/master/csl-citation.json"}</w:instrText>
      </w:r>
      <w:r>
        <w:rPr>
          <w:b/>
          <w:bCs/>
          <w:lang w:val="en-GB"/>
        </w:rPr>
        <w:fldChar w:fldCharType="separate"/>
      </w:r>
      <w:r w:rsidRPr="00C0039A">
        <w:rPr>
          <w:bCs/>
          <w:noProof/>
          <w:lang w:val="en-GB"/>
        </w:rPr>
        <w:t xml:space="preserve">(Callahan </w:t>
      </w:r>
      <w:r w:rsidRPr="00C0039A">
        <w:rPr>
          <w:bCs/>
          <w:i/>
          <w:noProof/>
          <w:lang w:val="en-GB"/>
        </w:rPr>
        <w:t>et al.</w:t>
      </w:r>
      <w:r w:rsidRPr="00C0039A">
        <w:rPr>
          <w:bCs/>
          <w:noProof/>
          <w:lang w:val="en-GB"/>
        </w:rPr>
        <w:t xml:space="preserve"> 2016)</w:t>
      </w:r>
      <w:r>
        <w:rPr>
          <w:b/>
          <w:bCs/>
          <w:lang w:val="en-GB"/>
        </w:rPr>
        <w:fldChar w:fldCharType="end"/>
      </w:r>
      <w:r w:rsidRPr="000B2D4C">
        <w:rPr>
          <w:lang w:val="en-GB"/>
        </w:rPr>
        <w:t xml:space="preserve"> and ASVs classified against rdp_train_set_18 </w:t>
      </w:r>
      <w:r>
        <w:rPr>
          <w:lang w:val="en-GB"/>
        </w:rPr>
        <w:fldChar w:fldCharType="begin" w:fldLock="1"/>
      </w:r>
      <w:r>
        <w:rPr>
          <w:lang w:val="en-GB"/>
        </w:rPr>
        <w:instrText>ADDIN CSL_CITATION {"citationItems":[{"id":"ITEM-1","itemData":{"DOI":"10.1093/NAR/GKT1244","ISSN":"0305-1048","PMID":"24288368","abstract":"Ribosomal Database Project (RDP; http://rdp.cme.msu.edu/) provides the research community with aligned and annotated rRNA gene sequence data, along with tools to allow researchers to analyze their own rRNA gene sequences in the RDP framework. RDP data and tools are utilized in fields as diverse as human health, microbial ecology, environmental microbiology, nucleic acid chemistry, taxonomy and phylogenetics. In addition to aligned and annotated collections of bacterial and archaeal small subunit rRNA genes, RDP now includes a collection of fungal large subunit rRNA genes. RDP tools, including Classifier and Aligner, have been updated to work with this new fungal collection. The use of high-throughput sequencing to characterize environmental microbial populations has exploded in the past several years, and as sequence technologies have improved, the sizes of environmental datasets have increased. With release 11, RDP is providing an expanded set of tools to facilitate analysis of high-throughput data, including both single-stranded and paired-end reads. In addition, most tools are now available as open source packages for download and local use by researchers with high-volume needs or who would like to develop custom analysis pipelines. © 2013 The Author(s). Published by Oxford University Press.","author":[{"dropping-particle":"","family":"Cole","given":"James R.","non-dropping-particle":"","parse-names":false,"suffix":""},{"dropping-particle":"","family":"Wang","given":"Qiong","non-dropping-particle":"","parse-names":false,"suffix":""},{"dropping-particle":"","family":"Fish","given":"Jordan A.","non-dropping-particle":"","parse-names":false,"suffix":""},{"dropping-particle":"","family":"Chai","given":"Benli","non-dropping-particle":"","parse-names":false,"suffix":""},{"dropping-particle":"","family":"McGarrell","given":"Donna M.","non-dropping-particle":"","parse-names":false,"suffix":""},{"dropping-particle":"","family":"Sun","given":"Yanni","non-dropping-particle":"","parse-names":false,"suffix":""},{"dropping-particle":"","family":"Brown","given":"C. Titus","non-dropping-particle":"","parse-names":false,"suffix":""},{"dropping-particle":"","family":"Porras-Alfaro","given":"Andrea","non-dropping-particle":"","parse-names":false,"suffix":""},{"dropping-particle":"","family":"Kuske","given":"Cheryl R.","non-dropping-particle":"","parse-names":false,"suffix":""},{"dropping-particle":"","family":"Tiedje","given":"James M.","non-dropping-particle":"","parse-names":false,"suffix":""}],"container-title":"Nucleic Acids Research","id":"ITEM-1","issue":"D1","issued":{"date-parts":[["2014","1","1"]]},"page":"D633-D642","publisher":"Oxford Academic","title":"Ribosomal Database Project: data and tools for high throughput rRNA analysis","type":"article-journal","volume":"42"},"uris":["http://www.mendeley.com/documents/?uuid=89c53156-3da5-3ac9-a0b2-388937451ce3"]}],"mendeley":{"formattedCitation":"(Cole &lt;i&gt;et al.&lt;/i&gt; 2014)","plainTextFormattedCitation":"(Cole et al. 2014)","previouslyFormattedCitation":"(Cole &lt;i&gt;et al.&lt;/i&gt; 2014)"},"properties":{"noteIndex":0},"schema":"https://github.com/citation-style-language/schema/raw/master/csl-citation.json"}</w:instrText>
      </w:r>
      <w:r>
        <w:rPr>
          <w:lang w:val="en-GB"/>
        </w:rPr>
        <w:fldChar w:fldCharType="separate"/>
      </w:r>
      <w:r w:rsidRPr="00282610">
        <w:rPr>
          <w:noProof/>
          <w:lang w:val="en-GB"/>
        </w:rPr>
        <w:t xml:space="preserve">(Cole </w:t>
      </w:r>
      <w:r w:rsidRPr="00282610">
        <w:rPr>
          <w:i/>
          <w:noProof/>
          <w:lang w:val="en-GB"/>
        </w:rPr>
        <w:t>et al.</w:t>
      </w:r>
      <w:r w:rsidRPr="00282610">
        <w:rPr>
          <w:noProof/>
          <w:lang w:val="en-GB"/>
        </w:rPr>
        <w:t xml:space="preserve"> 2014)</w:t>
      </w:r>
      <w:r>
        <w:rPr>
          <w:lang w:val="en-GB"/>
        </w:rPr>
        <w:fldChar w:fldCharType="end"/>
      </w:r>
      <w:r w:rsidRPr="000B2D4C">
        <w:rPr>
          <w:b/>
          <w:bCs/>
          <w:lang w:val="en-GB"/>
        </w:rPr>
        <w:t xml:space="preserve">. </w:t>
      </w:r>
      <w:r w:rsidRPr="000B2D4C">
        <w:rPr>
          <w:lang w:val="en-GB"/>
        </w:rPr>
        <w:t xml:space="preserve">Further processing were done using </w:t>
      </w:r>
      <w:proofErr w:type="spellStart"/>
      <w:r w:rsidRPr="000B2D4C">
        <w:rPr>
          <w:lang w:val="en-GB"/>
        </w:rPr>
        <w:t>Phyloseq</w:t>
      </w:r>
      <w:proofErr w:type="spellEnd"/>
      <w:r w:rsidRPr="000B2D4C">
        <w:rPr>
          <w:lang w:val="en-GB"/>
        </w:rPr>
        <w:t xml:space="preserve"> (v.1.42.0)</w:t>
      </w:r>
      <w:r>
        <w:rPr>
          <w:lang w:val="en-GB"/>
        </w:rPr>
        <w:t xml:space="preserve"> </w:t>
      </w:r>
      <w:r>
        <w:rPr>
          <w:lang w:val="en-GB"/>
        </w:rPr>
        <w:fldChar w:fldCharType="begin" w:fldLock="1"/>
      </w:r>
      <w:r>
        <w:rPr>
          <w:lang w:val="en-GB"/>
        </w:rPr>
        <w:instrText>ADDIN CSL_CITATION {"citationItems":[{"id":"ITEM-1","itemData":{"DOI":"10.1371/JOURNAL.PONE.0061217","ISSN":"1932-6203","PMID":"23630581","abstract":"Background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Bioconductor.","author":[{"dropping-particle":"","family":"McMurdie","given":"Paul J.","non-dropping-particle":"","parse-names":false,"suffix":""},{"dropping-particle":"","family":"Holmes","given":"Susan","non-dropping-particle":"","parse-names":false,"suffix":""}],"container-title":"PLOS ONE","id":"ITEM-1","issue":"4","issued":{"date-parts":[["2013","4","22"]]},"page":"e61217","publisher":"Public Library of Science","title":"phyloseq: An R Package for Reproducible Interactive Analysis and Graphics of Microbiome Census Data","type":"article-journal","volume":"8"},"uris":["http://www.mendeley.com/documents/?uuid=c784c573-4fd2-34dc-a79c-afff5e765b58"]}],"mendeley":{"formattedCitation":"(McMurdie and Holmes 2013)","plainTextFormattedCitation":"(McMurdie and Holmes 2013)","previouslyFormattedCitation":"(McMurdie and Holmes 2013)"},"properties":{"noteIndex":0},"schema":"https://github.com/citation-style-language/schema/raw/master/csl-citation.json"}</w:instrText>
      </w:r>
      <w:r>
        <w:rPr>
          <w:lang w:val="en-GB"/>
        </w:rPr>
        <w:fldChar w:fldCharType="separate"/>
      </w:r>
      <w:r w:rsidRPr="0094226C">
        <w:rPr>
          <w:noProof/>
          <w:lang w:val="en-GB"/>
        </w:rPr>
        <w:t>(McMurdie and Holmes 2013)</w:t>
      </w:r>
      <w:r>
        <w:rPr>
          <w:lang w:val="en-GB"/>
        </w:rPr>
        <w:fldChar w:fldCharType="end"/>
      </w:r>
      <w:r w:rsidRPr="000B2D4C">
        <w:rPr>
          <w:lang w:val="en-GB"/>
        </w:rPr>
        <w:t xml:space="preserve"> running in R (v. 4.2)</w:t>
      </w:r>
      <w:r>
        <w:rPr>
          <w:lang w:val="en-GB"/>
        </w:rPr>
        <w:t xml:space="preserve"> </w:t>
      </w:r>
      <w:r>
        <w:rPr>
          <w:lang w:val="en-GB"/>
        </w:rPr>
        <w:fldChar w:fldCharType="begin" w:fldLock="1"/>
      </w:r>
      <w:r>
        <w:rPr>
          <w:lang w:val="en-GB"/>
        </w:rPr>
        <w:instrText>ADDIN CSL_CITATION {"citationItems":[{"id":"ITEM-1","itemData":{"URL":"http://www.r-project.org/index.html","author":[{"dropping-particle":"","family":"R Core Team","given":"","non-dropping-particle":"","parse-names":false,"suffix":""}],"id":"ITEM-1","issued":{"date-parts":[["2023"]]},"title":"R: A language and environment for statistical computing. R Foundation for Statistical Computing, Vienna, Austria. URL https://www.R-project.org/.","type":"webpage"},"uris":["http://www.mendeley.com/documents/?uuid=149e691a-2e6a-4897-b7a8-74efa10c63b1"]}],"mendeley":{"formattedCitation":"(R Core Team 2023)","plainTextFormattedCitation":"(R Core Team 2023)","previouslyFormattedCitation":"(R Core Team 2023)"},"properties":{"noteIndex":0},"schema":"https://github.com/citation-style-language/schema/raw/master/csl-citation.json"}</w:instrText>
      </w:r>
      <w:r>
        <w:rPr>
          <w:lang w:val="en-GB"/>
        </w:rPr>
        <w:fldChar w:fldCharType="separate"/>
      </w:r>
      <w:r w:rsidRPr="00DE0EA8">
        <w:rPr>
          <w:noProof/>
          <w:lang w:val="en-GB"/>
        </w:rPr>
        <w:t>(R Core Team 202</w:t>
      </w:r>
      <w:r>
        <w:rPr>
          <w:noProof/>
          <w:lang w:val="en-GB"/>
        </w:rPr>
        <w:t>2</w:t>
      </w:r>
      <w:r w:rsidRPr="00DE0EA8">
        <w:rPr>
          <w:noProof/>
          <w:lang w:val="en-GB"/>
        </w:rPr>
        <w:t>)</w:t>
      </w:r>
      <w:r>
        <w:rPr>
          <w:lang w:val="en-GB"/>
        </w:rPr>
        <w:fldChar w:fldCharType="end"/>
      </w:r>
      <w:r w:rsidRPr="000B2D4C">
        <w:rPr>
          <w:lang w:val="en-GB"/>
        </w:rPr>
        <w:t>.</w:t>
      </w:r>
      <w:r>
        <w:rPr>
          <w:lang w:val="en-GB"/>
        </w:rPr>
        <w:t xml:space="preserve"> Detailed settings included in supplementary file …</w:t>
      </w:r>
    </w:p>
    <w:p w14:paraId="554BD137" w14:textId="58A5FF80" w:rsidR="002B1654" w:rsidRDefault="002B1654" w:rsidP="002B1654">
      <w:pPr>
        <w:rPr>
          <w:lang w:val="en-GB"/>
        </w:rPr>
      </w:pPr>
    </w:p>
    <w:p w14:paraId="7347A724" w14:textId="4A37427A" w:rsidR="002B1654" w:rsidRDefault="002B1654" w:rsidP="002B1654">
      <w:pPr>
        <w:rPr>
          <w:lang w:val="en-GB"/>
        </w:rPr>
      </w:pPr>
      <w:r>
        <w:rPr>
          <w:lang w:val="en-GB"/>
        </w:rPr>
        <w:t>References</w:t>
      </w:r>
    </w:p>
    <w:p w14:paraId="224CBD68" w14:textId="41EB7F26" w:rsidR="002B1654" w:rsidRPr="002D0F55" w:rsidRDefault="002B1654" w:rsidP="002B1654">
      <w:pPr>
        <w:widowControl w:val="0"/>
        <w:autoSpaceDE w:val="0"/>
        <w:autoSpaceDN w:val="0"/>
        <w:adjustRightInd w:val="0"/>
        <w:spacing w:line="240" w:lineRule="auto"/>
        <w:ind w:left="480" w:hanging="480"/>
        <w:rPr>
          <w:rFonts w:ascii="Calibri" w:hAnsi="Calibri" w:cs="Calibri"/>
          <w:noProof/>
          <w:sz w:val="20"/>
          <w:szCs w:val="24"/>
          <w:lang w:val="da-DK"/>
        </w:rPr>
      </w:pPr>
      <w:r w:rsidRPr="00AE42C0">
        <w:rPr>
          <w:rFonts w:ascii="Calibri" w:hAnsi="Calibri" w:cs="Calibri"/>
          <w:noProof/>
          <w:sz w:val="20"/>
          <w:szCs w:val="24"/>
        </w:rPr>
        <w:t xml:space="preserve">Callahan BJ, McMurdie PJ, Rosen MJ </w:t>
      </w:r>
      <w:r w:rsidRPr="00AE42C0">
        <w:rPr>
          <w:rFonts w:ascii="Calibri" w:hAnsi="Calibri" w:cs="Calibri"/>
          <w:i/>
          <w:iCs/>
          <w:noProof/>
          <w:sz w:val="20"/>
          <w:szCs w:val="24"/>
        </w:rPr>
        <w:t>et al.</w:t>
      </w:r>
      <w:r w:rsidRPr="00AE42C0">
        <w:rPr>
          <w:rFonts w:ascii="Calibri" w:hAnsi="Calibri" w:cs="Calibri"/>
          <w:noProof/>
          <w:sz w:val="20"/>
          <w:szCs w:val="24"/>
        </w:rPr>
        <w:t xml:space="preserve"> DADA2: High-resolution sample inference from Illumina amplicon data. </w:t>
      </w:r>
      <w:r w:rsidRPr="002D0F55">
        <w:rPr>
          <w:rFonts w:ascii="Calibri" w:hAnsi="Calibri" w:cs="Calibri"/>
          <w:i/>
          <w:iCs/>
          <w:noProof/>
          <w:sz w:val="20"/>
          <w:szCs w:val="24"/>
          <w:lang w:val="da-DK"/>
        </w:rPr>
        <w:t>Nat Methods</w:t>
      </w:r>
      <w:r w:rsidRPr="002D0F55">
        <w:rPr>
          <w:rFonts w:ascii="Calibri" w:hAnsi="Calibri" w:cs="Calibri"/>
          <w:noProof/>
          <w:sz w:val="20"/>
          <w:szCs w:val="24"/>
          <w:lang w:val="da-DK"/>
        </w:rPr>
        <w:t xml:space="preserve"> 2016;</w:t>
      </w:r>
      <w:r w:rsidRPr="002D0F55">
        <w:rPr>
          <w:rFonts w:ascii="Calibri" w:hAnsi="Calibri" w:cs="Calibri"/>
          <w:b/>
          <w:bCs/>
          <w:noProof/>
          <w:sz w:val="20"/>
          <w:szCs w:val="24"/>
          <w:lang w:val="da-DK"/>
        </w:rPr>
        <w:t>13</w:t>
      </w:r>
      <w:r w:rsidRPr="002D0F55">
        <w:rPr>
          <w:rFonts w:ascii="Calibri" w:hAnsi="Calibri" w:cs="Calibri"/>
          <w:noProof/>
          <w:sz w:val="20"/>
          <w:szCs w:val="24"/>
          <w:lang w:val="da-DK"/>
        </w:rPr>
        <w:t>:581–3.</w:t>
      </w:r>
    </w:p>
    <w:p w14:paraId="1375475D" w14:textId="77777777" w:rsidR="002B1654" w:rsidRPr="00AE42C0" w:rsidRDefault="002B1654" w:rsidP="002B1654">
      <w:pPr>
        <w:widowControl w:val="0"/>
        <w:autoSpaceDE w:val="0"/>
        <w:autoSpaceDN w:val="0"/>
        <w:adjustRightInd w:val="0"/>
        <w:spacing w:line="240" w:lineRule="auto"/>
        <w:ind w:left="480" w:hanging="480"/>
        <w:rPr>
          <w:rFonts w:ascii="Calibri" w:hAnsi="Calibri" w:cs="Calibri"/>
          <w:noProof/>
          <w:sz w:val="20"/>
          <w:szCs w:val="24"/>
        </w:rPr>
      </w:pPr>
      <w:r w:rsidRPr="0090006A">
        <w:rPr>
          <w:rFonts w:ascii="Calibri" w:hAnsi="Calibri" w:cs="Calibri"/>
          <w:noProof/>
          <w:sz w:val="20"/>
          <w:szCs w:val="24"/>
          <w:lang w:val="da-DK"/>
        </w:rPr>
        <w:t xml:space="preserve">Cole JR, Wang Q, Fish JA </w:t>
      </w:r>
      <w:r w:rsidRPr="0090006A">
        <w:rPr>
          <w:rFonts w:ascii="Calibri" w:hAnsi="Calibri" w:cs="Calibri"/>
          <w:i/>
          <w:iCs/>
          <w:noProof/>
          <w:sz w:val="20"/>
          <w:szCs w:val="24"/>
          <w:lang w:val="da-DK"/>
        </w:rPr>
        <w:t>et al.</w:t>
      </w:r>
      <w:r w:rsidRPr="0090006A">
        <w:rPr>
          <w:rFonts w:ascii="Calibri" w:hAnsi="Calibri" w:cs="Calibri"/>
          <w:noProof/>
          <w:sz w:val="20"/>
          <w:szCs w:val="24"/>
          <w:lang w:val="da-DK"/>
        </w:rPr>
        <w:t xml:space="preserve"> </w:t>
      </w:r>
      <w:r w:rsidRPr="00AE42C0">
        <w:rPr>
          <w:rFonts w:ascii="Calibri" w:hAnsi="Calibri" w:cs="Calibri"/>
          <w:noProof/>
          <w:sz w:val="20"/>
          <w:szCs w:val="24"/>
        </w:rPr>
        <w:t xml:space="preserve">Ribosomal Database Project: data and tools for high throughput rRNA analysis. </w:t>
      </w:r>
      <w:r w:rsidRPr="00AE42C0">
        <w:rPr>
          <w:rFonts w:ascii="Calibri" w:hAnsi="Calibri" w:cs="Calibri"/>
          <w:i/>
          <w:iCs/>
          <w:noProof/>
          <w:sz w:val="20"/>
          <w:szCs w:val="24"/>
        </w:rPr>
        <w:t>Nucleic Acids Res</w:t>
      </w:r>
      <w:r w:rsidRPr="00AE42C0">
        <w:rPr>
          <w:rFonts w:ascii="Calibri" w:hAnsi="Calibri" w:cs="Calibri"/>
          <w:noProof/>
          <w:sz w:val="20"/>
          <w:szCs w:val="24"/>
        </w:rPr>
        <w:t xml:space="preserve"> 2014;</w:t>
      </w:r>
      <w:r w:rsidRPr="00AE42C0">
        <w:rPr>
          <w:rFonts w:ascii="Calibri" w:hAnsi="Calibri" w:cs="Calibri"/>
          <w:b/>
          <w:bCs/>
          <w:noProof/>
          <w:sz w:val="20"/>
          <w:szCs w:val="24"/>
        </w:rPr>
        <w:t>42</w:t>
      </w:r>
      <w:r w:rsidRPr="00AE42C0">
        <w:rPr>
          <w:rFonts w:ascii="Calibri" w:hAnsi="Calibri" w:cs="Calibri"/>
          <w:noProof/>
          <w:sz w:val="20"/>
          <w:szCs w:val="24"/>
        </w:rPr>
        <w:t>:D633–42.</w:t>
      </w:r>
    </w:p>
    <w:p w14:paraId="333BFBA9" w14:textId="77777777" w:rsidR="002B1654" w:rsidRPr="006F33CB" w:rsidRDefault="002B1654" w:rsidP="002B1654">
      <w:pPr>
        <w:widowControl w:val="0"/>
        <w:autoSpaceDE w:val="0"/>
        <w:autoSpaceDN w:val="0"/>
        <w:adjustRightInd w:val="0"/>
        <w:spacing w:line="240" w:lineRule="auto"/>
        <w:ind w:left="480" w:hanging="480"/>
        <w:rPr>
          <w:rFonts w:ascii="Calibri" w:hAnsi="Calibri" w:cs="Calibri"/>
          <w:noProof/>
          <w:sz w:val="20"/>
          <w:szCs w:val="24"/>
          <w:lang w:val="en-CA"/>
        </w:rPr>
      </w:pPr>
      <w:r w:rsidRPr="00AE42C0">
        <w:rPr>
          <w:rFonts w:ascii="Calibri" w:hAnsi="Calibri" w:cs="Calibri"/>
          <w:noProof/>
          <w:sz w:val="20"/>
          <w:szCs w:val="24"/>
        </w:rPr>
        <w:t xml:space="preserve">McMurdie PJ, Holmes S. phyloseq: An R Package for Reproducible Interactive Analysis and Graphics of Microbiome Census Data. </w:t>
      </w:r>
      <w:r w:rsidRPr="006F33CB">
        <w:rPr>
          <w:rFonts w:ascii="Calibri" w:hAnsi="Calibri" w:cs="Calibri"/>
          <w:i/>
          <w:iCs/>
          <w:noProof/>
          <w:sz w:val="20"/>
          <w:szCs w:val="24"/>
          <w:lang w:val="en-CA"/>
        </w:rPr>
        <w:t>PLoS One</w:t>
      </w:r>
      <w:r w:rsidRPr="006F33CB">
        <w:rPr>
          <w:rFonts w:ascii="Calibri" w:hAnsi="Calibri" w:cs="Calibri"/>
          <w:noProof/>
          <w:sz w:val="20"/>
          <w:szCs w:val="24"/>
          <w:lang w:val="en-CA"/>
        </w:rPr>
        <w:t xml:space="preserve"> 2013;</w:t>
      </w:r>
      <w:r w:rsidRPr="006F33CB">
        <w:rPr>
          <w:rFonts w:ascii="Calibri" w:hAnsi="Calibri" w:cs="Calibri"/>
          <w:b/>
          <w:bCs/>
          <w:noProof/>
          <w:sz w:val="20"/>
          <w:szCs w:val="24"/>
          <w:lang w:val="en-CA"/>
        </w:rPr>
        <w:t>8</w:t>
      </w:r>
      <w:r w:rsidRPr="006F33CB">
        <w:rPr>
          <w:rFonts w:ascii="Calibri" w:hAnsi="Calibri" w:cs="Calibri"/>
          <w:noProof/>
          <w:sz w:val="20"/>
          <w:szCs w:val="24"/>
          <w:lang w:val="en-CA"/>
        </w:rPr>
        <w:t>:e61217.</w:t>
      </w:r>
    </w:p>
    <w:p w14:paraId="1C5E2688" w14:textId="77777777" w:rsidR="002B1654" w:rsidRDefault="002B1654" w:rsidP="002B1654">
      <w:pPr>
        <w:widowControl w:val="0"/>
        <w:autoSpaceDE w:val="0"/>
        <w:autoSpaceDN w:val="0"/>
        <w:adjustRightInd w:val="0"/>
        <w:spacing w:line="240" w:lineRule="auto"/>
        <w:ind w:left="480" w:hanging="480"/>
        <w:rPr>
          <w:rFonts w:ascii="Calibri" w:hAnsi="Calibri" w:cs="Calibri"/>
          <w:noProof/>
          <w:sz w:val="20"/>
          <w:szCs w:val="24"/>
        </w:rPr>
      </w:pPr>
      <w:r w:rsidRPr="00AE42C0">
        <w:rPr>
          <w:rFonts w:ascii="Calibri" w:hAnsi="Calibri" w:cs="Calibri"/>
          <w:noProof/>
          <w:sz w:val="20"/>
          <w:szCs w:val="24"/>
        </w:rPr>
        <w:t xml:space="preserve">Martin M. Cutadapt removes adapter sequences from high-throughput sequencing reads. </w:t>
      </w:r>
      <w:r w:rsidRPr="00AE42C0">
        <w:rPr>
          <w:rFonts w:ascii="Calibri" w:hAnsi="Calibri" w:cs="Calibri"/>
          <w:i/>
          <w:iCs/>
          <w:noProof/>
          <w:sz w:val="20"/>
          <w:szCs w:val="24"/>
        </w:rPr>
        <w:t>EMBnet.journal</w:t>
      </w:r>
      <w:r w:rsidRPr="00AE42C0">
        <w:rPr>
          <w:rFonts w:ascii="Calibri" w:hAnsi="Calibri" w:cs="Calibri"/>
          <w:noProof/>
          <w:sz w:val="20"/>
          <w:szCs w:val="24"/>
        </w:rPr>
        <w:t xml:space="preserve"> 2011;</w:t>
      </w:r>
      <w:r w:rsidRPr="00AE42C0">
        <w:rPr>
          <w:rFonts w:ascii="Calibri" w:hAnsi="Calibri" w:cs="Calibri"/>
          <w:b/>
          <w:bCs/>
          <w:noProof/>
          <w:sz w:val="20"/>
          <w:szCs w:val="24"/>
        </w:rPr>
        <w:t>17</w:t>
      </w:r>
      <w:r w:rsidRPr="00AE42C0">
        <w:rPr>
          <w:rFonts w:ascii="Calibri" w:hAnsi="Calibri" w:cs="Calibri"/>
          <w:noProof/>
          <w:sz w:val="20"/>
          <w:szCs w:val="24"/>
        </w:rPr>
        <w:t>:10.</w:t>
      </w:r>
    </w:p>
    <w:p w14:paraId="540C11D7" w14:textId="67241B19" w:rsidR="002D0F55" w:rsidRPr="00AE42C0" w:rsidRDefault="002D0F55" w:rsidP="002B1654">
      <w:pPr>
        <w:widowControl w:val="0"/>
        <w:autoSpaceDE w:val="0"/>
        <w:autoSpaceDN w:val="0"/>
        <w:adjustRightInd w:val="0"/>
        <w:spacing w:line="240" w:lineRule="auto"/>
        <w:ind w:left="480" w:hanging="480"/>
        <w:rPr>
          <w:rFonts w:ascii="Calibri" w:hAnsi="Calibri" w:cs="Calibri"/>
          <w:noProof/>
          <w:sz w:val="20"/>
          <w:szCs w:val="24"/>
        </w:rPr>
      </w:pPr>
      <w:r>
        <w:rPr>
          <w:rFonts w:ascii="Calibri" w:hAnsi="Calibri" w:cs="Calibri"/>
          <w:noProof/>
          <w:sz w:val="20"/>
          <w:szCs w:val="24"/>
        </w:rPr>
        <w:t>Mortensen MS</w:t>
      </w:r>
      <w:r w:rsidRPr="002D0F55">
        <w:rPr>
          <w:rFonts w:ascii="Calibri" w:hAnsi="Calibri" w:cs="Calibri"/>
          <w:noProof/>
          <w:sz w:val="20"/>
          <w:szCs w:val="24"/>
        </w:rPr>
        <w:t>. Optimized DADA2 pipeline for 16S rRNA gene sequencing using IonTorrent. Technical University of Denmark. Software. https://doi.org/10.11583/DTU.22657339.v1 (2023).</w:t>
      </w:r>
    </w:p>
    <w:p w14:paraId="23676C2C" w14:textId="77777777" w:rsidR="002B1654" w:rsidRDefault="002B1654" w:rsidP="002B1654">
      <w:pPr>
        <w:widowControl w:val="0"/>
        <w:autoSpaceDE w:val="0"/>
        <w:autoSpaceDN w:val="0"/>
        <w:adjustRightInd w:val="0"/>
        <w:spacing w:line="240" w:lineRule="auto"/>
        <w:ind w:left="480" w:hanging="480"/>
        <w:rPr>
          <w:rFonts w:ascii="Calibri" w:hAnsi="Calibri" w:cs="Calibri"/>
          <w:noProof/>
          <w:sz w:val="20"/>
          <w:szCs w:val="24"/>
        </w:rPr>
      </w:pPr>
      <w:r w:rsidRPr="00AE42C0">
        <w:rPr>
          <w:rFonts w:ascii="Calibri" w:hAnsi="Calibri" w:cs="Calibri"/>
          <w:noProof/>
          <w:sz w:val="20"/>
          <w:szCs w:val="24"/>
        </w:rPr>
        <w:t>R Core Team. R: A language and environment for statistical computing. R Foundation for Statistical Computing, Vienna, Austria. URL https://www.R-project.org/. 2023.</w:t>
      </w:r>
    </w:p>
    <w:p w14:paraId="1F962DFB" w14:textId="77777777" w:rsidR="002D0F55" w:rsidRDefault="002D0F55" w:rsidP="002D0F55">
      <w:pPr>
        <w:widowControl w:val="0"/>
        <w:autoSpaceDE w:val="0"/>
        <w:autoSpaceDN w:val="0"/>
        <w:adjustRightInd w:val="0"/>
        <w:spacing w:line="240" w:lineRule="auto"/>
        <w:rPr>
          <w:rFonts w:ascii="Calibri" w:hAnsi="Calibri" w:cs="Calibri"/>
          <w:noProof/>
          <w:sz w:val="20"/>
          <w:szCs w:val="24"/>
        </w:rPr>
      </w:pPr>
    </w:p>
    <w:sectPr w:rsidR="002D0F5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tin Steen Mortensen" w:date="2023-03-08T10:53:00Z" w:initials="masmo">
    <w:p w14:paraId="5B8D4282" w14:textId="77777777" w:rsidR="00C060B5" w:rsidRDefault="00C060B5" w:rsidP="0065324B">
      <w:pPr>
        <w:pStyle w:val="CommentText"/>
      </w:pPr>
      <w:r>
        <w:rPr>
          <w:rStyle w:val="CommentReference"/>
        </w:rPr>
        <w:annotationRef/>
      </w:r>
      <w:r>
        <w:t>Or refer to the settings file created by the pipeline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8D42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2E793" w16cex:dateUtc="2023-03-08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8D4282" w16cid:durableId="27B2E7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Steen Mortensen">
    <w15:presenceInfo w15:providerId="None" w15:userId="Martin Steen Mort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1304"/>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B1654"/>
    <w:rsid w:val="00124E01"/>
    <w:rsid w:val="002B1654"/>
    <w:rsid w:val="002D0F55"/>
    <w:rsid w:val="00C060B5"/>
    <w:rsid w:val="00D74E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778B"/>
  <w15:docId w15:val="{B112118E-1348-46B7-A6AD-CE9ADC20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654"/>
    <w:rPr>
      <w:lang w:val="en-US"/>
    </w:rPr>
  </w:style>
  <w:style w:type="paragraph" w:styleId="Heading4">
    <w:name w:val="heading 4"/>
    <w:basedOn w:val="Normal"/>
    <w:next w:val="Normal"/>
    <w:link w:val="Heading4Char"/>
    <w:uiPriority w:val="9"/>
    <w:unhideWhenUsed/>
    <w:qFormat/>
    <w:rsid w:val="002B16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1654"/>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2B1654"/>
    <w:rPr>
      <w:color w:val="0563C1" w:themeColor="hyperlink"/>
      <w:u w:val="single"/>
    </w:rPr>
  </w:style>
  <w:style w:type="character" w:styleId="CommentReference">
    <w:name w:val="annotation reference"/>
    <w:basedOn w:val="DefaultParagraphFont"/>
    <w:uiPriority w:val="99"/>
    <w:semiHidden/>
    <w:unhideWhenUsed/>
    <w:rsid w:val="002B1654"/>
    <w:rPr>
      <w:sz w:val="16"/>
      <w:szCs w:val="16"/>
    </w:rPr>
  </w:style>
  <w:style w:type="paragraph" w:styleId="CommentText">
    <w:name w:val="annotation text"/>
    <w:basedOn w:val="Normal"/>
    <w:link w:val="CommentTextChar"/>
    <w:uiPriority w:val="99"/>
    <w:unhideWhenUsed/>
    <w:rsid w:val="002B1654"/>
    <w:pPr>
      <w:spacing w:line="240" w:lineRule="auto"/>
    </w:pPr>
    <w:rPr>
      <w:sz w:val="20"/>
      <w:szCs w:val="20"/>
    </w:rPr>
  </w:style>
  <w:style w:type="character" w:customStyle="1" w:styleId="CommentTextChar">
    <w:name w:val="Comment Text Char"/>
    <w:basedOn w:val="DefaultParagraphFont"/>
    <w:link w:val="CommentText"/>
    <w:uiPriority w:val="99"/>
    <w:rsid w:val="002B1654"/>
    <w:rPr>
      <w:sz w:val="20"/>
      <w:szCs w:val="20"/>
      <w:lang w:val="en-US"/>
    </w:rPr>
  </w:style>
  <w:style w:type="paragraph" w:styleId="CommentSubject">
    <w:name w:val="annotation subject"/>
    <w:basedOn w:val="CommentText"/>
    <w:next w:val="CommentText"/>
    <w:link w:val="CommentSubjectChar"/>
    <w:uiPriority w:val="99"/>
    <w:semiHidden/>
    <w:unhideWhenUsed/>
    <w:rsid w:val="00C060B5"/>
    <w:rPr>
      <w:b/>
      <w:bCs/>
    </w:rPr>
  </w:style>
  <w:style w:type="character" w:customStyle="1" w:styleId="CommentSubjectChar">
    <w:name w:val="Comment Subject Char"/>
    <w:basedOn w:val="CommentTextChar"/>
    <w:link w:val="CommentSubject"/>
    <w:uiPriority w:val="99"/>
    <w:semiHidden/>
    <w:rsid w:val="00C060B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1716</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TECHNICAL UNIVERSITY OF DENMARK</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Steen Mortensen</dc:creator>
  <cp:keywords/>
  <dc:description/>
  <cp:lastModifiedBy>Martin Steen Mortensen</cp:lastModifiedBy>
  <cp:revision>3</cp:revision>
  <dcterms:created xsi:type="dcterms:W3CDTF">2023-03-08T09:35:00Z</dcterms:created>
  <dcterms:modified xsi:type="dcterms:W3CDTF">2023-05-22T08:29:00Z</dcterms:modified>
</cp:coreProperties>
</file>