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AA0" w:rsidRDefault="001E7F77" w:rsidP="00375728">
      <w:pPr>
        <w:jc w:val="center"/>
      </w:pPr>
      <w:r>
        <w:rPr>
          <w:rFonts w:hint="eastAsia"/>
        </w:rPr>
        <w:t>个人项目</w:t>
      </w:r>
      <w:r>
        <w:t>——</w:t>
      </w:r>
      <w:r>
        <w:t>求</w:t>
      </w:r>
      <w:r>
        <w:t>PI</w:t>
      </w:r>
    </w:p>
    <w:p w:rsidR="00375728" w:rsidRDefault="00375728" w:rsidP="00375728">
      <w:pPr>
        <w:jc w:val="right"/>
      </w:pPr>
      <w:proofErr w:type="gramStart"/>
      <w:r>
        <w:t>v-</w:t>
      </w:r>
      <w:proofErr w:type="spellStart"/>
      <w:r>
        <w:t>zaol</w:t>
      </w:r>
      <w:proofErr w:type="spellEnd"/>
      <w:proofErr w:type="gramEnd"/>
      <w:r>
        <w:t xml:space="preserve"> Zhao Li</w:t>
      </w:r>
    </w:p>
    <w:p w:rsidR="00375728" w:rsidRDefault="00375728"/>
    <w:p w:rsidR="00375728" w:rsidRDefault="00375728" w:rsidP="00375728">
      <w:r>
        <w:rPr>
          <w:rFonts w:hint="eastAsia"/>
        </w:rPr>
        <w:t>输入</w:t>
      </w:r>
      <w:r>
        <w:t>：</w:t>
      </w:r>
      <w:r>
        <w:rPr>
          <w:rFonts w:hint="eastAsia"/>
        </w:rPr>
        <w:t>通过命令行</w:t>
      </w:r>
      <w:r>
        <w:t>输入</w:t>
      </w:r>
      <w:r>
        <w:t>N</w:t>
      </w:r>
    </w:p>
    <w:p w:rsidR="00375728" w:rsidRDefault="00375728" w:rsidP="00375728">
      <w:r>
        <w:rPr>
          <w:rFonts w:hint="eastAsia"/>
        </w:rPr>
        <w:t>输出</w:t>
      </w:r>
      <w:r>
        <w:t>：</w:t>
      </w:r>
      <w:r>
        <w:rPr>
          <w:rFonts w:hint="eastAsia"/>
        </w:rPr>
        <w:t>小数</w:t>
      </w:r>
      <w:r>
        <w:t>后</w:t>
      </w:r>
      <w:r>
        <w:t>N</w:t>
      </w:r>
      <w:r>
        <w:t>位</w:t>
      </w:r>
      <w:r>
        <w:t>PI</w:t>
      </w:r>
      <w:r>
        <w:rPr>
          <w:rFonts w:hint="eastAsia"/>
        </w:rPr>
        <w:t>，每</w:t>
      </w:r>
      <w:r>
        <w:t>十个数一行</w:t>
      </w:r>
    </w:p>
    <w:p w:rsidR="00375728" w:rsidRDefault="00375728"/>
    <w:p w:rsidR="00375728" w:rsidRDefault="00CE595A">
      <w:r>
        <w:rPr>
          <w:rFonts w:hint="eastAsia"/>
        </w:rPr>
        <w:t>【</w:t>
      </w:r>
      <w:r w:rsidR="00375728">
        <w:rPr>
          <w:rFonts w:hint="eastAsia"/>
        </w:rPr>
        <w:t>公式</w:t>
      </w:r>
      <w:r>
        <w:t>选取</w:t>
      </w:r>
      <w:r>
        <w:rPr>
          <w:rFonts w:hint="eastAsia"/>
        </w:rPr>
        <w:t>】</w:t>
      </w:r>
    </w:p>
    <w:p w:rsidR="00375728" w:rsidRDefault="00375728">
      <w:r>
        <w:rPr>
          <w:rFonts w:hint="eastAsia"/>
        </w:rPr>
        <w:t>有</w:t>
      </w:r>
      <w:r>
        <w:t>若干级数</w:t>
      </w:r>
      <w:r>
        <w:rPr>
          <w:rFonts w:hint="eastAsia"/>
        </w:rPr>
        <w:t>/</w:t>
      </w:r>
      <w:r>
        <w:t>迭代公式求</w:t>
      </w:r>
      <w:r>
        <w:t>PI</w:t>
      </w:r>
      <w:r>
        <w:t>：</w:t>
      </w:r>
    </w:p>
    <w:p w:rsidR="00375728" w:rsidRDefault="00375728" w:rsidP="00375728">
      <w:pPr>
        <w:pStyle w:val="ListParagraph"/>
      </w:pPr>
      <w:r>
        <w:t>Machin</w:t>
      </w:r>
      <w:r>
        <w:t>公式</w:t>
      </w:r>
    </w:p>
    <w:p w:rsidR="00375728" w:rsidRDefault="00375728" w:rsidP="00375728">
      <w:pPr>
        <w:pStyle w:val="ListParagraph"/>
        <w:jc w:val="center"/>
      </w:pPr>
      <w:r>
        <w:rPr>
          <w:noProof/>
        </w:rPr>
        <w:drawing>
          <wp:inline distT="0" distB="0" distL="0" distR="0" wp14:anchorId="1A8CF186" wp14:editId="555ADFC6">
            <wp:extent cx="482917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28" w:rsidRDefault="00375728" w:rsidP="00375728">
      <w:pPr>
        <w:pStyle w:val="ListParagraph"/>
      </w:pPr>
      <w:proofErr w:type="spellStart"/>
      <w:r>
        <w:t>Ramanujan</w:t>
      </w:r>
      <w:proofErr w:type="spellEnd"/>
      <w:r>
        <w:t>公式</w:t>
      </w:r>
    </w:p>
    <w:p w:rsidR="00375728" w:rsidRDefault="00375728" w:rsidP="00375728">
      <w:pPr>
        <w:jc w:val="center"/>
      </w:pPr>
      <w:r>
        <w:rPr>
          <w:noProof/>
        </w:rPr>
        <w:drawing>
          <wp:inline distT="0" distB="0" distL="0" distR="0" wp14:anchorId="0FD7C800" wp14:editId="0415ACF1">
            <wp:extent cx="332422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28" w:rsidRDefault="00375728" w:rsidP="00375728">
      <w:pPr>
        <w:pStyle w:val="ListParagraph"/>
      </w:pPr>
      <w:proofErr w:type="spellStart"/>
      <w:r>
        <w:t>Chudnovsky</w:t>
      </w:r>
      <w:proofErr w:type="spellEnd"/>
      <w:r>
        <w:t>公式</w:t>
      </w:r>
    </w:p>
    <w:p w:rsidR="00375728" w:rsidRDefault="00375728" w:rsidP="00375728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1430475" wp14:editId="25C0CA2B">
            <wp:extent cx="3486150" cy="90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28" w:rsidRDefault="00375728" w:rsidP="00375728">
      <w:r>
        <w:tab/>
        <w:t>BBP</w:t>
      </w:r>
      <w:r>
        <w:rPr>
          <w:rFonts w:hint="eastAsia"/>
        </w:rPr>
        <w:t>公式</w:t>
      </w:r>
    </w:p>
    <w:p w:rsidR="00375728" w:rsidRDefault="00375728" w:rsidP="00375728">
      <w:pPr>
        <w:jc w:val="center"/>
      </w:pPr>
      <w:r>
        <w:rPr>
          <w:noProof/>
        </w:rPr>
        <w:drawing>
          <wp:inline distT="0" distB="0" distL="0" distR="0" wp14:anchorId="13112B55" wp14:editId="76E0E8D2">
            <wp:extent cx="379095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28" w:rsidRDefault="00375728" w:rsidP="00375728">
      <w:pPr>
        <w:jc w:val="center"/>
      </w:pPr>
      <w:r>
        <w:t>……………………</w:t>
      </w:r>
    </w:p>
    <w:p w:rsidR="00375728" w:rsidRDefault="00375728" w:rsidP="00375728">
      <w:r>
        <w:rPr>
          <w:rFonts w:hint="eastAsia"/>
        </w:rPr>
        <w:t>不</w:t>
      </w:r>
      <w:r>
        <w:t>一一列举了，感兴趣可以</w:t>
      </w:r>
      <w:r>
        <w:t>google</w:t>
      </w:r>
      <w:r>
        <w:rPr>
          <w:rFonts w:hint="eastAsia"/>
        </w:rPr>
        <w:t>。</w:t>
      </w:r>
    </w:p>
    <w:p w:rsidR="00375728" w:rsidRDefault="00375728" w:rsidP="00500A04">
      <w:pPr>
        <w:ind w:firstLine="720"/>
      </w:pPr>
      <w:r>
        <w:rPr>
          <w:rFonts w:hint="eastAsia"/>
        </w:rPr>
        <w:lastRenderedPageBreak/>
        <w:t>计算</w:t>
      </w:r>
      <w:r>
        <w:t>PI</w:t>
      </w:r>
      <w:r>
        <w:t>的基本思路就是</w:t>
      </w:r>
      <w:proofErr w:type="gramStart"/>
      <w:r>
        <w:t>计算高</w:t>
      </w:r>
      <w:proofErr w:type="gramEnd"/>
      <w:r>
        <w:t>精度的级数值，</w:t>
      </w:r>
      <w:r>
        <w:rPr>
          <w:rFonts w:hint="eastAsia"/>
        </w:rPr>
        <w:t>Machin</w:t>
      </w:r>
      <w:r>
        <w:t>公式</w:t>
      </w:r>
      <w:r>
        <w:rPr>
          <w:rFonts w:hint="eastAsia"/>
        </w:rPr>
        <w:t>使用</w:t>
      </w:r>
      <w:r>
        <w:t>计算机计算相对简单，只涉及</w:t>
      </w:r>
      <w:r>
        <w:rPr>
          <w:rFonts w:hint="eastAsia"/>
        </w:rPr>
        <w:t>到了</w:t>
      </w:r>
      <w:r w:rsidR="00500A04">
        <w:t>高精度加减法，高精度乘单精度以及高精度除单精度</w:t>
      </w:r>
      <w:r w:rsidR="00500A04">
        <w:rPr>
          <w:rFonts w:hint="eastAsia"/>
        </w:rPr>
        <w:t>。故</w:t>
      </w:r>
      <w:r w:rsidR="00500A04">
        <w:t>本次程序选取</w:t>
      </w:r>
      <w:r w:rsidR="00500A04">
        <w:rPr>
          <w:rFonts w:hint="eastAsia"/>
        </w:rPr>
        <w:t>该公式</w:t>
      </w:r>
      <w:r w:rsidR="00500A04">
        <w:t>来计算</w:t>
      </w:r>
      <w:r w:rsidR="00500A04">
        <w:rPr>
          <w:rFonts w:hint="eastAsia"/>
        </w:rPr>
        <w:t>。</w:t>
      </w:r>
    </w:p>
    <w:p w:rsidR="00CE595A" w:rsidRDefault="00CE595A" w:rsidP="00CE595A"/>
    <w:p w:rsidR="00CE595A" w:rsidRDefault="00CE595A" w:rsidP="00CE595A">
      <w:r>
        <w:rPr>
          <w:rFonts w:hint="eastAsia"/>
        </w:rPr>
        <w:t>【计算</w:t>
      </w:r>
      <w:r>
        <w:t>方法</w:t>
      </w:r>
      <w:r>
        <w:rPr>
          <w:rFonts w:hint="eastAsia"/>
        </w:rPr>
        <w:t>】</w:t>
      </w:r>
    </w:p>
    <w:p w:rsidR="00CE595A" w:rsidRDefault="00500A04" w:rsidP="00500A04">
      <w:pPr>
        <w:ind w:firstLine="720"/>
      </w:pPr>
      <w:r>
        <w:rPr>
          <w:rFonts w:hint="eastAsia"/>
        </w:rPr>
        <w:t>高精度</w:t>
      </w:r>
      <w:r>
        <w:t>不需要进行</w:t>
      </w:r>
      <w:r>
        <w:t>FFT</w:t>
      </w:r>
      <w:r>
        <w:t>，为了</w:t>
      </w:r>
      <w:r>
        <w:rPr>
          <w:rFonts w:hint="eastAsia"/>
        </w:rPr>
        <w:t>常数</w:t>
      </w:r>
      <w:r>
        <w:t>级别的提速</w:t>
      </w:r>
      <w:r>
        <w:rPr>
          <w:rFonts w:hint="eastAsia"/>
        </w:rPr>
        <w:t>采用了</w:t>
      </w:r>
      <w:r>
        <w:t>千万进制的高精度算法</w:t>
      </w:r>
      <w:r>
        <w:rPr>
          <w:rFonts w:hint="eastAsia"/>
        </w:rPr>
        <w:t>。</w:t>
      </w:r>
      <w:r w:rsidR="00CE595A">
        <w:rPr>
          <w:rFonts w:hint="eastAsia"/>
        </w:rPr>
        <w:t>为了保证</w:t>
      </w:r>
      <w:r w:rsidR="00CE595A">
        <w:t>精度</w:t>
      </w:r>
      <w:r w:rsidR="00CE595A">
        <w:rPr>
          <w:rFonts w:hint="eastAsia"/>
        </w:rPr>
        <w:t>，</w:t>
      </w:r>
      <w:r w:rsidR="00CE595A">
        <w:t>实际计算位数为</w:t>
      </w:r>
      <w:r w:rsidR="00CE595A">
        <w:t>N+35;</w:t>
      </w:r>
    </w:p>
    <w:p w:rsidR="00500A04" w:rsidRDefault="00CE595A" w:rsidP="00500A04">
      <w:pPr>
        <w:ind w:firstLine="720"/>
      </w:pPr>
      <w:r>
        <w:rPr>
          <w:rFonts w:hint="eastAsia"/>
        </w:rPr>
        <w:t>该</w:t>
      </w:r>
      <w:r>
        <w:t>级数分为两个部分，</w:t>
      </w:r>
      <w:r>
        <w:rPr>
          <w:rFonts w:hint="eastAsia"/>
        </w:rPr>
        <w:t>计算</w:t>
      </w:r>
      <w:r>
        <w:rPr>
          <w:rFonts w:hint="eastAsia"/>
        </w:rPr>
        <w:t>16</w:t>
      </w:r>
      <w:r>
        <w:t>arctg(1/5)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t>arctg</w:t>
      </w:r>
      <w:r>
        <w:rPr>
          <w:rFonts w:hint="eastAsia"/>
        </w:rPr>
        <w:t>(</w:t>
      </w:r>
      <w:r>
        <w:t>1/239)</w:t>
      </w:r>
      <w:r>
        <w:rPr>
          <w:rFonts w:hint="eastAsia"/>
        </w:rPr>
        <w:t>，</w:t>
      </w:r>
      <w:r>
        <w:t>乘法</w:t>
      </w:r>
      <w:r>
        <w:rPr>
          <w:rFonts w:hint="eastAsia"/>
        </w:rPr>
        <w:t>因子</w:t>
      </w:r>
      <w:r>
        <w:rPr>
          <w:rFonts w:hint="eastAsia"/>
        </w:rPr>
        <w:t>16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对</w:t>
      </w:r>
      <w:r>
        <w:t>精度的影响不超过</w:t>
      </w:r>
      <w:r>
        <w:rPr>
          <w:rFonts w:hint="eastAsia"/>
        </w:rPr>
        <w:t>3</w:t>
      </w:r>
      <w:r>
        <w:rPr>
          <w:rFonts w:hint="eastAsia"/>
        </w:rPr>
        <w:t>位，</w:t>
      </w:r>
      <w:r>
        <w:t>故可以将</w:t>
      </w:r>
      <w:r>
        <w:t>16*</w:t>
      </w:r>
      <w:proofErr w:type="spellStart"/>
      <w:r>
        <w:t>arctg</w:t>
      </w:r>
      <w:proofErr w:type="spellEnd"/>
      <w:r>
        <w:t>(1/5)</w:t>
      </w:r>
      <w:r>
        <w:rPr>
          <w:rFonts w:hint="eastAsia"/>
        </w:rPr>
        <w:t>这一步</w:t>
      </w:r>
      <w:r>
        <w:t>乘法放到最后</w:t>
      </w:r>
      <w:r>
        <w:rPr>
          <w:rFonts w:hint="eastAsia"/>
        </w:rPr>
        <w:t>做</w:t>
      </w:r>
      <w:r>
        <w:t>，</w:t>
      </w:r>
      <w:r>
        <w:rPr>
          <w:rFonts w:hint="eastAsia"/>
        </w:rPr>
        <w:t>避免</w:t>
      </w:r>
      <w:r>
        <w:t>每次级数迭代反复计算乘法浪费时间。</w:t>
      </w:r>
      <w:r>
        <w:rPr>
          <w:rFonts w:hint="eastAsia"/>
        </w:rPr>
        <w:t>又</w:t>
      </w:r>
      <w:r>
        <w:t>由于这两部分</w:t>
      </w:r>
      <w:proofErr w:type="spellStart"/>
      <w:r>
        <w:rPr>
          <w:rFonts w:hint="eastAsia"/>
        </w:rPr>
        <w:t>arctg</w:t>
      </w:r>
      <w:proofErr w:type="spellEnd"/>
      <w:r>
        <w:t>(1/5)</w:t>
      </w:r>
      <w:r>
        <w:rPr>
          <w:rFonts w:hint="eastAsia"/>
        </w:rPr>
        <w:t>和</w:t>
      </w:r>
      <w:proofErr w:type="spellStart"/>
      <w:r>
        <w:t>arctg</w:t>
      </w:r>
      <w:proofErr w:type="spellEnd"/>
      <w:r>
        <w:t>(1/239)</w:t>
      </w:r>
      <w:r>
        <w:rPr>
          <w:rFonts w:hint="eastAsia"/>
        </w:rPr>
        <w:t>无关</w:t>
      </w:r>
      <w:r>
        <w:t>，所以</w:t>
      </w:r>
      <w:r>
        <w:rPr>
          <w:rFonts w:hint="eastAsia"/>
        </w:rPr>
        <w:t>把这两部分</w:t>
      </w:r>
      <w:r>
        <w:t>的计算放到两个线程来计算</w:t>
      </w:r>
      <w:r w:rsidR="00AC4863">
        <w:rPr>
          <w:rFonts w:hint="eastAsia"/>
        </w:rPr>
        <w:t>，</w:t>
      </w:r>
      <w:r w:rsidR="00EC2DE8">
        <w:rPr>
          <w:rFonts w:hint="eastAsia"/>
        </w:rPr>
        <w:t>可以</w:t>
      </w:r>
      <w:r w:rsidR="00EC2DE8">
        <w:t>进一步提速</w:t>
      </w:r>
      <w:r w:rsidR="00AC4863">
        <w:rPr>
          <w:rFonts w:hint="eastAsia"/>
        </w:rPr>
        <w:t>。</w:t>
      </w:r>
    </w:p>
    <w:p w:rsidR="00EC2DE8" w:rsidRDefault="00291FB9" w:rsidP="00EC2DE8">
      <w:r>
        <w:tab/>
      </w:r>
      <w:r>
        <w:rPr>
          <w:rFonts w:hint="eastAsia"/>
        </w:rPr>
        <w:t>输入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时候最好特殊处理一下，这里直接退出程序</w:t>
      </w:r>
      <w:r w:rsidR="0088503C">
        <w:rPr>
          <w:rFonts w:hint="eastAsia"/>
        </w:rPr>
        <w:t>。</w:t>
      </w:r>
    </w:p>
    <w:p w:rsidR="00AF4E05" w:rsidRDefault="00AF4E05" w:rsidP="00EC2DE8">
      <w:pPr>
        <w:rPr>
          <w:rFonts w:hint="eastAsia"/>
        </w:rPr>
      </w:pPr>
      <w:bookmarkStart w:id="0" w:name="_GoBack"/>
      <w:bookmarkEnd w:id="0"/>
    </w:p>
    <w:p w:rsidR="00EC2DE8" w:rsidRDefault="00EC2DE8" w:rsidP="00EC2DE8">
      <w:r>
        <w:rPr>
          <w:rFonts w:hint="eastAsia"/>
        </w:rPr>
        <w:t>【</w:t>
      </w:r>
      <w:r w:rsidR="00E23639">
        <w:rPr>
          <w:rFonts w:hint="eastAsia"/>
        </w:rPr>
        <w:t>测试</w:t>
      </w:r>
      <w:r>
        <w:t>】</w:t>
      </w:r>
    </w:p>
    <w:p w:rsidR="00E23639" w:rsidRDefault="00E23639" w:rsidP="00EC2DE8">
      <w:r>
        <w:tab/>
      </w:r>
      <w:r>
        <w:rPr>
          <w:rFonts w:hint="eastAsia"/>
        </w:rPr>
        <w:t>高精度</w:t>
      </w:r>
      <w:r>
        <w:t>计算不需要测试</w:t>
      </w:r>
      <w:r>
        <w:rPr>
          <w:rFonts w:hint="eastAsia"/>
        </w:rPr>
        <w:t>。</w:t>
      </w:r>
      <w:r>
        <w:t>主要</w:t>
      </w:r>
      <w:r>
        <w:rPr>
          <w:rFonts w:hint="eastAsia"/>
        </w:rPr>
        <w:t>测试</w:t>
      </w:r>
      <w:r>
        <w:t>PI</w:t>
      </w:r>
      <w:r>
        <w:t>结果</w:t>
      </w:r>
    </w:p>
    <w:p w:rsidR="00E23639" w:rsidRDefault="00E23639" w:rsidP="00EC2DE8">
      <w:r>
        <w:tab/>
      </w:r>
      <w:r>
        <w:rPr>
          <w:rFonts w:hint="eastAsia"/>
        </w:rPr>
        <w:t>在</w:t>
      </w:r>
      <w:hyperlink r:id="rId9" w:history="1">
        <w:r w:rsidRPr="0071245B">
          <w:rPr>
            <w:rStyle w:val="Hyperlink"/>
          </w:rPr>
          <w:t>http://www.numberworld.org/digits/Pi/</w:t>
        </w:r>
      </w:hyperlink>
      <w:r>
        <w:t xml:space="preserve"> </w:t>
      </w:r>
      <w:r>
        <w:rPr>
          <w:rFonts w:hint="eastAsia"/>
        </w:rPr>
        <w:t>获取</w:t>
      </w:r>
      <w:r>
        <w:t>一些数据，将自己的</w:t>
      </w:r>
      <w:r>
        <w:rPr>
          <w:rFonts w:hint="eastAsia"/>
        </w:rPr>
        <w:t>计算</w:t>
      </w:r>
      <w:r>
        <w:t>PI</w:t>
      </w:r>
      <w:r>
        <w:t>的</w:t>
      </w:r>
      <w:r>
        <w:rPr>
          <w:rFonts w:hint="eastAsia"/>
        </w:rPr>
        <w:t>结果</w:t>
      </w:r>
      <w:r>
        <w:t>和这个数据比较。</w:t>
      </w:r>
    </w:p>
    <w:p w:rsidR="00E23639" w:rsidRDefault="00E23639" w:rsidP="00EC2DE8"/>
    <w:p w:rsidR="00C023F4" w:rsidRDefault="00E23639" w:rsidP="00EC2DE8">
      <w:pPr>
        <w:rPr>
          <w:rFonts w:hint="eastAsia"/>
        </w:rPr>
      </w:pPr>
      <w:r>
        <w:rPr>
          <w:rFonts w:hint="eastAsia"/>
        </w:rPr>
        <w:t>【结果</w:t>
      </w:r>
      <w:r>
        <w:t>】</w:t>
      </w:r>
    </w:p>
    <w:p w:rsidR="00990036" w:rsidRDefault="00990036" w:rsidP="00EC2DE8">
      <w:r>
        <w:rPr>
          <w:rFonts w:hint="eastAsia"/>
        </w:rPr>
        <w:t>环境</w:t>
      </w:r>
      <w:r>
        <w:t>：</w:t>
      </w:r>
    </w:p>
    <w:p w:rsidR="00C023F4" w:rsidRDefault="00C023F4" w:rsidP="00EC2DE8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VS2013</w:t>
      </w:r>
      <w:r>
        <w:rPr>
          <w:rFonts w:hint="eastAsia"/>
        </w:rPr>
        <w:t>下</w:t>
      </w:r>
      <w:r>
        <w:t>编译</w:t>
      </w:r>
      <w:r>
        <w:rPr>
          <w:rFonts w:hint="eastAsia"/>
        </w:rPr>
        <w:t>运行</w:t>
      </w:r>
      <w:r>
        <w:t>通过</w:t>
      </w:r>
    </w:p>
    <w:p w:rsidR="00990036" w:rsidRPr="00E23639" w:rsidRDefault="00990036" w:rsidP="0099003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DADA25D" wp14:editId="30919301">
            <wp:extent cx="419100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0BFB" w:rsidTr="003C0BFB">
        <w:tc>
          <w:tcPr>
            <w:tcW w:w="4675" w:type="dxa"/>
          </w:tcPr>
          <w:p w:rsidR="003C0BFB" w:rsidRDefault="003C0BFB" w:rsidP="00EC2DE8">
            <w:r>
              <w:t>N</w:t>
            </w:r>
          </w:p>
        </w:tc>
        <w:tc>
          <w:tcPr>
            <w:tcW w:w="4675" w:type="dxa"/>
          </w:tcPr>
          <w:p w:rsidR="003C0BFB" w:rsidRDefault="003C0BFB" w:rsidP="00EC2DE8">
            <w:r>
              <w:t>Time</w:t>
            </w:r>
            <w:r>
              <w:rPr>
                <w:rFonts w:hint="eastAsia"/>
              </w:rPr>
              <w:t>(</w:t>
            </w:r>
            <w:r>
              <w:t>sec)</w:t>
            </w:r>
          </w:p>
        </w:tc>
      </w:tr>
      <w:tr w:rsidR="003C0BFB" w:rsidTr="003C0BFB">
        <w:tc>
          <w:tcPr>
            <w:tcW w:w="4675" w:type="dxa"/>
          </w:tcPr>
          <w:p w:rsidR="003C0BFB" w:rsidRDefault="003C0BFB" w:rsidP="00EC2DE8">
            <w:r>
              <w:t>10</w:t>
            </w:r>
          </w:p>
        </w:tc>
        <w:tc>
          <w:tcPr>
            <w:tcW w:w="4675" w:type="dxa"/>
          </w:tcPr>
          <w:p w:rsidR="003C0BFB" w:rsidRDefault="003C0BFB" w:rsidP="00EC2DE8">
            <w:r>
              <w:t>0.0020246</w:t>
            </w:r>
          </w:p>
        </w:tc>
      </w:tr>
      <w:tr w:rsidR="003C0BFB" w:rsidTr="003C0BFB">
        <w:tc>
          <w:tcPr>
            <w:tcW w:w="4675" w:type="dxa"/>
          </w:tcPr>
          <w:p w:rsidR="003C0BFB" w:rsidRDefault="003C0BFB" w:rsidP="00EC2DE8">
            <w:r>
              <w:t>100</w:t>
            </w:r>
          </w:p>
        </w:tc>
        <w:tc>
          <w:tcPr>
            <w:tcW w:w="4675" w:type="dxa"/>
          </w:tcPr>
          <w:p w:rsidR="003C0BFB" w:rsidRDefault="003C0BFB" w:rsidP="00EC2DE8">
            <w:r>
              <w:t>0.0020361</w:t>
            </w:r>
          </w:p>
        </w:tc>
      </w:tr>
      <w:tr w:rsidR="003C0BFB" w:rsidTr="003C0BFB">
        <w:tc>
          <w:tcPr>
            <w:tcW w:w="4675" w:type="dxa"/>
          </w:tcPr>
          <w:p w:rsidR="003C0BFB" w:rsidRDefault="003C0BFB" w:rsidP="00EC2DE8">
            <w:r>
              <w:t>1000</w:t>
            </w:r>
          </w:p>
        </w:tc>
        <w:tc>
          <w:tcPr>
            <w:tcW w:w="4675" w:type="dxa"/>
          </w:tcPr>
          <w:p w:rsidR="003C0BFB" w:rsidRDefault="003C0BFB" w:rsidP="00EC2DE8">
            <w:r>
              <w:t>0.0084044</w:t>
            </w:r>
          </w:p>
        </w:tc>
      </w:tr>
      <w:tr w:rsidR="003C0BFB" w:rsidTr="003C0BFB">
        <w:tc>
          <w:tcPr>
            <w:tcW w:w="4675" w:type="dxa"/>
          </w:tcPr>
          <w:p w:rsidR="003C0BFB" w:rsidRDefault="003C0BFB" w:rsidP="00EC2DE8">
            <w:r>
              <w:t>10000</w:t>
            </w:r>
          </w:p>
        </w:tc>
        <w:tc>
          <w:tcPr>
            <w:tcW w:w="4675" w:type="dxa"/>
          </w:tcPr>
          <w:p w:rsidR="003C0BFB" w:rsidRDefault="003C0BFB" w:rsidP="00EC2DE8">
            <w:r>
              <w:t>0.5956899</w:t>
            </w:r>
          </w:p>
        </w:tc>
      </w:tr>
      <w:tr w:rsidR="003C0BFB" w:rsidTr="003C0BFB">
        <w:tc>
          <w:tcPr>
            <w:tcW w:w="4675" w:type="dxa"/>
          </w:tcPr>
          <w:p w:rsidR="003C0BFB" w:rsidRDefault="003C0BFB" w:rsidP="00EC2DE8">
            <w:r>
              <w:t>20000</w:t>
            </w:r>
          </w:p>
        </w:tc>
        <w:tc>
          <w:tcPr>
            <w:tcW w:w="4675" w:type="dxa"/>
          </w:tcPr>
          <w:p w:rsidR="003C0BFB" w:rsidRDefault="003C0BFB" w:rsidP="00EC2DE8">
            <w:r>
              <w:t>2.345415</w:t>
            </w:r>
          </w:p>
        </w:tc>
      </w:tr>
      <w:tr w:rsidR="003C0BFB" w:rsidTr="003C0BFB">
        <w:tc>
          <w:tcPr>
            <w:tcW w:w="4675" w:type="dxa"/>
          </w:tcPr>
          <w:p w:rsidR="003C0BFB" w:rsidRDefault="003C0BFB" w:rsidP="00EC2DE8">
            <w:r>
              <w:t>50000</w:t>
            </w:r>
          </w:p>
        </w:tc>
        <w:tc>
          <w:tcPr>
            <w:tcW w:w="4675" w:type="dxa"/>
          </w:tcPr>
          <w:p w:rsidR="003C0BFB" w:rsidRDefault="003C0BFB" w:rsidP="00EC2DE8">
            <w:r>
              <w:t>14.6452356</w:t>
            </w:r>
          </w:p>
        </w:tc>
      </w:tr>
      <w:tr w:rsidR="003C0BFB" w:rsidTr="003C0BFB">
        <w:tc>
          <w:tcPr>
            <w:tcW w:w="4675" w:type="dxa"/>
          </w:tcPr>
          <w:p w:rsidR="003C0BFB" w:rsidRDefault="003C0BFB" w:rsidP="00EC2DE8">
            <w:r>
              <w:t>100000</w:t>
            </w:r>
          </w:p>
        </w:tc>
        <w:tc>
          <w:tcPr>
            <w:tcW w:w="4675" w:type="dxa"/>
          </w:tcPr>
          <w:p w:rsidR="003C0BFB" w:rsidRDefault="003C0BFB" w:rsidP="00EC2DE8">
            <w:r>
              <w:t>62.8719963</w:t>
            </w:r>
          </w:p>
        </w:tc>
      </w:tr>
    </w:tbl>
    <w:p w:rsidR="00E23639" w:rsidRPr="00E23639" w:rsidRDefault="00E23639" w:rsidP="00EC2DE8"/>
    <w:p w:rsidR="00375728" w:rsidRPr="00375728" w:rsidRDefault="00CE595A">
      <w:r>
        <w:tab/>
      </w:r>
    </w:p>
    <w:sectPr w:rsidR="00375728" w:rsidRPr="00375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31FF1"/>
    <w:multiLevelType w:val="hybridMultilevel"/>
    <w:tmpl w:val="92B47EE0"/>
    <w:lvl w:ilvl="0" w:tplc="DF60FB1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87F61"/>
    <w:multiLevelType w:val="hybridMultilevel"/>
    <w:tmpl w:val="E9C4A3A4"/>
    <w:lvl w:ilvl="0" w:tplc="51A824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06C7A"/>
    <w:multiLevelType w:val="hybridMultilevel"/>
    <w:tmpl w:val="4182761E"/>
    <w:lvl w:ilvl="0" w:tplc="3ABCBF1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C17F0"/>
    <w:multiLevelType w:val="hybridMultilevel"/>
    <w:tmpl w:val="E9C4A3A4"/>
    <w:lvl w:ilvl="0" w:tplc="51A824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D1"/>
    <w:rsid w:val="000819D1"/>
    <w:rsid w:val="001E7F77"/>
    <w:rsid w:val="00291FB9"/>
    <w:rsid w:val="00375728"/>
    <w:rsid w:val="003C0BFB"/>
    <w:rsid w:val="00500A04"/>
    <w:rsid w:val="00836AA0"/>
    <w:rsid w:val="0088503C"/>
    <w:rsid w:val="00990036"/>
    <w:rsid w:val="00AC4863"/>
    <w:rsid w:val="00AF4E05"/>
    <w:rsid w:val="00C023F4"/>
    <w:rsid w:val="00CE595A"/>
    <w:rsid w:val="00E23639"/>
    <w:rsid w:val="00EC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E0B0E-CDDB-47E4-BEA5-51021CCD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63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B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numberworld.org/digits/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Li (MSR Student-Person Consulting)</dc:creator>
  <cp:keywords/>
  <dc:description/>
  <cp:lastModifiedBy>Zhao Li (MSR Student-Person Consulting)</cp:lastModifiedBy>
  <cp:revision>12</cp:revision>
  <dcterms:created xsi:type="dcterms:W3CDTF">2014-09-09T10:34:00Z</dcterms:created>
  <dcterms:modified xsi:type="dcterms:W3CDTF">2014-09-09T11:10:00Z</dcterms:modified>
</cp:coreProperties>
</file>