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widowControl/>
        <w:bidi w:val="0"/>
        <w:spacing w:before="225" w:after="225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Компания, торгует одеждой и обувью собственного бренда.</w:t>
        <w:br/>
        <w:t>У неё около 100 магазинов двух форматов — расположенные в ТЦ и дискаунтеры. Магазины находятся в нескольких регионах России, в основном — в Центральном федеральном округе. Магазины делятся на street, ТЦ, ритейл.</w:t>
        <w:br/>
        <w:t>Компания сама разрабатывает модели одежды и обуви, заказывает их производство на собственной фабрике в Китае, затем импортирует в РФ. Товары, хранящиеся на центральном складе (РЦ) в Московской области, должны быть развезены по магазинам к началу сезона. В регионах нет больших складов, поэтому хранить большие партии там нельзя. Чтобы были продажи, нужно оперативно снабжать магазины перед началом сезона, а также своевременно доставлять товар в ходе сезона.</w:t>
        <w:br/>
        <w:t>В компании работает около 800 человек, из них 200 — в центральном офисе, 100 — на складе, а остальные — сотрудники магазинов. В магазинах очень часто случаются недостачи и злоупотребления: сотрудники крадут товары или накручивают результаты продаж, чтобы получить премию.</w:t>
        <w:br/>
        <w:t>Кроме того, компания уже год развивает свой интернет-магазин, и в последнее время доля продаж через интернет увеличивается.</w:t>
      </w:r>
    </w:p>
    <w:p>
      <w:pPr>
        <w:pStyle w:val="Style18"/>
        <w:widowControl/>
        <w:bidi w:val="0"/>
        <w:spacing w:before="225" w:after="225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С точки зрения IT-ландшафта есть следующие системы: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в каждом магазине стоит обособленная система «1С Управление торговлей» для учёта товаров и регистрации розничных продаж (чеков);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в центральном офисе есть хранилище данных на Oracle, в который с регламентом Т+2 (с опозданием в 2 дня) собираются данные с распределённых 1С;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для планирования ассортимента используют Excel-файлы, сводные показатели из которых затем загружаются в хранилище, где идёт план-факт-анализ;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логисты управляют поставками как из Китая, так и внутри страны, ориентируясь на данные, поступающие от перевозчиков, и информацию об остатках товара в магазинах, которая загружается в хранилище Oracle;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для организации отгрузок со складов есть отдельная WMS-система (управление складом), которая не интегрирована с хранилищем Oracle;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есть также аналитический отдел, который занимается анализом продаж и пытается сопоставить его с внешними факторами — от погоды на улице до уровня благосостояния населения — и найти неочевидные влияющие факторы;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производство обуви в Китае конвейерное, с небольшим применением ручного труда. Там установлена какая-то локальная система, отслеживающая основные параметры, результаты дня и т. д., но она на китайском и «общаться» с ней можно только через директора по производству, который находится в Китае;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интернет-магазин работает на самописной платформе, поведение пользователей и конверсии анализируются с помощью информационных систем Google Analytics и Яндекс Метрика.</w:t>
      </w:r>
    </w:p>
    <w:p>
      <w:pPr>
        <w:pStyle w:val="Style18"/>
        <w:widowControl/>
        <w:bidi w:val="0"/>
        <w:spacing w:before="225" w:after="225"/>
        <w:ind w:left="0" w:right="0" w:hanging="0"/>
        <w:jc w:val="left"/>
        <w:rPr/>
      </w:pP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7"/>
        </w:rPr>
        <w:t>Компания хочет упорядочить управление своими системами — пока просто навести порядок в процессах. Ответьте на вопросы:</w:t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Какие возможные проблемы вы видите? Какие из них можно было бы решить с помощью аналитических систем?</w:t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Какие это должны быть системы (какого класса)? Применима ли здесь аналитика данных в реальном времени? Если да, то где и зачем?</w:t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Используя любое средство для рисования диаграмм, нарисуйте схему информационных в компании потоков в версии as-is. То есть, на схеме должны быть отражены имеющиеся системы и потоки информации между ними. Добавьте на схему предлагаемые вами подсистемы и каналы взаимодействия между ними. Должно быть понятно: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какую ключевую бизнес-задачу будет решать та или иная аналитическая система на вашей схеме;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кто будет пользователем этой системы;</w:t>
      </w:r>
    </w:p>
    <w:p>
      <w:pPr>
        <w:pStyle w:val="Style18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12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</w:rPr>
        <w:t>какой регламент (оперативность появления данных в системе) будет. В реальном времени или с задержкой в n дней?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LibreOffice/7.2.0.1$Windows_X86_64 LibreOffice_project/32efc3b7f3a71cfa6a7fa3f6c208333df48656cc</Application>
  <AppVersion>15.0000</AppVersion>
  <Pages>2</Pages>
  <Words>499</Words>
  <Characters>3040</Characters>
  <CharactersWithSpaces>3516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2022-11-24T18:32:40Z</dcterms:created>
  <dc:creator/>
  <dc:description/>
  <dc:language>ru-RU</dc:language>
  <cp:lastModifiedBy/>
  <dcterms:modified xsi:type="dcterms:W3CDTF">2022-11-24T18:38:57Z</dcterms:modified>
  <cp:revision>1</cp:revision>
  <dc:subject/>
  <dc:title/>
</cp:coreProperties>
</file>