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start"/>
        <w:rPr>
          <w:rFonts w:ascii="Google Sans;sans-serif" w:hAnsi="Google Sans;sans-serif"/>
        </w:rPr>
      </w:pPr>
      <w:r>
        <w:rPr>
          <w:rFonts w:ascii="Google Sans;sans-serif" w:hAnsi="Google Sans;sans-serif"/>
        </w:rPr>
        <w:t>GIAL Daily Service Reporting System Product Requirements Document</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Strategic Business Outcomes and Operational Metrics</w:t>
      </w:r>
    </w:p>
    <w:p>
      <w:pPr>
        <w:pStyle w:val="BodyText"/>
        <w:bidi w:val="0"/>
        <w:spacing w:lineRule="auto" w:line="274" w:before="0" w:after="140"/>
        <w:ind w:hanging="0" w:start="0" w:end="0"/>
        <w:jc w:val="start"/>
        <w:rPr>
          <w:rFonts w:ascii="Google Sans Text;sans-serif" w:hAnsi="Google Sans Text;sans-serif"/>
        </w:rPr>
      </w:pPr>
      <w:bookmarkStart w:id="0" w:name="p-im_cf758d97df28914a-76"/>
      <w:bookmarkEnd w:id="0"/>
      <w:r>
        <w:rPr>
          <w:rFonts w:ascii="Google Sans Text;sans-serif" w:hAnsi="Google Sans Text;sans-serif"/>
        </w:rPr>
        <w:t>Guwahati International Airport Limited (GIAL), operated under a 50-year concession agreement by Adani Airport Holdings Limited (AAHL), represents a critical aviation hub for Northeast India. Currently serving over five million passengers annually and processing substantial air cargo traffic, GIAL requires strict compliance with all national security regulations. Aviation security directives formulated by the Bureau of Civil Aviation Security (BCAS) and enforced by the Central Industrial Security Force (CISF) mandate that all security screening equipment, including hold-baggage and cargo screening systems, undergo daily pre-operational verification before a shift commences.</w:t>
      </w:r>
    </w:p>
    <w:p>
      <w:pPr>
        <w:pStyle w:val="BodyText"/>
        <w:bidi w:val="0"/>
        <w:spacing w:lineRule="auto" w:line="274" w:before="0" w:after="140"/>
        <w:ind w:hanging="0" w:start="0" w:end="0"/>
        <w:jc w:val="start"/>
        <w:rPr>
          <w:rFonts w:ascii="Google Sans Text;sans-serif" w:hAnsi="Google Sans Text;sans-serif"/>
        </w:rPr>
      </w:pPr>
      <w:bookmarkStart w:id="1" w:name="p-im_cf758d97df28914a-77"/>
      <w:bookmarkEnd w:id="1"/>
      <w:r>
        <w:rPr>
          <w:rFonts w:ascii="Google Sans Text;sans-serif" w:hAnsi="Google Sans Text;sans-serif"/>
        </w:rPr>
        <w:t>Currently, GIAL maintains an inventory of 29 Explosive Trace Detection (ETD) machines distributed across passenger terminals and cargo handling facilities. Daily logging of equipment verification status and sample counts is handled via a manual, paper-based workflow. This process is prone to transcription errors, delays in reporting hardware faults, and challenges in maintaining audit readiness.</w:t>
      </w:r>
    </w:p>
    <w:p>
      <w:pPr>
        <w:pStyle w:val="BodyText"/>
        <w:bidi w:val="0"/>
        <w:spacing w:lineRule="auto" w:line="274" w:before="0" w:after="140"/>
        <w:ind w:hanging="0" w:start="0" w:end="0"/>
        <w:jc w:val="start"/>
        <w:rPr>
          <w:rFonts w:ascii="Google Sans Text;sans-serif" w:hAnsi="Google Sans Text;sans-serif"/>
        </w:rPr>
      </w:pPr>
      <w:bookmarkStart w:id="2" w:name="p-im_cf758d97df28914a-78"/>
      <w:bookmarkEnd w:id="2"/>
      <w:r>
        <w:rPr>
          <w:rFonts w:ascii="Google Sans Text;sans-serif" w:hAnsi="Google Sans Text;sans-serif"/>
        </w:rPr>
        <w:t>The GIAL Daily Service Reporting (DSR) System converts this process into a structured digital workflow. This software platform consists of a mobile application for on-site technicians to log machine metrics in real time and an administrative web portal for real-time monitoring and compliance reporting [User Query]. The system's architecture is designed around a single-site model for GIAL Guwahati, while the underlying database schema and authorization rules use site-partitioning keys to support expansion to other terminals within the AAHL portfolio, such as Mumbai, Navi Mumbai, and Ahmedabad.</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To evaluate the operational impact of the DSR system, GIAL will track several key performance metrics. These metrics measure report compilation speed, log accuracy, fault-to-resolution times, and audit readiness:</w:t>
      </w:r>
    </w:p>
    <w:p>
      <w:pPr>
        <w:sectPr>
          <w:type w:val="nextPage"/>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2091"/>
        <w:gridCol w:w="2400"/>
        <w:gridCol w:w="2468"/>
        <w:gridCol w:w="2679"/>
      </w:tblGrid>
      <w:tr>
        <w:trPr>
          <w:tblHeader w:val="true"/>
        </w:trPr>
        <w:tc>
          <w:tcPr>
            <w:tcW w:w="20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Metric Category</w:t>
            </w:r>
          </w:p>
        </w:tc>
        <w:tc>
          <w:tcPr>
            <w:tcW w:w="24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Manual System Baseline (Paper Logbooks)</w:t>
            </w:r>
          </w:p>
        </w:tc>
        <w:tc>
          <w:tcPr>
            <w:tcW w:w="24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Digital Target Standard (DSR System)</w:t>
            </w:r>
          </w:p>
        </w:tc>
        <w:tc>
          <w:tcPr>
            <w:tcW w:w="26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Intended Operational Benefit</w:t>
            </w:r>
          </w:p>
        </w:tc>
      </w:tr>
      <w:tr>
        <w:trPr/>
        <w:tc>
          <w:tcPr>
            <w:tcW w:w="20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DSR Aggregation &amp; Verification</w:t>
            </w:r>
          </w:p>
        </w:tc>
        <w:tc>
          <w:tcPr>
            <w:tcW w:w="24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4 to 6 hours compiled weekly at shift ends.</w:t>
            </w:r>
          </w:p>
        </w:tc>
        <w:tc>
          <w:tcPr>
            <w:tcW w:w="24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Real-time aggregate view available within 5 seconds of submission.</w:t>
            </w:r>
          </w:p>
        </w:tc>
        <w:tc>
          <w:tcPr>
            <w:tcW w:w="26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Provides immediate operational visibility for airport administrators.</w:t>
            </w:r>
          </w:p>
        </w:tc>
      </w:tr>
      <w:tr>
        <w:trPr/>
        <w:tc>
          <w:tcPr>
            <w:tcW w:w="20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Verification Log Completeness</w:t>
            </w:r>
          </w:p>
        </w:tc>
        <w:tc>
          <w:tcPr>
            <w:tcW w:w="24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Estimated 5% missing logs due to lost paper sheets.</w:t>
            </w:r>
          </w:p>
        </w:tc>
        <w:tc>
          <w:tcPr>
            <w:tcW w:w="24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100% complete log requirement enforced by system data validation.</w:t>
            </w:r>
          </w:p>
        </w:tc>
        <w:tc>
          <w:tcPr>
            <w:tcW w:w="26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Eliminates data gaps for regulatory audits.</w:t>
            </w:r>
          </w:p>
        </w:tc>
      </w:tr>
      <w:tr>
        <w:trPr/>
        <w:tc>
          <w:tcPr>
            <w:tcW w:w="20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Downtime Notification Speed</w:t>
            </w:r>
          </w:p>
        </w:tc>
        <w:tc>
          <w:tcPr>
            <w:tcW w:w="24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12 to 24-hour delay depending on administrative review.</w:t>
            </w:r>
          </w:p>
        </w:tc>
        <w:tc>
          <w:tcPr>
            <w:tcW w:w="24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Immediate email notifications routed on status changes.</w:t>
            </w:r>
          </w:p>
        </w:tc>
        <w:tc>
          <w:tcPr>
            <w:tcW w:w="26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Reduces equipment downtime and helps maintain contract SLAs.</w:t>
            </w:r>
          </w:p>
        </w:tc>
      </w:tr>
      <w:tr>
        <w:trPr/>
        <w:tc>
          <w:tcPr>
            <w:tcW w:w="209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Audit Compliance Generation</w:t>
            </w:r>
          </w:p>
        </w:tc>
        <w:tc>
          <w:tcPr>
            <w:tcW w:w="240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2 to 3 days to manually retrieve and compile physical logs.</w:t>
            </w:r>
          </w:p>
        </w:tc>
        <w:tc>
          <w:tcPr>
            <w:tcW w:w="24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Instant download of structured, pre-formatted Excel reports [User Query].</w:t>
            </w:r>
          </w:p>
        </w:tc>
        <w:tc>
          <w:tcPr>
            <w:tcW w:w="267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Simplifies compliance during surprise inspections.</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User Personas, Workflows, and Pain Solutions</w:t>
      </w:r>
    </w:p>
    <w:p>
      <w:pPr>
        <w:pStyle w:val="BodyText"/>
        <w:bidi w:val="0"/>
        <w:spacing w:lineRule="auto" w:line="274" w:before="0" w:after="140"/>
        <w:ind w:hanging="0" w:start="0" w:end="0"/>
        <w:jc w:val="start"/>
        <w:rPr>
          <w:rFonts w:ascii="Google Sans Text;sans-serif" w:hAnsi="Google Sans Text;sans-serif"/>
        </w:rPr>
      </w:pPr>
      <w:bookmarkStart w:id="3" w:name="p-im_cf758d97df28914a-80"/>
      <w:bookmarkEnd w:id="3"/>
      <w:r>
        <w:rPr>
          <w:rFonts w:ascii="Google Sans Text;sans-serif" w:hAnsi="Google Sans Text;sans-serif"/>
        </w:rPr>
        <w:t>The DSR System aligns with GIAL's existing airport security organizational structure, supporting three primary user roles with distinct workflows and digital requirements.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Field Technician Persona and Workflow</w:t>
      </w:r>
    </w:p>
    <w:p>
      <w:pPr>
        <w:pStyle w:val="BodyText"/>
        <w:bidi w:val="0"/>
        <w:spacing w:lineRule="auto" w:line="274" w:before="0" w:after="140"/>
        <w:ind w:hanging="0" w:start="0" w:end="0"/>
        <w:jc w:val="start"/>
        <w:rPr>
          <w:rFonts w:ascii="Google Sans Text;sans-serif" w:hAnsi="Google Sans Text;sans-serif"/>
        </w:rPr>
      </w:pPr>
      <w:bookmarkStart w:id="4" w:name="p-im_cf758d97df28914a-81"/>
      <w:bookmarkEnd w:id="4"/>
      <w:r>
        <w:rPr>
          <w:rFonts w:ascii="Google Sans Text;sans-serif" w:hAnsi="Google Sans Text;sans-serif"/>
        </w:rPr>
        <w:t>The Field Technician is physically stationed at GIAL and is responsible for the technical availability and validation of all 29 ETD machines across passenger and cargo terminals. The technician's daily workflow follows a structured sequence:</w:t>
      </w:r>
    </w:p>
    <w:p>
      <w:pPr>
        <w:pStyle w:val="PreformattedText"/>
        <w:bidi w:val="0"/>
        <w:spacing w:lineRule="auto" w:line="274" w:before="0" w:after="0"/>
        <w:ind w:hanging="0" w:start="0" w:end="0"/>
        <w:jc w:val="start"/>
        <w:rPr/>
      </w:pPr>
      <w:r>
        <w:rPr>
          <w:rStyle w:val="SourceText"/>
          <w:rFonts w:ascii="Google Sans Text;sans-serif" w:hAnsi="Google Sans Text;sans-serif"/>
        </w:rPr>
        <w:t>[Shift Arrival]</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ind w:hanging="0" w:start="0" w:end="0"/>
        <w:jc w:val="start"/>
        <w:rPr/>
      </w:pPr>
      <w:r>
        <w:rPr>
          <w:rStyle w:val="SourceText"/>
          <w:rFonts w:ascii="Google Sans Text;sans-serif" w:hAnsi="Google Sans Text;sans-serif"/>
        </w:rPr>
        <w:t>[Authenticate via Supabase Auth on React Native App]</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jc w:val="start"/>
        <w:rPr/>
      </w:pPr>
      <w:r>
        <w:rPr>
          <w:rStyle w:val="SourceText"/>
          <w:rFonts w:ascii="Google Sans Text;sans-serif" w:hAnsi="Google Sans Text;sans-serif"/>
        </w:rPr>
        <w:t>[Select Machine using Search-Based Selector] [User Query]</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ind w:hanging="0" w:start="0" w:end="0"/>
        <w:jc w:val="start"/>
        <w:rPr/>
      </w:pPr>
      <w:r>
        <w:rPr>
          <w:rStyle w:val="SourceText"/>
          <w:rFonts w:ascii="Google Sans Text;sans-serif" w:hAnsi="Google Sans Text;sans-serif"/>
        </w:rPr>
        <w:t>[Run Physical Verification &amp; Record Metrics]</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jc w:val="start"/>
        <w:rPr/>
      </w:pPr>
      <w:r>
        <w:rPr>
          <w:rStyle w:val="SourceText"/>
          <w:rFonts w:ascii="Google Sans Text;sans-serif" w:hAnsi="Google Sans Text;sans-serif"/>
        </w:rPr>
        <w:t>[Enter Sample Counts &amp; EVK Status in App] [User Query]</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ind w:hanging="0" w:start="0" w:end="0"/>
        <w:jc w:val="start"/>
        <w:rPr/>
      </w:pPr>
      <w:r>
        <w:rPr>
          <w:rStyle w:val="SourceText"/>
          <w:rFonts w:ascii="Google Sans Text;sans-serif" w:hAnsi="Google Sans Text;sans-serif"/>
        </w:rPr>
        <w:t>[Offline? -&gt; Saved to Local Queue]</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ind w:hanging="0" w:start="0" w:end="0"/>
        <w:jc w:val="start"/>
        <w:rPr/>
      </w:pPr>
      <w:r>
        <w:rPr>
          <w:rStyle w:val="SourceText"/>
          <w:rFonts w:ascii="Google Sans Text;sans-serif" w:hAnsi="Google Sans Text;sans-serif"/>
        </w:rPr>
        <w:t>[Online? -&gt; Upload to Supabase Backend]</w:t>
      </w:r>
    </w:p>
    <w:p>
      <w:pPr>
        <w:pStyle w:val="BodyText"/>
        <w:bidi w:val="0"/>
        <w:spacing w:lineRule="auto" w:line="274" w:before="0" w:after="140"/>
        <w:ind w:hanging="0" w:start="0" w:end="0"/>
        <w:jc w:val="start"/>
        <w:rPr>
          <w:rFonts w:ascii="Google Sans Text;sans-serif" w:hAnsi="Google Sans Text;sans-serif"/>
        </w:rPr>
      </w:pPr>
      <w:bookmarkStart w:id="5" w:name="p-im_cf758d97df28914a-82"/>
      <w:bookmarkEnd w:id="5"/>
      <w:r>
        <w:rPr>
          <w:rFonts w:ascii="Google Sans Text;sans-serif" w:hAnsi="Google Sans Text;sans-serif"/>
        </w:rPr>
        <w:t>At the start of a shift, the technician logs into the React Native mobile application on a handheld device. The app uses Supabase Auth to confirm identity, retrieve the assigned role, and cache the session locally. When inspecting an ETD machine (such as the Smiths Detection IONSCAN 500DT or the Rapiscan Itemiser 4DX), the technician uses the search-based selector in the app to search by location, serial number, or machine ID [User Query].</w:t>
      </w:r>
    </w:p>
    <w:p>
      <w:pPr>
        <w:pStyle w:val="BodyText"/>
        <w:bidi w:val="0"/>
        <w:spacing w:lineRule="auto" w:line="274" w:before="0" w:after="140"/>
        <w:ind w:hanging="0" w:start="0" w:end="0"/>
        <w:jc w:val="start"/>
        <w:rPr>
          <w:rFonts w:ascii="Google Sans Text;sans-serif" w:hAnsi="Google Sans Text;sans-serif"/>
        </w:rPr>
      </w:pPr>
      <w:bookmarkStart w:id="6" w:name="p-im_cf758d97df28914a-83"/>
      <w:bookmarkEnd w:id="6"/>
      <w:r>
        <w:rPr>
          <w:rFonts w:ascii="Google Sans Text;sans-serif" w:hAnsi="Google Sans Text;sans-serif"/>
        </w:rPr>
        <w:t>After initiating the machine's physical calibration sequence, the technician records the data. On the IONSCAN 500DT, this involves waiting for the 30-minute stabilization period, executing blank analysis swabs, and applying the verification standard to trigger an active alarm. For the Itemiser 4DX, the technician verifies desorber assemblies, logs the automated internal calibration status, and checks desiccant levels. The technician enters the exact sample count from the machine's register and selects the physical verification key (EVK) status [User Query].</w:t>
      </w:r>
    </w:p>
    <w:p>
      <w:pPr>
        <w:pStyle w:val="BodyText"/>
        <w:bidi w:val="0"/>
        <w:spacing w:lineRule="auto" w:line="274" w:before="0" w:after="140"/>
        <w:ind w:hanging="0" w:start="0" w:end="0"/>
        <w:jc w:val="start"/>
        <w:rPr>
          <w:rFonts w:ascii="Google Sans Text;sans-serif" w:hAnsi="Google Sans Text;sans-serif"/>
        </w:rPr>
      </w:pPr>
      <w:bookmarkStart w:id="7" w:name="p-im_cf758d97df28914a-84"/>
      <w:bookmarkEnd w:id="7"/>
      <w:r>
        <w:rPr>
          <w:rFonts w:ascii="Google Sans Text;sans-serif" w:hAnsi="Google Sans Text;sans-serif"/>
        </w:rPr>
        <w:t>The system automatically populates the server date and time, preventing manual modifications to historical compliance records. If the technician is working in areas with weak cellular coverage, such as deep baggage halls, the app caches the entry using local storage. Once connectivity is restored, the queue synchronizes with the Supabase backend in the background.</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Admin Persona and Workflow</w:t>
      </w:r>
    </w:p>
    <w:p>
      <w:pPr>
        <w:pStyle w:val="BodyText"/>
        <w:bidi w:val="0"/>
        <w:spacing w:lineRule="auto" w:line="274" w:before="0" w:after="140"/>
        <w:ind w:hanging="0" w:start="0" w:end="0"/>
        <w:jc w:val="start"/>
        <w:rPr>
          <w:rFonts w:ascii="Google Sans Text;sans-serif" w:hAnsi="Google Sans Text;sans-serif"/>
        </w:rPr>
      </w:pPr>
      <w:bookmarkStart w:id="8" w:name="p-im_cf758d97df28914a-85"/>
      <w:bookmarkEnd w:id="8"/>
      <w:r>
        <w:rPr>
          <w:rFonts w:ascii="Google Sans Text;sans-serif" w:hAnsi="Google Sans Text;sans-serif"/>
        </w:rPr>
        <w:t>The Administrator role is assigned to GIAL’s Lead Security Officer, Duty Manager, or Chief Security Officer (CSO). The administrator is responsible for operational oversight, equipment availability monitoring, and regulatory compliance.</w:t>
      </w:r>
    </w:p>
    <w:p>
      <w:pPr>
        <w:pStyle w:val="BodyText"/>
        <w:bidi w:val="0"/>
        <w:spacing w:lineRule="auto" w:line="274" w:before="0" w:after="140"/>
        <w:ind w:hanging="0" w:start="0" w:end="0"/>
        <w:jc w:val="start"/>
        <w:rPr>
          <w:rFonts w:ascii="Google Sans Text;sans-serif" w:hAnsi="Google Sans Text;sans-serif"/>
        </w:rPr>
      </w:pPr>
      <w:bookmarkStart w:id="9" w:name="p-im_cf758d97df28914a-86"/>
      <w:bookmarkEnd w:id="9"/>
      <w:r>
        <w:rPr>
          <w:rFonts w:ascii="Google Sans Text;sans-serif" w:hAnsi="Google Sans Text;sans-serif"/>
        </w:rPr>
        <w:t>Upon authenticating via the React.js web portal, the Admin is presented with a real-time dashboard. This dashboard highlights key metrics, including the percentage of validated machines for the current shift, average sample counts, and active technical faults. The system automatically compiles individual technician submissions into a daily service report (DSR). This view eliminates the manual effort of collecting paper logs, allowing administrators to spot missing submissions or anomalies across the terminal.</w:t>
      </w:r>
    </w:p>
    <w:p>
      <w:pPr>
        <w:pStyle w:val="BodyText"/>
        <w:bidi w:val="0"/>
        <w:spacing w:lineRule="auto" w:line="274" w:before="0" w:after="140"/>
        <w:ind w:hanging="0" w:start="0" w:end="0"/>
        <w:jc w:val="start"/>
        <w:rPr>
          <w:rFonts w:ascii="Google Sans Text;sans-serif" w:hAnsi="Google Sans Text;sans-serif"/>
        </w:rPr>
      </w:pPr>
      <w:bookmarkStart w:id="10" w:name="p-im_cf758d97df28914a-87"/>
      <w:bookmarkEnd w:id="10"/>
      <w:r>
        <w:rPr>
          <w:rFonts w:ascii="Google Sans Text;sans-serif" w:hAnsi="Google Sans Text;sans-serif"/>
        </w:rPr>
        <w:t>During administrative reviews, the Admin can inspect the detailed history of any given machine, tracking cumulative sample counts and verification trends to predict hardware wear or identify potential failures before they cause operational delays. To satisfy BCAS audit requests, the Admin can export filtered datasets directly into standardized Excel spreadsheets. These sheets are pre-formatted to match the traditional regulatory reporting templates, ensuring a seamless digital-to-paper transition for official records.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System Administrator Persona and Workflow</w:t>
      </w:r>
    </w:p>
    <w:p>
      <w:pPr>
        <w:pStyle w:val="BodyText"/>
        <w:bidi w:val="0"/>
        <w:spacing w:lineRule="auto" w:line="274" w:before="0" w:after="140"/>
        <w:ind w:hanging="0" w:start="0" w:end="0"/>
        <w:jc w:val="start"/>
        <w:rPr>
          <w:rFonts w:ascii="Google Sans Text;sans-serif" w:hAnsi="Google Sans Text;sans-serif"/>
        </w:rPr>
      </w:pPr>
      <w:bookmarkStart w:id="11" w:name="p-im_cf758d97df28914a-88"/>
      <w:bookmarkEnd w:id="11"/>
      <w:r>
        <w:rPr>
          <w:rFonts w:ascii="Google Sans Text;sans-serif" w:hAnsi="Google Sans Text;sans-serif"/>
        </w:rPr>
        <w:t>The System Administrator (typically a member of the AAHL centralized IT department) manages the database and tenant separation.</w:t>
      </w:r>
    </w:p>
    <w:p>
      <w:pPr>
        <w:pStyle w:val="BodyText"/>
        <w:bidi w:val="0"/>
        <w:spacing w:lineRule="auto" w:line="274" w:before="0" w:after="140"/>
        <w:ind w:hanging="0" w:start="0" w:end="0"/>
        <w:jc w:val="start"/>
        <w:rPr/>
      </w:pPr>
      <w:bookmarkStart w:id="12" w:name="p-im_cf758d97df28914a-89"/>
      <w:bookmarkEnd w:id="12"/>
      <w:r>
        <w:rPr>
          <w:rFonts w:ascii="Google Sans Text;sans-serif" w:hAnsi="Google Sans Text;sans-serif"/>
        </w:rPr>
        <w:t xml:space="preserve">The administrator creates and manages the foundational </w:t>
      </w:r>
      <w:r>
        <w:rPr>
          <w:rStyle w:val="SourceText"/>
          <w:rFonts w:ascii="Google Sans Text;sans-serif" w:hAnsi="Google Sans Text;sans-serif"/>
        </w:rPr>
        <w:t>sites</w:t>
      </w:r>
      <w:r>
        <w:rPr>
          <w:rFonts w:ascii="Google Sans Text;sans-serif" w:hAnsi="Google Sans Text;sans-serif"/>
        </w:rPr>
        <w:t xml:space="preserve"> and </w:t>
      </w:r>
      <w:r>
        <w:rPr>
          <w:rStyle w:val="SourceText"/>
          <w:rFonts w:ascii="Google Sans Text;sans-serif" w:hAnsi="Google Sans Text;sans-serif"/>
        </w:rPr>
        <w:t>machines</w:t>
      </w:r>
      <w:r>
        <w:rPr>
          <w:rFonts w:ascii="Google Sans Text;sans-serif" w:hAnsi="Google Sans Text;sans-serif"/>
        </w:rPr>
        <w:t xml:space="preserve"> tables. When a new airport, such as Navi Mumbai International Airport, is onboarded, the administrator registers the site and provisions its asset inventory. The administrator also manages user profiles and maps technicians to specific airports using role-based access controls (RBAC). This mapping ensures that a technician in Guwahati only sees GIAL-associated equipment and cannot view or alter logs for another terminal.</w:t>
      </w:r>
    </w:p>
    <w:p>
      <w:pPr>
        <w:sectPr>
          <w:type w:val="continuous"/>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1894"/>
        <w:gridCol w:w="3936"/>
        <w:gridCol w:w="3808"/>
      </w:tblGrid>
      <w:tr>
        <w:trPr>
          <w:tblHeader w:val="true"/>
        </w:trPr>
        <w:tc>
          <w:tcPr>
            <w:tcW w:w="18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Role</w:t>
            </w:r>
          </w:p>
        </w:tc>
        <w:tc>
          <w:tcPr>
            <w:tcW w:w="39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Operational Pain Points (Manual Paper System)</w:t>
            </w:r>
          </w:p>
        </w:tc>
        <w:tc>
          <w:tcPr>
            <w:tcW w:w="38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Proposed System Solutions</w:t>
            </w:r>
          </w:p>
        </w:tc>
      </w:tr>
      <w:tr>
        <w:trPr/>
        <w:tc>
          <w:tcPr>
            <w:tcW w:w="18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Field Technician</w:t>
            </w:r>
          </w:p>
        </w:tc>
        <w:tc>
          <w:tcPr>
            <w:tcW w:w="39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Writing logs in noisy or dirty airside environments.</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Manual lookup of complex machine codes [User Query].</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Transcription errors during handovers.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Lack of cellular coverage in basements prevents logging.</w:t>
            </w:r>
          </w:p>
        </w:tc>
        <w:tc>
          <w:tcPr>
            <w:tcW w:w="38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Search-based machine selector [User Query].</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Handheld-optimized numeric entry form.</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Server-side date auto-population [User Query].</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Local SQLite database for offline caching.</w:t>
            </w:r>
          </w:p>
        </w:tc>
      </w:tr>
      <w:tr>
        <w:trPr/>
        <w:tc>
          <w:tcPr>
            <w:tcW w:w="18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Administrator</w:t>
            </w:r>
          </w:p>
        </w:tc>
        <w:tc>
          <w:tcPr>
            <w:tcW w:w="39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Manual retrieval and sorting of paper logs.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Delayed visibility of equipment downtime.</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Compiling reports takes hours.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Compiling audits is time-consuming.</w:t>
            </w:r>
          </w:p>
        </w:tc>
        <w:tc>
          <w:tcPr>
            <w:tcW w:w="380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Real-time aggregate dashboard.</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Instant Excel downloads [User Query].</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Automated data archival.</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Direct visibility of machine statuses across GIAL.</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Functional Specifications and Phase Allocation</w:t>
      </w:r>
    </w:p>
    <w:p>
      <w:pPr>
        <w:pStyle w:val="BodyText"/>
        <w:bidi w:val="0"/>
        <w:spacing w:lineRule="auto" w:line="274" w:before="0" w:after="140"/>
        <w:ind w:hanging="0" w:start="0" w:end="0"/>
        <w:jc w:val="start"/>
        <w:rPr>
          <w:rFonts w:ascii="Google Sans Text;sans-serif" w:hAnsi="Google Sans Text;sans-serif"/>
        </w:rPr>
      </w:pPr>
      <w:bookmarkStart w:id="13" w:name="p-im_cf758d97df28914a-91"/>
      <w:bookmarkEnd w:id="13"/>
      <w:r>
        <w:rPr>
          <w:rFonts w:ascii="Google Sans Text;sans-serif" w:hAnsi="Google Sans Text;sans-serif"/>
        </w:rPr>
        <w:t>The GIAL DSR system is designed to be built using AI-assisted vibe coding [User Query, cite: 89, 90]. To manage risk and gather feedback early, development moves through three main phases.</w:t>
      </w:r>
    </w:p>
    <w:p>
      <w:pPr>
        <w:pStyle w:val="PreformattedText"/>
        <w:bidi w:val="0"/>
        <w:spacing w:lineRule="auto" w:line="274" w:before="0" w:after="0"/>
        <w:ind w:hanging="0" w:start="0" w:end="0"/>
        <w:jc w:val="start"/>
        <w:rPr/>
      </w:pP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                                      PHASE 1: PROTOTYPE &amp; DEMO                                    |</w:t>
      </w:r>
    </w:p>
    <w:p>
      <w:pPr>
        <w:pStyle w:val="PreformattedText"/>
        <w:bidi w:val="0"/>
        <w:spacing w:lineRule="auto" w:line="274" w:before="0" w:after="0"/>
        <w:jc w:val="start"/>
        <w:rPr/>
      </w:pPr>
      <w:r>
        <w:rPr>
          <w:rStyle w:val="SourceText"/>
          <w:rFonts w:ascii="Google Sans Text;sans-serif" w:hAnsi="Google Sans Text;sans-serif"/>
        </w:rPr>
        <w:t>|                                                                                                   |</w:t>
      </w:r>
    </w:p>
    <w:p>
      <w:pPr>
        <w:pStyle w:val="PreformattedText"/>
        <w:bidi w:val="0"/>
        <w:spacing w:lineRule="auto" w:line="274" w:before="0" w:after="0"/>
        <w:jc w:val="start"/>
        <w:rPr/>
      </w:pPr>
      <w:r>
        <w:rPr>
          <w:rStyle w:val="SourceText"/>
          <w:rFonts w:ascii="Google Sans Text;sans-serif" w:hAnsi="Google Sans Text;sans-serif"/>
        </w:rPr>
        <w:t>|  [Vibe Coding Initialization] -&gt; [Expo Go Validation] -&gt; [GIAL Stakeholder Review]                |</w:t>
      </w:r>
    </w:p>
    <w:p>
      <w:pPr>
        <w:pStyle w:val="PreformattedText"/>
        <w:bidi w:val="0"/>
        <w:spacing w:lineRule="auto" w:line="274" w:before="0" w:after="0"/>
        <w:jc w:val="start"/>
        <w:rPr/>
      </w:pPr>
      <w:r>
        <w:rPr>
          <w:rStyle w:val="SourceText"/>
          <w:rFonts w:ascii="Google Sans Text;sans-serif" w:hAnsi="Google Sans Text;sans-serif"/>
        </w:rPr>
        <w:t>|  - Define structural layouts     - Test entry forms      - Review layouts                         |</w:t>
      </w:r>
    </w:p>
    <w:p>
      <w:pPr>
        <w:pStyle w:val="PreformattedText"/>
        <w:bidi w:val="0"/>
        <w:spacing w:lineRule="auto" w:line="274" w:before="0" w:after="0"/>
        <w:ind w:hanging="0" w:start="0" w:end="0"/>
        <w:jc w:val="start"/>
        <w:rPr/>
      </w:pPr>
      <w:r>
        <w:rPr>
          <w:rStyle w:val="SourceText"/>
          <w:rFonts w:ascii="Google Sans Text;sans-serif" w:hAnsi="Google Sans Text;sans-serif"/>
        </w:rPr>
        <w:t>|  - Setup local testing           - Check local caches    - Align with guidelines   |</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                                      PHASE 2: PRODUCTION HARDENING                                |</w:t>
      </w:r>
    </w:p>
    <w:p>
      <w:pPr>
        <w:pStyle w:val="PreformattedText"/>
        <w:bidi w:val="0"/>
        <w:spacing w:lineRule="auto" w:line="274" w:before="0" w:after="0"/>
        <w:jc w:val="start"/>
        <w:rPr/>
      </w:pPr>
      <w:r>
        <w:rPr>
          <w:rStyle w:val="SourceText"/>
          <w:rFonts w:ascii="Google Sans Text;sans-serif" w:hAnsi="Google Sans Text;sans-serif"/>
        </w:rPr>
        <w:t>|                                                                                                   |</w:t>
      </w:r>
    </w:p>
    <w:p>
      <w:pPr>
        <w:pStyle w:val="PreformattedText"/>
        <w:bidi w:val="0"/>
        <w:spacing w:lineRule="auto" w:line="274" w:before="0" w:after="0"/>
        <w:jc w:val="start"/>
        <w:rPr/>
      </w:pPr>
      <w:r>
        <w:rPr>
          <w:rStyle w:val="SourceText"/>
          <w:rFonts w:ascii="Google Sans Text;sans-serif" w:hAnsi="Google Sans Text;sans-serif"/>
        </w:rPr>
        <w:t>|  [Security and RLS Tuning] -&gt; [Central Schema Assembly] -&gt; [Connectivity Testing]                 |</w:t>
      </w:r>
    </w:p>
    <w:p>
      <w:pPr>
        <w:pStyle w:val="PreformattedText"/>
        <w:bidi w:val="0"/>
        <w:spacing w:lineRule="auto" w:line="274" w:before="0" w:after="0"/>
        <w:ind w:hanging="0" w:start="0" w:end="0"/>
        <w:jc w:val="start"/>
        <w:rPr/>
      </w:pPr>
      <w:r>
        <w:rPr>
          <w:rStyle w:val="SourceText"/>
          <w:rFonts w:ascii="Google Sans Text;sans-serif" w:hAnsi="Google Sans Text;sans-serif"/>
        </w:rPr>
        <w:t>|  - Deploy policies   - Run migrations          - Test offline caching      |</w:t>
      </w:r>
    </w:p>
    <w:p>
      <w:pPr>
        <w:pStyle w:val="PreformattedText"/>
        <w:bidi w:val="0"/>
        <w:spacing w:lineRule="auto" w:line="274" w:before="0" w:after="0"/>
        <w:ind w:hanging="0" w:start="0" w:end="0"/>
        <w:jc w:val="start"/>
        <w:rPr/>
      </w:pPr>
      <w:r>
        <w:rPr>
          <w:rStyle w:val="SourceText"/>
          <w:rFonts w:ascii="Google Sans Text;sans-serif" w:hAnsi="Google Sans Text;sans-serif"/>
        </w:rPr>
        <w:t>|  - Restrict roles     - Configure db triggers   - Verify sync stability    |</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                                     PHASE 3: AUDITING &amp; ROLLOUT                                   |</w:t>
      </w:r>
    </w:p>
    <w:p>
      <w:pPr>
        <w:pStyle w:val="PreformattedText"/>
        <w:bidi w:val="0"/>
        <w:spacing w:lineRule="auto" w:line="274" w:before="0" w:after="0"/>
        <w:jc w:val="start"/>
        <w:rPr/>
      </w:pPr>
      <w:r>
        <w:rPr>
          <w:rStyle w:val="SourceText"/>
          <w:rFonts w:ascii="Google Sans Text;sans-serif" w:hAnsi="Google Sans Text;sans-serif"/>
        </w:rPr>
        <w:t>|                                                                                                   |</w:t>
      </w:r>
    </w:p>
    <w:p>
      <w:pPr>
        <w:pStyle w:val="PreformattedText"/>
        <w:bidi w:val="0"/>
        <w:spacing w:lineRule="auto" w:line="274" w:before="0" w:after="0"/>
        <w:jc w:val="start"/>
        <w:rPr/>
      </w:pPr>
      <w:r>
        <w:rPr>
          <w:rStyle w:val="SourceText"/>
          <w:rFonts w:ascii="Google Sans Text;sans-serif" w:hAnsi="Google Sans Text;sans-serif"/>
        </w:rPr>
        <w:t>|  [Operator Onboarding] -&gt; [Shadow Operations Monitoring] -&gt; [Central Audit Sign-off]              |</w:t>
      </w:r>
    </w:p>
    <w:p>
      <w:pPr>
        <w:pStyle w:val="PreformattedText"/>
        <w:bidi w:val="0"/>
        <w:spacing w:lineRule="auto" w:line="274" w:before="0" w:after="0"/>
        <w:jc w:val="start"/>
        <w:rPr/>
      </w:pPr>
      <w:r>
        <w:rPr>
          <w:rStyle w:val="SourceText"/>
          <w:rFonts w:ascii="Google Sans Text;sans-serif" w:hAnsi="Google Sans Text;sans-serif"/>
        </w:rPr>
        <w:t>|  - Field training logs    - Parallel logging (paper/digital)  - Secure transition                 |</w:t>
      </w:r>
    </w:p>
    <w:p>
      <w:pPr>
        <w:pStyle w:val="PreformattedText"/>
        <w:bidi w:val="0"/>
        <w:spacing w:lineRule="auto" w:line="274" w:before="0" w:after="0"/>
        <w:jc w:val="start"/>
        <w:rPr/>
      </w:pPr>
      <w:r>
        <w:rPr>
          <w:rStyle w:val="SourceText"/>
          <w:rFonts w:ascii="Google Sans Text;sans-serif" w:hAnsi="Google Sans Text;sans-serif"/>
        </w:rPr>
        <w:t>+---------------------------------------------------------------------------------------------------+</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Functional Component Mapping</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14" w:name="p-im_cf758d97df28914a-92"/>
      <w:bookmarkEnd w:id="14"/>
      <w:r>
        <w:rPr>
          <w:rFonts w:ascii="Google Sans Text;sans-serif" w:hAnsi="Google Sans Text;sans-serif"/>
          <w:b/>
        </w:rPr>
        <w:t>User Authentication Integration:</w:t>
      </w:r>
      <w:r>
        <w:rPr>
          <w:rFonts w:ascii="Google Sans Text;sans-serif" w:hAnsi="Google Sans Text;sans-serif"/>
        </w:rPr>
        <w:t xml:space="preserve"> Handles secure authentication, session management, and role routing.</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Mobile Entry Engine:</w:t>
      </w:r>
      <w:r>
        <w:rPr>
          <w:rFonts w:ascii="Google Sans Text;sans-serif" w:hAnsi="Google Sans Text;sans-serif"/>
        </w:rPr>
        <w:t xml:space="preserve"> Standardizes how field data is captured, searched, and formatted on the mobile client [User Query, cite: 89].</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15" w:name="p-im_cf758d97df28914a-93"/>
      <w:bookmarkEnd w:id="15"/>
      <w:r>
        <w:rPr>
          <w:rFonts w:ascii="Google Sans Text;sans-serif" w:hAnsi="Google Sans Text;sans-serif"/>
          <w:b/>
        </w:rPr>
        <w:t>Offline Synchronization Logic:</w:t>
      </w:r>
      <w:r>
        <w:rPr>
          <w:rFonts w:ascii="Google Sans Text;sans-serif" w:hAnsi="Google Sans Text;sans-serif"/>
        </w:rPr>
        <w:t xml:space="preserve"> Manages local data storage, write-ahead queuing, and reconnection synchronization.</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16" w:name="p-im_cf758d97df28914a-94"/>
      <w:bookmarkEnd w:id="16"/>
      <w:r>
        <w:rPr>
          <w:rFonts w:ascii="Google Sans Text;sans-serif" w:hAnsi="Google Sans Text;sans-serif"/>
          <w:b/>
        </w:rPr>
        <w:t>Administrative Management Interface:</w:t>
      </w:r>
      <w:r>
        <w:rPr>
          <w:rFonts w:ascii="Google Sans Text;sans-serif" w:hAnsi="Google Sans Text;sans-serif"/>
        </w:rPr>
        <w:t xml:space="preserve"> Coordinates data visualization, filtering, and reporting tools in the admin portal.</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Compliance Export Interface:</w:t>
      </w:r>
      <w:r>
        <w:rPr>
          <w:rFonts w:ascii="Google Sans Text;sans-serif" w:hAnsi="Google Sans Text;sans-serif"/>
        </w:rPr>
        <w:t xml:space="preserve"> Handles report formatting, data alignment, and Excel generation [User Query, cite: 17].</w:t>
      </w:r>
    </w:p>
    <w:p>
      <w:pPr>
        <w:pStyle w:val="BodyText"/>
        <w:numPr>
          <w:ilvl w:val="0"/>
          <w:numId w:val="1"/>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17" w:name="p-im_cf758d97df28914a-95"/>
      <w:bookmarkEnd w:id="17"/>
      <w:r>
        <w:rPr>
          <w:rFonts w:ascii="Google Sans Text;sans-serif" w:hAnsi="Google Sans Text;sans-serif"/>
          <w:b/>
        </w:rPr>
        <w:t>Multi-Site Provisioning Engine:</w:t>
      </w:r>
      <w:r>
        <w:rPr>
          <w:rFonts w:ascii="Google Sans Text;sans-serif" w:hAnsi="Google Sans Text;sans-serif"/>
        </w:rPr>
        <w:t xml:space="preserve"> Supports system scaling and tenant management.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These functional components map directly to the system's phased implementation roadmap:</w:t>
      </w:r>
    </w:p>
    <w:p>
      <w:pPr>
        <w:sectPr>
          <w:type w:val="continuous"/>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2095"/>
        <w:gridCol w:w="3760"/>
        <w:gridCol w:w="3783"/>
      </w:tblGrid>
      <w:tr>
        <w:trPr>
          <w:tblHeader w:val="true"/>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Component Area</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Phase 1 (GIAL Guwahati MVP Launch)</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Phase 2+ (Multi-Site Scaling &amp; Integration)</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User Authentication</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Single-factor authentication using Supabase Auth.</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Local session persistence on mobile.</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Basic role checks via client configurations.</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Single Sign-On (SSO) integrated with central Active Directory.</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Multi-Factor Authentication (MFA) via SMS or authenticator.</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Automatic token revocation rules.</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Mobile Entry Flow</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Date auto-populated by the server [User Query].</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Search-based text matching for the 29 GIAL machines [User Query].</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Numeric keyboards for sample count entry [User Query].</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QR/Barcode scanning on machine chassis to launch log forms.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Optical Character Recognition (OCR) validation for printer paper readouts.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Interactive physical checklists.</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Offline Resiliency</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 xml:space="preserve">Local-first caching in </w:t>
            </w:r>
            <w:r>
              <w:rPr>
                <w:rStyle w:val="SourceText"/>
                <w:rFonts w:ascii="Google Sans Text;sans-serif" w:hAnsi="Google Sans Text;sans-serif"/>
              </w:rPr>
              <w:t>expo-sqlite</w:t>
            </w:r>
            <w:r>
              <w:rPr>
                <w:rFonts w:ascii="Google Sans Text;sans-serif" w:hAnsi="Google Sans Text;sans-serif"/>
              </w:rPr>
              <w:t xml:space="preserve"> on write failures.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Sync indicators on connection status changes.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Basic sequential queue processing on reconnection.</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Bidirectional data synchronization.</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Automatic conflict resolution (Last-Write-Wins with change auditing).</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Offline binary asset logging.</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Administrative UI</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Real-time grid dashboard tracking today's logs.</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Interactive table matching technician reports to machines [User Query].</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Simple search and sort on status and locations.</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Multi-airport global map with active drill-down options.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Live telemetry streams from central Operations Control.</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Integration with central asset tracking databases.</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Compliance Export</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 xml:space="preserve">Excel </w:t>
            </w:r>
            <w:r>
              <w:rPr>
                <w:rStyle w:val="SourceText"/>
                <w:rFonts w:ascii="Google Sans Text;sans-serif" w:hAnsi="Google Sans Text;sans-serif"/>
              </w:rPr>
              <w:t>.xlsx</w:t>
            </w:r>
            <w:r>
              <w:rPr>
                <w:rFonts w:ascii="Google Sans Text;sans-serif" w:hAnsi="Google Sans Text;sans-serif"/>
              </w:rPr>
              <w:t xml:space="preserve"> downloads using Client-side standard library [User Query].</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Formatted tables displaying serial numbers, times, and counts [User Query].</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Manual data filtering by date and locations.</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Automated daily distribution of PDF and Excel reports to auditors.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Cryptographic validation of report files.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Direct integrations with internal document registers.</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Asset Management</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Read-only master registry of the 29 machines managed via SQL [User Query].</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Basic equipment properties (Serial, Location, Type).</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Admin interface for provisioning and moving hardware across terminals.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Life-cycle monitoring alerts.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Maintenance log tracking.</w:t>
            </w:r>
          </w:p>
        </w:tc>
      </w:tr>
      <w:tr>
        <w:trPr/>
        <w:tc>
          <w:tcPr>
            <w:tcW w:w="2095"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System Integrations</w:t>
            </w:r>
          </w:p>
        </w:tc>
        <w:tc>
          <w:tcPr>
            <w:tcW w:w="3760"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No live machine connections; entries are keyed in manually [User Query].</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Webhook calls trigger notifications on state failures.</w:t>
            </w:r>
          </w:p>
        </w:tc>
        <w:tc>
          <w:tcPr>
            <w:tcW w:w="378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Direct API integration with Smiths and Rapiscan SDK software.</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Direct notification alerts dispatched via SMS or internal channels.</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Architectural Layout and Technical Considerations</w:t>
      </w:r>
    </w:p>
    <w:p>
      <w:pPr>
        <w:pStyle w:val="BodyText"/>
        <w:bidi w:val="0"/>
        <w:spacing w:lineRule="auto" w:line="274" w:before="0" w:after="140"/>
        <w:ind w:hanging="0" w:start="0" w:end="0"/>
        <w:jc w:val="start"/>
        <w:rPr>
          <w:rFonts w:ascii="Google Sans Text;sans-serif" w:hAnsi="Google Sans Text;sans-serif"/>
        </w:rPr>
      </w:pPr>
      <w:bookmarkStart w:id="18" w:name="p-im_cf758d97df28914a-97"/>
      <w:bookmarkEnd w:id="18"/>
      <w:r>
        <w:rPr>
          <w:rFonts w:ascii="Google Sans Text;sans-serif" w:hAnsi="Google Sans Text;sans-serif"/>
        </w:rPr>
        <w:t>The GIAL DSR system architecture balances rapid prototyping during the demo phase with technical reliability for long-term production scaling. It combines standard client runtimes with a serverless Postgres backend powered by Supabase.</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Rationale for Technical Selections</w:t>
      </w:r>
    </w:p>
    <w:p>
      <w:pPr>
        <w:pStyle w:val="BodyText"/>
        <w:bidi w:val="0"/>
        <w:spacing w:lineRule="auto" w:line="274" w:before="0" w:after="140"/>
        <w:ind w:hanging="0" w:start="0" w:end="0"/>
        <w:jc w:val="start"/>
        <w:rPr>
          <w:rFonts w:ascii="Google Sans Text;sans-serif" w:hAnsi="Google Sans Text;sans-serif"/>
        </w:rPr>
      </w:pPr>
      <w:bookmarkStart w:id="19" w:name="p-im_cf758d97df28914a-98"/>
      <w:bookmarkEnd w:id="19"/>
      <w:r>
        <w:rPr>
          <w:rFonts w:ascii="Google Sans Text;sans-serif" w:hAnsi="Google Sans Text;sans-serif"/>
        </w:rPr>
        <w:t>React Native and Expo provide a cross-platform mobile framework. One codebase can compile to iOS and Android, allowing on-site testing via Expo Go without complex deployment setups. This approach helps accelerate developer iteration loops.</w:t>
      </w:r>
    </w:p>
    <w:p>
      <w:pPr>
        <w:pStyle w:val="BodyText"/>
        <w:bidi w:val="0"/>
        <w:spacing w:lineRule="auto" w:line="274" w:before="0" w:after="140"/>
        <w:ind w:hanging="0" w:start="0" w:end="0"/>
        <w:jc w:val="start"/>
        <w:rPr>
          <w:rFonts w:ascii="Google Sans Text;sans-serif" w:hAnsi="Google Sans Text;sans-serif"/>
        </w:rPr>
      </w:pPr>
      <w:bookmarkStart w:id="20" w:name="p-im_cf758d97df28914a-99"/>
      <w:bookmarkEnd w:id="20"/>
      <w:r>
        <w:rPr>
          <w:rFonts w:ascii="Google Sans Text;sans-serif" w:hAnsi="Google Sans Text;sans-serif"/>
        </w:rPr>
        <w:t>For the admin dashboard, React.js is selected because of its compatibility with component libraries and its ability to process browser-based operations.</w:t>
      </w:r>
    </w:p>
    <w:p>
      <w:pPr>
        <w:pStyle w:val="BodyText"/>
        <w:bidi w:val="0"/>
        <w:spacing w:lineRule="auto" w:line="274" w:before="0" w:after="140"/>
        <w:ind w:hanging="0" w:start="0" w:end="0"/>
        <w:jc w:val="start"/>
        <w:rPr>
          <w:rFonts w:ascii="Google Sans Text;sans-serif" w:hAnsi="Google Sans Text;sans-serif"/>
        </w:rPr>
      </w:pPr>
      <w:bookmarkStart w:id="21" w:name="p-im_cf758d97df28914a-100"/>
      <w:bookmarkEnd w:id="21"/>
      <w:r>
        <w:rPr>
          <w:rFonts w:ascii="Google Sans Text;sans-serif" w:hAnsi="Google Sans Text;sans-serif"/>
        </w:rPr>
        <w:t>Supabase provides the backend infrastructure. Built on PostgreSQL, it natively supports relational constraints and Row-Level Security (RLS). By using auto-generated PostgREST APIs and built-in connection poolers, the platform manages technical scaling requirements, allowing developers to focus on core logic.</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AI-Assisted Vibe Coding and Project Structure</w:t>
      </w:r>
    </w:p>
    <w:p>
      <w:pPr>
        <w:pStyle w:val="BodyText"/>
        <w:bidi w:val="0"/>
        <w:spacing w:lineRule="auto" w:line="274" w:before="0" w:after="140"/>
        <w:ind w:hanging="0" w:start="0" w:end="0"/>
        <w:jc w:val="start"/>
        <w:rPr>
          <w:rFonts w:ascii="Google Sans Text;sans-serif" w:hAnsi="Google Sans Text;sans-serif"/>
        </w:rPr>
      </w:pPr>
      <w:bookmarkStart w:id="22" w:name="p-im_cf758d97df28914a-101"/>
      <w:bookmarkEnd w:id="22"/>
      <w:r>
        <w:rPr>
          <w:rFonts w:ascii="Google Sans Text;sans-serif" w:hAnsi="Google Sans Text;sans-serif"/>
        </w:rPr>
        <w:t>Because this application will be prototyped using AI-assisted vibe coding, clear technical rules are required to prevent structural issues, dependency conflicts, or package downgrades.</w:t>
      </w:r>
    </w:p>
    <w:p>
      <w:pPr>
        <w:pStyle w:val="BodyText"/>
        <w:bidi w:val="0"/>
        <w:spacing w:lineRule="auto" w:line="274" w:before="0" w:after="140"/>
        <w:ind w:hanging="0" w:start="0" w:end="0"/>
        <w:jc w:val="start"/>
        <w:rPr>
          <w:rFonts w:ascii="Google Sans Text;sans-serif" w:hAnsi="Google Sans Text;sans-serif"/>
        </w:rPr>
      </w:pPr>
      <w:bookmarkStart w:id="23" w:name="p-im_cf758d97df28914a-102"/>
      <w:bookmarkEnd w:id="23"/>
      <w:r>
        <w:rPr>
          <w:rFonts w:ascii="Google Sans Text;sans-serif" w:hAnsi="Google Sans Text;sans-serif"/>
        </w:rPr>
        <w:t>To avoid dependency degradation, the platform's package manifest locks core dependencies: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JSON</w:t>
      </w:r>
    </w:p>
    <w:p>
      <w:pPr>
        <w:pStyle w:val="PreformattedText"/>
        <w:bidi w:val="0"/>
        <w:spacing w:lineRule="auto" w:line="274" w:before="0" w:after="0"/>
        <w:ind w:hanging="0" w:start="0" w:end="0"/>
        <w:jc w:val="start"/>
        <w:rPr/>
      </w:pPr>
      <w:r>
        <w:rPr>
          <w:rStyle w:val="SourceText"/>
          <w:rFonts w:ascii="Google Sans Text;sans-serif" w:hAnsi="Google Sans Text;sans-serif"/>
        </w:rPr>
        <w: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"name": "gial-dsr-mobile",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"version": "1.0.0",</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"private": true,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"dependencies":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"expo": "~51.0.0",</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"react-native": "0.74.1",</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"expo-sqlite": "~14.0.0",</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"@supabase/supabase-js": "^2.43.0",</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"zustand": "^4.5.2"</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w:t>
      </w:r>
    </w:p>
    <w:p>
      <w:pPr>
        <w:pStyle w:val="BodyText"/>
        <w:bidi w:val="0"/>
        <w:spacing w:lineRule="auto" w:line="274" w:before="0" w:after="140"/>
        <w:ind w:hanging="0" w:start="0" w:end="0"/>
        <w:jc w:val="start"/>
        <w:rPr>
          <w:rFonts w:ascii="Google Sans Text;sans-serif" w:hAnsi="Google Sans Text;sans-serif"/>
        </w:rPr>
      </w:pPr>
      <w:bookmarkStart w:id="24" w:name="p-im_cf758d97df28914a-103"/>
      <w:bookmarkEnd w:id="24"/>
      <w:r>
        <w:rPr>
          <w:rFonts w:ascii="Google Sans Text;sans-serif" w:hAnsi="Google Sans Text;sans-serif"/>
        </w:rPr>
        <w:t>Every successful feature generation must be committed to version control immediately, ensuring that any AI regressions can be rolled back without losing functional code. Code separation is maintained using feature-based folders:</w:t>
      </w:r>
    </w:p>
    <w:p>
      <w:pPr>
        <w:pStyle w:val="PreformattedText"/>
        <w:bidi w:val="0"/>
        <w:spacing w:lineRule="auto" w:line="274" w:before="0" w:after="0"/>
        <w:ind w:hanging="0" w:start="0" w:end="0"/>
        <w:jc w:val="start"/>
        <w:rPr/>
      </w:pPr>
      <w:r>
        <w:rPr>
          <w:rStyle w:val="SourceText"/>
          <w:rFonts w:ascii="Google Sans Text;sans-serif" w:hAnsi="Google Sans Text;sans-serif"/>
        </w:rPr>
        <w:t>/features</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/authentication   -- Identity management, MFA controls, and profiles</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/machine-logging  -- Machine selection lists and entry forms [User Query, cite: 102]</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/offline-queue    -- Transaction logging, cache databases, and synchronization</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Offline Caching and Sync Engine</w:t>
      </w:r>
    </w:p>
    <w:p>
      <w:pPr>
        <w:pStyle w:val="BodyText"/>
        <w:bidi w:val="0"/>
        <w:spacing w:lineRule="auto" w:line="274" w:before="0" w:after="140"/>
        <w:ind w:hanging="0" w:start="0" w:end="0"/>
        <w:jc w:val="start"/>
        <w:rPr>
          <w:rFonts w:ascii="Google Sans Text;sans-serif" w:hAnsi="Google Sans Text;sans-serif"/>
        </w:rPr>
      </w:pPr>
      <w:bookmarkStart w:id="25" w:name="p-im_cf758d97df28914a-104"/>
      <w:bookmarkEnd w:id="25"/>
      <w:r>
        <w:rPr>
          <w:rFonts w:ascii="Google Sans Text;sans-serif" w:hAnsi="Google Sans Text;sans-serif"/>
        </w:rPr>
        <w:t>The mobile client handles internet dropouts in secure terminal areas using a local-first design. State management is handled through Zustand, which manages active memory, while MMKV caches local configurations.</w:t>
      </w:r>
    </w:p>
    <w:p>
      <w:pPr>
        <w:pStyle w:val="BodyText"/>
        <w:bidi w:val="0"/>
        <w:spacing w:lineRule="auto" w:line="274" w:before="0" w:after="140"/>
        <w:ind w:hanging="0" w:start="0" w:end="0"/>
        <w:jc w:val="start"/>
        <w:rPr>
          <w:rFonts w:ascii="Google Sans Text;sans-serif" w:hAnsi="Google Sans Text;sans-serif"/>
        </w:rPr>
      </w:pPr>
      <w:bookmarkStart w:id="26" w:name="p-im_cf758d97df28914a-105"/>
      <w:bookmarkEnd w:id="26"/>
      <w:r>
        <w:rPr>
          <w:rFonts w:ascii="Google Sans Text;sans-serif" w:hAnsi="Google Sans Text;sans-serif"/>
        </w:rPr>
        <w:t>When a technician records metrics, the app bypasses live network checks and commits the write to the local database. The synchronization cycle uses a local queue system:</w:t>
      </w:r>
    </w:p>
    <w:p>
      <w:pPr>
        <w:pStyle w:val="PreformattedText"/>
        <w:bidi w:val="0"/>
        <w:spacing w:lineRule="auto" w:line="274" w:before="0" w:after="0"/>
        <w:ind w:hanging="0" w:start="0" w:end="0"/>
        <w:jc w:val="start"/>
        <w:rPr/>
      </w:pPr>
      <w:r>
        <w:rPr>
          <w:rStyle w:val="SourceText"/>
          <w:rFonts w:ascii="Google Sans Text;sans-serif" w:hAnsi="Google Sans Text;sans-serif"/>
        </w:rPr>
        <w:t>[Local Database: Commit Write Event]</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jc w:val="start"/>
        <w:rPr/>
      </w:pPr>
      <w:r>
        <w:rPr>
          <w:rStyle w:val="SourceText"/>
          <w:rFonts w:ascii="Google Sans Text;sans-serif" w:hAnsi="Google Sans Text;sans-serif"/>
        </w:rPr>
        <w:t>[Is Network Connected?]</w:t>
      </w:r>
    </w:p>
    <w:p>
      <w:pPr>
        <w:pStyle w:val="PreformattedText"/>
        <w:bidi w:val="0"/>
        <w:spacing w:lineRule="auto" w:line="274" w:before="0" w:after="0"/>
        <w:ind w:hanging="0" w:start="0" w:end="0"/>
        <w:jc w:val="start"/>
        <w:rPr/>
      </w:pPr>
      <w:r>
        <w:rPr>
          <w:rStyle w:val="SourceText"/>
        </w:rPr>
        <w:t xml:space="preserve">       ├── </w:t>
      </w:r>
      <w:r>
        <w:rPr>
          <w:rStyle w:val="SourceText"/>
          <w:rFonts w:ascii="Google Sans Text;sans-serif" w:hAnsi="Google Sans Text;sans-serif"/>
        </w:rPr>
        <w:t>Yes -&gt; [Flush Transaction to Supabase]</w:t>
      </w:r>
    </w:p>
    <w:p>
      <w:pPr>
        <w:pStyle w:val="PreformattedText"/>
        <w:bidi w:val="0"/>
        <w:spacing w:lineRule="auto" w:line="274" w:before="0" w:after="0"/>
        <w:jc w:val="start"/>
        <w:rPr/>
      </w:pPr>
      <w:r>
        <w:rPr>
          <w:rStyle w:val="SourceText"/>
        </w:rPr>
        <w:t xml:space="preserve">       │                 │</w:t>
      </w:r>
    </w:p>
    <w:p>
      <w:pPr>
        <w:pStyle w:val="PreformattedText"/>
        <w:bidi w:val="0"/>
        <w:spacing w:lineRule="auto" w:line="274" w:before="0" w:after="0"/>
        <w:jc w:val="start"/>
        <w:rPr/>
      </w:pPr>
      <w:r>
        <w:rPr>
          <w:rStyle w:val="SourceText"/>
        </w:rPr>
        <w:t xml:space="preserve">       │                 </w:t>
      </w:r>
      <w:r>
        <w:rPr>
          <w:rStyle w:val="SourceText"/>
          <w:rFonts w:ascii="Google Sans Text;sans-serif" w:hAnsi="Google Sans Text;sans-serif"/>
        </w:rPr>
        <w:t>v</w:t>
      </w:r>
    </w:p>
    <w:p>
      <w:pPr>
        <w:pStyle w:val="PreformattedText"/>
        <w:bidi w:val="0"/>
        <w:spacing w:lineRule="auto" w:line="274" w:before="0" w:after="0"/>
        <w:jc w:val="start"/>
        <w:rPr/>
      </w:pPr>
      <w:r>
        <w:rPr>
          <w:rStyle w:val="SourceText"/>
        </w:rPr>
        <w:t xml:space="preserve">       │          </w:t>
      </w:r>
      <w:r>
        <w:rPr>
          <w:rStyle w:val="SourceText"/>
          <w:rFonts w:ascii="Google Sans Text;sans-serif" w:hAnsi="Google Sans Text;sans-serif"/>
        </w:rPr>
        <w:t>[Clear Local Queue]</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ind w:hanging="0" w:start="0" w:end="0"/>
        <w:jc w:val="start"/>
        <w:rPr/>
      </w:pPr>
      <w:r>
        <w:rPr>
          <w:rStyle w:val="SourceText"/>
        </w:rPr>
        <w:t xml:space="preserve">       └── </w:t>
      </w:r>
      <w:r>
        <w:rPr>
          <w:rStyle w:val="SourceText"/>
          <w:rFonts w:ascii="Google Sans Text;sans-serif" w:hAnsi="Google Sans Text;sans-serif"/>
        </w:rPr>
        <w:t>No  -&gt; [Set Report Status to 'pending']</w:t>
      </w:r>
    </w:p>
    <w:p>
      <w:pPr>
        <w:pStyle w:val="PreformattedText"/>
        <w:bidi w:val="0"/>
        <w:spacing w:lineRule="auto" w:line="274" w:before="0" w:after="0"/>
        <w:jc w:val="start"/>
        <w:rPr/>
      </w:pPr>
      <w:r>
        <w:rPr>
          <w:rStyle w:val="SourceText"/>
        </w:rPr>
        <w:t xml:space="preserve">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[Display Sync Warning in UI]</w:t>
      </w:r>
    </w:p>
    <w:p>
      <w:pPr>
        <w:pStyle w:val="BodyText"/>
        <w:bidi w:val="0"/>
        <w:spacing w:lineRule="auto" w:line="274" w:before="0" w:after="140"/>
        <w:ind w:hanging="0" w:start="0" w:end="0"/>
        <w:jc w:val="start"/>
        <w:rPr/>
      </w:pPr>
      <w:bookmarkStart w:id="27" w:name="p-im_cf758d97df28914a-106"/>
      <w:bookmarkEnd w:id="27"/>
      <w:r>
        <w:rPr>
          <w:rFonts w:ascii="Google Sans Text;sans-serif" w:hAnsi="Google Sans Text;sans-serif"/>
        </w:rPr>
        <w:t xml:space="preserve">The system uses </w:t>
      </w:r>
      <w:r>
        <w:rPr>
          <w:rStyle w:val="SourceText"/>
          <w:rFonts w:ascii="Google Sans Text;sans-serif" w:hAnsi="Google Sans Text;sans-serif"/>
        </w:rPr>
        <w:t>NetInfo</w:t>
      </w:r>
      <w:r>
        <w:rPr>
          <w:rFonts w:ascii="Google Sans Text;sans-serif" w:hAnsi="Google Sans Text;sans-serif"/>
        </w:rPr>
        <w:t xml:space="preserve"> to monitor connection status changes. When connectivity is restored, the queue flushes pending transactions to the Supabase backend in their original logging order, maintaining data consistency.</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Multi-Tenant Partitioning and Access Isolation</w:t>
      </w:r>
    </w:p>
    <w:p>
      <w:pPr>
        <w:pStyle w:val="BodyText"/>
        <w:bidi w:val="0"/>
        <w:spacing w:lineRule="auto" w:line="274" w:before="0" w:after="140"/>
        <w:ind w:hanging="0" w:start="0" w:end="0"/>
        <w:jc w:val="start"/>
        <w:rPr/>
      </w:pPr>
      <w:bookmarkStart w:id="28" w:name="p-im_cf758d97df28914a-107"/>
      <w:bookmarkEnd w:id="28"/>
      <w:r>
        <w:rPr>
          <w:rFonts w:ascii="Google Sans Text;sans-serif" w:hAnsi="Google Sans Text;sans-serif"/>
        </w:rPr>
        <w:t xml:space="preserve">The system uses a </w:t>
      </w:r>
      <w:r>
        <w:rPr>
          <w:rFonts w:ascii="Google Sans Text;sans-serif" w:hAnsi="Google Sans Text;sans-serif"/>
          <w:b/>
        </w:rPr>
        <w:t>Shared Schema with Row-Level Security (RLS)</w:t>
      </w:r>
      <w:r>
        <w:rPr>
          <w:rFonts w:ascii="Google Sans Text;sans-serif" w:hAnsi="Google Sans Text;sans-serif"/>
        </w:rPr>
        <w:t xml:space="preserve"> model. Every transaction table includes a foreign key constraint linking it to a centralized </w:t>
      </w:r>
      <w:r>
        <w:rPr>
          <w:rStyle w:val="SourceText"/>
          <w:rFonts w:ascii="Google Sans Text;sans-serif" w:hAnsi="Google Sans Text;sans-serif"/>
        </w:rPr>
        <w:t>sites</w:t>
      </w:r>
      <w:r>
        <w:rPr>
          <w:rFonts w:ascii="Google Sans Text;sans-serif" w:hAnsi="Google Sans Text;sans-serif"/>
        </w:rPr>
        <w:t xml:space="preserve"> table.</w:t>
      </w:r>
    </w:p>
    <w:p>
      <w:pPr>
        <w:pStyle w:val="BodyText"/>
        <w:bidi w:val="0"/>
        <w:spacing w:lineRule="auto" w:line="274" w:before="0" w:after="140"/>
        <w:ind w:hanging="0" w:start="0" w:end="0"/>
        <w:jc w:val="start"/>
        <w:rPr/>
      </w:pPr>
      <w:bookmarkStart w:id="29" w:name="p-im_cf758d97df28914a-108"/>
      <w:bookmarkEnd w:id="29"/>
      <w:r>
        <w:rPr>
          <w:rFonts w:ascii="Google Sans Text;sans-serif" w:hAnsi="Google Sans Text;sans-serif"/>
        </w:rPr>
        <w:t xml:space="preserve">When a user logs in, their authorized </w:t>
      </w:r>
      <w:r>
        <w:rPr>
          <w:rStyle w:val="SourceText"/>
          <w:rFonts w:ascii="Google Sans Text;sans-serif" w:hAnsi="Google Sans Text;sans-serif"/>
        </w:rPr>
        <w:t>site_id</w:t>
      </w:r>
      <w:r>
        <w:rPr>
          <w:rFonts w:ascii="Google Sans Text;sans-serif" w:hAnsi="Google Sans Text;sans-serif"/>
        </w:rPr>
        <w:t xml:space="preserve"> is retrieved from their JWT metadata. This lookup maps permissions to their assigned terminal, ensuring complete data isolation:</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 Security Definer Function to extract site context from JWT</w:t>
      </w:r>
    </w:p>
    <w:p>
      <w:pPr>
        <w:pStyle w:val="PreformattedText"/>
        <w:bidi w:val="0"/>
        <w:spacing w:lineRule="auto" w:line="274" w:before="0" w:after="0"/>
        <w:ind w:hanging="0" w:start="0" w:end="0"/>
        <w:jc w:val="start"/>
        <w:rPr/>
      </w:pPr>
      <w:r>
        <w:rPr>
          <w:rStyle w:val="SourceText"/>
          <w:rFonts w:ascii="Google Sans Text;sans-serif" w:hAnsi="Google Sans Text;sans-serif"/>
        </w:rPr>
        <w:t>CREATE OR REPLACE FUNCTION public.get_current_site_id()</w:t>
      </w:r>
    </w:p>
    <w:p>
      <w:pPr>
        <w:pStyle w:val="PreformattedText"/>
        <w:bidi w:val="0"/>
        <w:spacing w:lineRule="auto" w:line="274" w:before="0" w:after="0"/>
        <w:ind w:hanging="0" w:start="0" w:end="0"/>
        <w:jc w:val="start"/>
        <w:rPr/>
      </w:pPr>
      <w:r>
        <w:rPr>
          <w:rStyle w:val="SourceText"/>
          <w:rFonts w:ascii="Google Sans Text;sans-serif" w:hAnsi="Google Sans Text;sans-serif"/>
        </w:rPr>
        <w:t>RETURNS UUID AS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SELECT COALESCE(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(current_setting('request.jwt.claims', true)::jsonb -&gt; 'app_metadata' -&gt;&gt; 'site_id')::UUID,</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'00000000-0000-0000-0000-000000000000'::UUID</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ind w:hanging="0" w:start="0" w:end="0"/>
        <w:jc w:val="start"/>
        <w:rPr/>
      </w:pPr>
      <w:r>
        <w:rPr>
          <w:rStyle w:val="SourceText"/>
          <w:rFonts w:ascii="Google Sans Text;sans-serif" w:hAnsi="Google Sans Text;sans-serif"/>
        </w:rPr>
        <w:t>$$ LANGUAGE sql SECURITY DEFINER SET search_path = '';</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Entity Relationship Model and Security Implementation</w:t>
      </w:r>
    </w:p>
    <w:p>
      <w:pPr>
        <w:pStyle w:val="BodyText"/>
        <w:bidi w:val="0"/>
        <w:spacing w:lineRule="auto" w:line="274" w:before="0" w:after="140"/>
        <w:ind w:hanging="0" w:start="0" w:end="0"/>
        <w:jc w:val="start"/>
        <w:rPr>
          <w:rFonts w:ascii="Google Sans Text;sans-serif" w:hAnsi="Google Sans Text;sans-serif"/>
        </w:rPr>
      </w:pPr>
      <w:bookmarkStart w:id="30" w:name="p-im_cf758d97df28914a-109"/>
      <w:bookmarkEnd w:id="30"/>
      <w:r>
        <w:rPr>
          <w:rFonts w:ascii="Google Sans Text;sans-serif" w:hAnsi="Google Sans Text;sans-serif"/>
        </w:rPr>
        <w:t>The database architecture is designed with relational constraints to support multiple sites. Data access rules are managed directly at the database level using Postgres RLS.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Relational Schema Diagram</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SITES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PK id            UUID            |&lt;--------+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name          TEXT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code          TEXT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AUTH.USERS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PK id            UUID            |&lt;----+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PROFILES              |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PK id            UUID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FK site_id       UUID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role          TEXT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MACHINES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PK id            UUID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FK site_id       UUID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serial_number TEXT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model         TEXT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location      TEXT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is_active     BOOLEAN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DAILY_REPORTS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PK id            UUID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FK machine_id    UUID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FK technician_id UUID            |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report_date   DATE            |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sample_count  INTEGER         |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evk_status    TEXT            |   |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 FK site_id       UUID            |---+-----+</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Table Structure Definitions</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Sites Master Table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TABLE public.sites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id UUID PRIMARY KEY DEFAULT gen_random_uuid(),</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name TEXT NOT NULL,</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code TEXT NOT NULL UNIQUE,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created_at TIMESTAMPTZ NOT NULL DEFAULT now(),</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CONSTRAINT chk_site_code_uppercase CHECK (code = UPPER(code))</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ALTER TABLE public.sites ENABLE ROW LEVEL SECURITY;</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User Profiles Table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TABLE public.profiles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id UUID PRIMARY KEY REFERENCES auth.users(id) ON DELETE CASCADE,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UUID NOT NULL REFERENCES public.sites(id) ON DELETE RESTRICT,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role TEXT NOT NULL DEFAULT 'technician',</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updated_at TIMESTAMPTZ NOT NULL DEFAULT now(),</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CONSTRAINT chk_authorized_role CHECK (role IN ('technician', 'admin', 'sysadmin'))</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ALTER TABLE public.profiles ENABLE ROW LEVEL SECURITY;</w:t>
      </w:r>
    </w:p>
    <w:p>
      <w:pPr>
        <w:pStyle w:val="PreformattedText"/>
        <w:bidi w:val="0"/>
        <w:spacing w:lineRule="auto" w:line="274" w:before="0" w:after="0"/>
        <w:ind w:hanging="0" w:start="0" w:end="0"/>
        <w:jc w:val="start"/>
        <w:rPr/>
      </w:pPr>
      <w:r>
        <w:rPr>
          <w:rStyle w:val="SourceText"/>
          <w:rFonts w:ascii="Google Sans Text;sans-serif" w:hAnsi="Google Sans Text;sans-serif"/>
        </w:rPr>
        <w:t>CREATE INDEX idx_profiles_site_id ON public.profiles(site_id);</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Equipment Inventory Table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TABLE public.machines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id UUID PRIMARY KEY DEFAULT gen_random_uuid(),</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UUID NOT NULL REFERENCES public.sites(id) ON DELETE RESTRICT,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serial_number TEXT NOT NULL UNIQUE,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model TEXT NOT NULL,</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location TEXT NOT NULL,</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is_active BOOLEAN NOT NULL DEFAULT TRUE,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created_at TIMESTAMPTZ NOT NULL DEFAULT now(),</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CONSTRAINT chk_machine_model CHECK (model IN ('IONSCAN 500DT', 'Itemiser 4DX'))</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ALTER TABLE public.machines ENABLE ROW LEVEL SECURITY;</w:t>
      </w:r>
    </w:p>
    <w:p>
      <w:pPr>
        <w:pStyle w:val="PreformattedText"/>
        <w:bidi w:val="0"/>
        <w:spacing w:lineRule="auto" w:line="274" w:before="0" w:after="0"/>
        <w:ind w:hanging="0" w:start="0" w:end="0"/>
        <w:jc w:val="start"/>
        <w:rPr/>
      </w:pPr>
      <w:r>
        <w:rPr>
          <w:rStyle w:val="SourceText"/>
          <w:rFonts w:ascii="Google Sans Text;sans-serif" w:hAnsi="Google Sans Text;sans-serif"/>
        </w:rPr>
        <w:t>CREATE INDEX idx_machines_site_active ON public.machines(site_id) WHERE (is_active = TRUE);</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Transactional Daily Reports Table</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TABLE public.daily_reports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id UUID PRIMARY KEY DEFAULT gen_random_uuid(),</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UUID NOT NULL REFERENCES public.sites(id) ON DELETE RESTRICT,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machine_id UUID NOT NULL REFERENCES public.machines(id) ON DELETE RESTRICT,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technician_id UUID NOT NULL REFERENCES public.profiles(id) ON DELETE RESTRICT,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report_date DATE NOT NULL DEFAULT CURRENT_DATE,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sample_count INTEGER NOT NULL,</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evk_status TEXT NOT NULL,</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verification_failure_reason TEXT,</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created_at TIMESTAMPTZ NOT NULL DEFAULT now(),</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CONSTRAINT chk_report_sample_count CHECK (sample_count &gt;= 0),</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CONSTRAINT chk_report_evk_status CHECK (evk_status IN ('verified', 'failed', 'bypass')),</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CONSTRAINT uq_machine_report_date_per_site UNIQUE (site_id, machine_id, report_date)</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ALTER TABLE public.daily_reports ENABLE ROW LEVEL SECURITY;</w:t>
      </w:r>
    </w:p>
    <w:p>
      <w:pPr>
        <w:pStyle w:val="PreformattedText"/>
        <w:bidi w:val="0"/>
        <w:spacing w:lineRule="auto" w:line="274" w:before="0" w:after="0"/>
        <w:ind w:hanging="0" w:start="0" w:end="0"/>
        <w:jc w:val="start"/>
        <w:rPr/>
      </w:pPr>
      <w:r>
        <w:rPr>
          <w:rStyle w:val="SourceText"/>
          <w:rFonts w:ascii="Google Sans Text;sans-serif" w:hAnsi="Google Sans Text;sans-serif"/>
        </w:rPr>
        <w:t>CREATE INDEX idx_daily_reports_composite ON public.daily_reports(site_id, report_date, machine_id);</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Database Security Policies</w:t>
      </w:r>
    </w:p>
    <w:p>
      <w:pPr>
        <w:pStyle w:val="BodyText"/>
        <w:bidi w:val="0"/>
        <w:spacing w:lineRule="auto" w:line="274" w:before="0" w:after="140"/>
        <w:ind w:hanging="0" w:start="0" w:end="0"/>
        <w:jc w:val="start"/>
        <w:rPr>
          <w:rFonts w:ascii="Google Sans Text;sans-serif" w:hAnsi="Google Sans Text;sans-serif"/>
        </w:rPr>
      </w:pPr>
      <w:bookmarkStart w:id="31" w:name="p-im_cf758d97df28914a-110"/>
      <w:bookmarkEnd w:id="31"/>
      <w:r>
        <w:rPr>
          <w:rFonts w:ascii="Google Sans Text;sans-serif" w:hAnsi="Google Sans Text;sans-serif"/>
        </w:rPr>
        <w:t>Row-Level Security (RLS) is applied to all public tables. Access limits are managed based on the user's site mapping and role credentials.</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Global Site Isolation Security Policy</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"Users can only view their own assigned site"</w:t>
      </w:r>
    </w:p>
    <w:p>
      <w:pPr>
        <w:pStyle w:val="PreformattedText"/>
        <w:bidi w:val="0"/>
        <w:spacing w:lineRule="auto" w:line="274" w:before="0" w:after="0"/>
        <w:ind w:hanging="0" w:start="0" w:end="0"/>
        <w:jc w:val="start"/>
        <w:rPr/>
      </w:pPr>
      <w:r>
        <w:rPr>
          <w:rStyle w:val="SourceText"/>
          <w:rFonts w:ascii="Google Sans Text;sans-serif" w:hAnsi="Google Sans Text;sans-serif"/>
        </w:rPr>
        <w:t>ON public.sites</w:t>
      </w:r>
    </w:p>
    <w:p>
      <w:pPr>
        <w:pStyle w:val="PreformattedText"/>
        <w:bidi w:val="0"/>
        <w:spacing w:lineRule="auto" w:line="274" w:before="0" w:after="0"/>
        <w:ind w:hanging="0" w:start="0" w:end="0"/>
        <w:jc w:val="start"/>
        <w:rPr/>
      </w:pPr>
      <w:r>
        <w:rPr>
          <w:rStyle w:val="SourceText"/>
          <w:rFonts w:ascii="Google Sans Text;sans-serif" w:hAnsi="Google Sans Text;sans-serif"/>
        </w:rPr>
        <w:t>FOR SELECT</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USING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id = (SELECT public.get_current_site_id())</w:t>
      </w:r>
    </w:p>
    <w:p>
      <w:pPr>
        <w:pStyle w:val="PreformattedText"/>
        <w:bidi w:val="0"/>
        <w:spacing w:lineRule="auto" w:line="274" w:before="0" w:after="0"/>
        <w:jc w:val="start"/>
        <w:rPr/>
      </w:pPr>
      <w:r>
        <w:rPr>
          <w:rStyle w:val="SourceText"/>
          <w:rFonts w:ascii="Google Sans Text;sans-serif" w:hAnsi="Google Sans Text;sans-serif"/>
        </w:rPr>
        <w:t>);</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Profile Modification Security Policy</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"Profiles are readable by matching site colleagues"</w:t>
      </w:r>
    </w:p>
    <w:p>
      <w:pPr>
        <w:pStyle w:val="PreformattedText"/>
        <w:bidi w:val="0"/>
        <w:spacing w:lineRule="auto" w:line="274" w:before="0" w:after="0"/>
        <w:ind w:hanging="0" w:start="0" w:end="0"/>
        <w:jc w:val="start"/>
        <w:rPr/>
      </w:pPr>
      <w:r>
        <w:rPr>
          <w:rStyle w:val="SourceText"/>
          <w:rFonts w:ascii="Google Sans Text;sans-serif" w:hAnsi="Google Sans Text;sans-serif"/>
        </w:rPr>
        <w:t>ON public.profiles</w:t>
      </w:r>
    </w:p>
    <w:p>
      <w:pPr>
        <w:pStyle w:val="PreformattedText"/>
        <w:bidi w:val="0"/>
        <w:spacing w:lineRule="auto" w:line="274" w:before="0" w:after="0"/>
        <w:ind w:hanging="0" w:start="0" w:end="0"/>
        <w:jc w:val="start"/>
        <w:rPr/>
      </w:pPr>
      <w:r>
        <w:rPr>
          <w:rStyle w:val="SourceText"/>
          <w:rFonts w:ascii="Google Sans Text;sans-serif" w:hAnsi="Google Sans Text;sans-serif"/>
        </w:rPr>
        <w:t>FOR SELECT</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USING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 (SELECT public.get_current_site_id())</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"System administrators can manage user profiles"</w:t>
      </w:r>
    </w:p>
    <w:p>
      <w:pPr>
        <w:pStyle w:val="PreformattedText"/>
        <w:bidi w:val="0"/>
        <w:spacing w:lineRule="auto" w:line="274" w:before="0" w:after="0"/>
        <w:ind w:hanging="0" w:start="0" w:end="0"/>
        <w:jc w:val="start"/>
        <w:rPr/>
      </w:pPr>
      <w:r>
        <w:rPr>
          <w:rStyle w:val="SourceText"/>
          <w:rFonts w:ascii="Google Sans Text;sans-serif" w:hAnsi="Google Sans Text;sans-serif"/>
        </w:rPr>
        <w:t>ON public.profiles</w:t>
      </w:r>
    </w:p>
    <w:p>
      <w:pPr>
        <w:pStyle w:val="PreformattedText"/>
        <w:bidi w:val="0"/>
        <w:spacing w:lineRule="auto" w:line="274" w:before="0" w:after="0"/>
        <w:ind w:hanging="0" w:start="0" w:end="0"/>
        <w:jc w:val="start"/>
        <w:rPr/>
      </w:pPr>
      <w:r>
        <w:rPr>
          <w:rStyle w:val="SourceText"/>
          <w:rFonts w:ascii="Google Sans Text;sans-serif" w:hAnsi="Google Sans Text;sans-serif"/>
        </w:rPr>
        <w:t>FOR ALL</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USING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(SELECT COALESCE(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 xml:space="preserve">(current_setting('request.jwt.claims', true)::jsonb -&gt; 'app_metadata' -&gt;&gt; 'role' = 'sysadmin'),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FALSE</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Equipment Inventory Isolation Policy</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"Inventory is viewable by assigned site members"</w:t>
      </w:r>
    </w:p>
    <w:p>
      <w:pPr>
        <w:pStyle w:val="PreformattedText"/>
        <w:bidi w:val="0"/>
        <w:spacing w:lineRule="auto" w:line="274" w:before="0" w:after="0"/>
        <w:ind w:hanging="0" w:start="0" w:end="0"/>
        <w:jc w:val="start"/>
        <w:rPr/>
      </w:pPr>
      <w:r>
        <w:rPr>
          <w:rStyle w:val="SourceText"/>
          <w:rFonts w:ascii="Google Sans Text;sans-serif" w:hAnsi="Google Sans Text;sans-serif"/>
        </w:rPr>
        <w:t>ON public.machines</w:t>
      </w:r>
    </w:p>
    <w:p>
      <w:pPr>
        <w:pStyle w:val="PreformattedText"/>
        <w:bidi w:val="0"/>
        <w:spacing w:lineRule="auto" w:line="274" w:before="0" w:after="0"/>
        <w:ind w:hanging="0" w:start="0" w:end="0"/>
        <w:jc w:val="start"/>
        <w:rPr/>
      </w:pPr>
      <w:r>
        <w:rPr>
          <w:rStyle w:val="SourceText"/>
          <w:rFonts w:ascii="Google Sans Text;sans-serif" w:hAnsi="Google Sans Text;sans-serif"/>
        </w:rPr>
        <w:t>FOR SELECT</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USING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 (SELECT public.get_current_site_id())</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"Administrators can configure physical site machinery"</w:t>
      </w:r>
    </w:p>
    <w:p>
      <w:pPr>
        <w:pStyle w:val="PreformattedText"/>
        <w:bidi w:val="0"/>
        <w:spacing w:lineRule="auto" w:line="274" w:before="0" w:after="0"/>
        <w:ind w:hanging="0" w:start="0" w:end="0"/>
        <w:jc w:val="start"/>
        <w:rPr/>
      </w:pPr>
      <w:r>
        <w:rPr>
          <w:rStyle w:val="SourceText"/>
          <w:rFonts w:ascii="Google Sans Text;sans-serif" w:hAnsi="Google Sans Text;sans-serif"/>
        </w:rPr>
        <w:t>ON public.machines</w:t>
      </w:r>
    </w:p>
    <w:p>
      <w:pPr>
        <w:pStyle w:val="PreformattedText"/>
        <w:bidi w:val="0"/>
        <w:spacing w:lineRule="auto" w:line="274" w:before="0" w:after="0"/>
        <w:ind w:hanging="0" w:start="0" w:end="0"/>
        <w:jc w:val="start"/>
        <w:rPr/>
      </w:pPr>
      <w:r>
        <w:rPr>
          <w:rStyle w:val="SourceText"/>
          <w:rFonts w:ascii="Google Sans Text;sans-serif" w:hAnsi="Google Sans Text;sans-serif"/>
        </w:rPr>
        <w:t>FOR ALL</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USING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 (SELECT public.get_current_site_id()) AND</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(SELECT COALESCE(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 xml:space="preserve">(current_setting('request.jwt.claims', true)::jsonb -&gt; 'app_metadata' -&gt;&gt; 'role' IN ('admin', 'sysadmin')),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FALSE</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w:t>
      </w:r>
    </w:p>
    <w:p>
      <w:pPr>
        <w:pStyle w:val="Heading4"/>
        <w:bidi w:val="0"/>
        <w:spacing w:lineRule="auto" w:line="274" w:before="0" w:after="140"/>
        <w:ind w:hanging="0" w:start="0" w:end="0"/>
        <w:jc w:val="start"/>
        <w:rPr>
          <w:rFonts w:ascii="Google Sans;sans-serif" w:hAnsi="Google Sans;sans-serif"/>
        </w:rPr>
      </w:pPr>
      <w:r>
        <w:rPr>
          <w:rFonts w:ascii="Google Sans;sans-serif" w:hAnsi="Google Sans;sans-serif"/>
        </w:rPr>
        <w:t>Transactional Report Access Isolation Policy</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SQL</w:t>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"Technicians can write logging telemetry for their site"</w:t>
      </w:r>
    </w:p>
    <w:p>
      <w:pPr>
        <w:pStyle w:val="PreformattedText"/>
        <w:bidi w:val="0"/>
        <w:spacing w:lineRule="auto" w:line="274" w:before="0" w:after="0"/>
        <w:ind w:hanging="0" w:start="0" w:end="0"/>
        <w:jc w:val="start"/>
        <w:rPr/>
      </w:pPr>
      <w:r>
        <w:rPr>
          <w:rStyle w:val="SourceText"/>
          <w:rFonts w:ascii="Google Sans Text;sans-serif" w:hAnsi="Google Sans Text;sans-serif"/>
        </w:rPr>
        <w:t>ON public.daily_reports</w:t>
      </w:r>
    </w:p>
    <w:p>
      <w:pPr>
        <w:pStyle w:val="PreformattedText"/>
        <w:bidi w:val="0"/>
        <w:spacing w:lineRule="auto" w:line="274" w:before="0" w:after="0"/>
        <w:ind w:hanging="0" w:start="0" w:end="0"/>
        <w:jc w:val="start"/>
        <w:rPr/>
      </w:pPr>
      <w:r>
        <w:rPr>
          <w:rStyle w:val="SourceText"/>
          <w:rFonts w:ascii="Google Sans Text;sans-serif" w:hAnsi="Google Sans Text;sans-serif"/>
        </w:rPr>
        <w:t>FOR INSERT</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WITH CHECK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 (SELECT public.get_current_site_id()) AND</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(SELECT COALESCE(</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 xml:space="preserve">(current_setting('request.jwt.claims', true)::jsonb -&gt; 'app_metadata' -&gt;&gt; 'role' = 'technician'),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FALSE</w:t>
      </w:r>
    </w:p>
    <w:p>
      <w:pPr>
        <w:pStyle w:val="PreformattedText"/>
        <w:bidi w:val="0"/>
        <w:spacing w:lineRule="auto" w:line="274" w:before="0" w:after="0"/>
        <w:jc w:val="start"/>
        <w:rPr/>
      </w:pPr>
      <w:r>
        <w:rPr>
          <w:rStyle w:val="SourceText"/>
        </w:rPr>
        <w:t xml:space="preserve">  </w:t>
      </w:r>
      <w:r>
        <w:rPr>
          <w:rStyle w:val="SourceText"/>
          <w:rFonts w:ascii="Google Sans Text;sans-serif" w:hAnsi="Google Sans Text;sans-serif"/>
        </w:rPr>
        <w:t>))</w:t>
      </w:r>
    </w:p>
    <w:p>
      <w:pPr>
        <w:pStyle w:val="PreformattedText"/>
        <w:bidi w:val="0"/>
        <w:spacing w:lineRule="auto" w:line="274" w:before="0" w:after="0"/>
        <w:jc w:val="start"/>
        <w:rPr/>
      </w:pPr>
      <w:r>
        <w:rPr>
          <w:rStyle w:val="SourceText"/>
          <w:rFonts w:ascii="Google Sans Text;sans-serif" w:hAnsi="Google Sans Text;sans-serif"/>
        </w:rPr>
        <w:t>);</w:t>
      </w:r>
    </w:p>
    <w:p>
      <w:pPr>
        <w:pStyle w:val="PreformattedText"/>
        <w:bidi w:val="0"/>
        <w:spacing w:lineRule="auto" w:line="274" w:before="0" w:after="0"/>
        <w:jc w:val="start"/>
        <w:rPr/>
      </w:pPr>
      <w:r>
        <w:rPr/>
      </w:r>
    </w:p>
    <w:p>
      <w:pPr>
        <w:pStyle w:val="PreformattedText"/>
        <w:bidi w:val="0"/>
        <w:spacing w:lineRule="auto" w:line="274" w:before="0" w:after="0"/>
        <w:ind w:hanging="0" w:start="0" w:end="0"/>
        <w:jc w:val="start"/>
        <w:rPr/>
      </w:pPr>
      <w:r>
        <w:rPr>
          <w:rStyle w:val="SourceText"/>
          <w:rFonts w:ascii="Google Sans Text;sans-serif" w:hAnsi="Google Sans Text;sans-serif"/>
        </w:rPr>
        <w:t>CREATE POLICY "Members can view reports registered to their site"</w:t>
      </w:r>
    </w:p>
    <w:p>
      <w:pPr>
        <w:pStyle w:val="PreformattedText"/>
        <w:bidi w:val="0"/>
        <w:spacing w:lineRule="auto" w:line="274" w:before="0" w:after="0"/>
        <w:ind w:hanging="0" w:start="0" w:end="0"/>
        <w:jc w:val="start"/>
        <w:rPr/>
      </w:pPr>
      <w:r>
        <w:rPr>
          <w:rStyle w:val="SourceText"/>
          <w:rFonts w:ascii="Google Sans Text;sans-serif" w:hAnsi="Google Sans Text;sans-serif"/>
        </w:rPr>
        <w:t>ON public.daily_reports</w:t>
      </w:r>
    </w:p>
    <w:p>
      <w:pPr>
        <w:pStyle w:val="PreformattedText"/>
        <w:bidi w:val="0"/>
        <w:spacing w:lineRule="auto" w:line="274" w:before="0" w:after="0"/>
        <w:ind w:hanging="0" w:start="0" w:end="0"/>
        <w:jc w:val="start"/>
        <w:rPr/>
      </w:pPr>
      <w:r>
        <w:rPr>
          <w:rStyle w:val="SourceText"/>
          <w:rFonts w:ascii="Google Sans Text;sans-serif" w:hAnsi="Google Sans Text;sans-serif"/>
        </w:rPr>
        <w:t>FOR SELECT</w:t>
      </w:r>
    </w:p>
    <w:p>
      <w:pPr>
        <w:pStyle w:val="PreformattedText"/>
        <w:bidi w:val="0"/>
        <w:spacing w:lineRule="auto" w:line="274" w:before="0" w:after="0"/>
        <w:ind w:hanging="0" w:start="0" w:end="0"/>
        <w:jc w:val="start"/>
        <w:rPr/>
      </w:pPr>
      <w:r>
        <w:rPr>
          <w:rStyle w:val="SourceText"/>
          <w:rFonts w:ascii="Google Sans Text;sans-serif" w:hAnsi="Google Sans Text;sans-serif"/>
        </w:rPr>
        <w:t>TO authenticated</w:t>
      </w:r>
    </w:p>
    <w:p>
      <w:pPr>
        <w:pStyle w:val="PreformattedText"/>
        <w:bidi w:val="0"/>
        <w:spacing w:lineRule="auto" w:line="274" w:before="0" w:after="0"/>
        <w:ind w:hanging="0" w:start="0" w:end="0"/>
        <w:jc w:val="start"/>
        <w:rPr/>
      </w:pPr>
      <w:r>
        <w:rPr>
          <w:rStyle w:val="SourceText"/>
          <w:rFonts w:ascii="Google Sans Text;sans-serif" w:hAnsi="Google Sans Text;sans-serif"/>
        </w:rPr>
        <w:t>USING (</w:t>
      </w:r>
    </w:p>
    <w:p>
      <w:pPr>
        <w:pStyle w:val="PreformattedText"/>
        <w:bidi w:val="0"/>
        <w:spacing w:lineRule="auto" w:line="274" w:before="0" w:after="0"/>
        <w:ind w:hanging="0" w:start="0" w:end="0"/>
        <w:jc w:val="start"/>
        <w:rPr/>
      </w:pPr>
      <w:r>
        <w:rPr>
          <w:rStyle w:val="SourceText"/>
        </w:rPr>
        <w:t xml:space="preserve">  </w:t>
      </w:r>
      <w:r>
        <w:rPr>
          <w:rStyle w:val="SourceText"/>
          <w:rFonts w:ascii="Google Sans Text;sans-serif" w:hAnsi="Google Sans Text;sans-serif"/>
        </w:rPr>
        <w:t>site_id = (SELECT public.get_current_site_id())</w:t>
      </w:r>
    </w:p>
    <w:p>
      <w:pPr>
        <w:pStyle w:val="PreformattedText"/>
        <w:bidi w:val="0"/>
        <w:spacing w:lineRule="auto" w:line="274" w:before="0" w:after="0"/>
        <w:jc w:val="start"/>
        <w:rPr/>
      </w:pPr>
      <w:r>
        <w:rPr>
          <w:rStyle w:val="SourceText"/>
          <w:rFonts w:ascii="Google Sans Text;sans-serif" w:hAnsi="Google Sans Text;sans-serif"/>
        </w:rPr>
        <w:t>);</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Regulatory Compliance and Non-Functional Reliability Standards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Security and Regulatory Audits</w:t>
      </w:r>
    </w:p>
    <w:p>
      <w:pPr>
        <w:pStyle w:val="BodyText"/>
        <w:bidi w:val="0"/>
        <w:spacing w:lineRule="auto" w:line="274" w:before="0" w:after="140"/>
        <w:ind w:hanging="0" w:start="0" w:end="0"/>
        <w:jc w:val="start"/>
        <w:rPr>
          <w:rFonts w:ascii="Google Sans Text;sans-serif" w:hAnsi="Google Sans Text;sans-serif"/>
        </w:rPr>
      </w:pPr>
      <w:bookmarkStart w:id="32" w:name="p-im_cf758d97df28914a-111"/>
      <w:bookmarkEnd w:id="32"/>
      <w:r>
        <w:rPr>
          <w:rFonts w:ascii="Google Sans Text;sans-serif" w:hAnsi="Google Sans Text;sans-serif"/>
        </w:rPr>
        <w:t>The system’s architecture must comply with national civil aviation standards to ensure secure handling of security validation metrics.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33" w:name="p-im_cf758d97df28914a-112"/>
      <w:bookmarkEnd w:id="33"/>
      <w:r>
        <w:rPr>
          <w:rFonts w:ascii="Google Sans Text;sans-serif" w:hAnsi="Google Sans Text;sans-serif"/>
          <w:b/>
        </w:rPr>
        <w:t>Immutable Transaction Logs:</w:t>
      </w:r>
      <w:r>
        <w:rPr>
          <w:rFonts w:ascii="Google Sans Text;sans-serif" w:hAnsi="Google Sans Text;sans-serif"/>
        </w:rPr>
        <w:t xml:space="preserve"> Once entered, transactional telemetry remains read-only to safeguard raw historical compliance metrics. Any modifications to records are disabled, ensuring audit readiness during surprise inspections.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34" w:name="p-im_cf758d97df28914a-113"/>
      <w:bookmarkEnd w:id="34"/>
      <w:r>
        <w:rPr>
          <w:rFonts w:ascii="Google Sans Text;sans-serif" w:hAnsi="Google Sans Text;sans-serif"/>
          <w:b/>
        </w:rPr>
        <w:t>Security Configuration Baseline:</w:t>
      </w:r>
      <w:r>
        <w:rPr>
          <w:rFonts w:ascii="Google Sans Text;sans-serif" w:hAnsi="Google Sans Text;sans-serif"/>
        </w:rPr>
        <w:t xml:space="preserve"> All client connections use TLS 1.3 to secure data transmissions. Direct access tokens bypass database policies, so API communication is managed via public publishable keys protected by RLS rules.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35" w:name="p-im_cf758d97df28914a-114"/>
      <w:bookmarkEnd w:id="35"/>
      <w:r>
        <w:rPr>
          <w:rFonts w:ascii="Google Sans Text;sans-serif" w:hAnsi="Google Sans Text;sans-serif"/>
          <w:b/>
        </w:rPr>
        <w:t>Data Residency Compliance:</w:t>
      </w:r>
      <w:r>
        <w:rPr>
          <w:rFonts w:ascii="Google Sans Text;sans-serif" w:hAnsi="Google Sans Text;sans-serif"/>
        </w:rPr>
        <w:t xml:space="preserve"> To comply with data localization rules, including the Digital Personal Data Protection (DPDP) Act of India, GIAL's data assets must remain within national borders. The Supabase production environment is deployed in the AWS Asia Pacific (Mumbai) cloud region, and any database backups or archives remain in local Indian availability zones.</w:t>
      </w:r>
    </w:p>
    <w:p>
      <w:pPr>
        <w:pStyle w:val="BodyText"/>
        <w:numPr>
          <w:ilvl w:val="0"/>
          <w:numId w:val="2"/>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36" w:name="p-im_cf758d97df28914a-115"/>
      <w:bookmarkEnd w:id="36"/>
      <w:r>
        <w:rPr>
          <w:rFonts w:ascii="Google Sans Text;sans-serif" w:hAnsi="Google Sans Text;sans-serif"/>
          <w:b/>
        </w:rPr>
        <w:t>Wipe Test and Safety Verification Log:</w:t>
      </w:r>
      <w:r>
        <w:rPr>
          <w:rFonts w:ascii="Google Sans Text;sans-serif" w:hAnsi="Google Sans Text;sans-serif"/>
        </w:rPr>
        <w:t xml:space="preserve"> For equipment utilizing radioactive foils (such as the Smiths Detection IONSCAN 500DT's Nickel-63 ionizing source), the asset registry maintains status tracking for wipe test schedules, license verification dates, and leak check events to support administrative audits.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Operational Availability, Performance, and Resiliency</w:t>
      </w:r>
    </w:p>
    <w:p>
      <w:pPr>
        <w:pStyle w:val="BodyText"/>
        <w:bidi w:val="0"/>
        <w:spacing w:lineRule="auto" w:line="274" w:before="0" w:after="140"/>
        <w:ind w:hanging="0" w:start="0" w:end="0"/>
        <w:jc w:val="start"/>
        <w:rPr>
          <w:rFonts w:ascii="Google Sans Text;sans-serif" w:hAnsi="Google Sans Text;sans-serif"/>
        </w:rPr>
      </w:pPr>
      <w:bookmarkStart w:id="37" w:name="p-im_cf758d97df28914a-116"/>
      <w:bookmarkEnd w:id="37"/>
      <w:r>
        <w:rPr>
          <w:rFonts w:ascii="Google Sans Text;sans-serif" w:hAnsi="Google Sans Text;sans-serif"/>
        </w:rPr>
        <w:t>To prevent bottlenecks in check-in lines and cargo lanes, the software system is designed to support operational readiness.</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r>
        <w:rPr>
          <w:rFonts w:ascii="Google Sans Text;sans-serif" w:hAnsi="Google Sans Text;sans-serif"/>
          <w:b/>
        </w:rPr>
        <w:t>Availability Metrics:</w:t>
      </w:r>
      <w:r>
        <w:rPr>
          <w:rFonts w:ascii="Google Sans Text;sans-serif" w:hAnsi="Google Sans Text;sans-serif"/>
        </w:rPr>
        <w:t xml:space="preserve"> The system targets an operational availability level of $A_o \ge 99.9\%$, defined as:</w:t>
      </w:r>
    </w:p>
    <w:p>
      <w:pPr>
        <w:pStyle w:val="BodyText"/>
        <w:numPr>
          <w:ilvl w:val="0"/>
          <w:numId w:val="0"/>
        </w:numPr>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$$A_o = \frac{\text{MTBF}}{\text{MTBF} + \text{MTTR}}$$</w:t>
      </w:r>
    </w:p>
    <w:p>
      <w:pPr>
        <w:pStyle w:val="BodyText"/>
        <w:numPr>
          <w:ilvl w:val="0"/>
          <w:numId w:val="0"/>
        </w:numPr>
        <w:pBdr/>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This setup assumes a Mean Time Between Failures (MTBF) of $\ge 2,190$ hours of continuous usage, with a Mean Time to Repair (MTTR) capped at $\le 2.1$ hours.</w:t>
      </w:r>
    </w:p>
    <w:p>
      <w:pPr>
        <w:pStyle w:val="BodyText"/>
        <w:numPr>
          <w:ilvl w:val="0"/>
          <w:numId w:val="3"/>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38" w:name="p-im_cf758d97df28914a-117"/>
      <w:bookmarkEnd w:id="38"/>
      <w:r>
        <w:rPr>
          <w:rFonts w:ascii="Google Sans Text;sans-serif" w:hAnsi="Google Sans Text;sans-serif"/>
          <w:b/>
        </w:rPr>
        <w:t>Low-Latency Performance Targets:</w:t>
      </w:r>
      <w:r>
        <w:rPr>
          <w:rFonts w:ascii="Google Sans Text;sans-serif" w:hAnsi="Google Sans Text;sans-serif"/>
        </w:rPr>
        <w:t xml:space="preserve"> Database queries are designed to run efficiently, ensuring low response times across transactional pathways:</w:t>
      </w:r>
    </w:p>
    <w:tbl>
      <w:tblPr>
        <w:tblW w:w="9638" w:type="dxa"/>
        <w:jc w:val="start"/>
        <w:tblInd w:w="0" w:type="dxa"/>
        <w:tblLayout w:type="fixed"/>
        <w:tblCellMar>
          <w:top w:w="120" w:type="dxa"/>
          <w:start w:w="180" w:type="dxa"/>
          <w:bottom w:w="120" w:type="dxa"/>
          <w:end w:w="180" w:type="dxa"/>
        </w:tblCellMar>
      </w:tblPr>
      <w:tblGrid>
        <w:gridCol w:w="4176"/>
        <w:gridCol w:w="2394"/>
        <w:gridCol w:w="3068"/>
      </w:tblGrid>
      <w:tr>
        <w:trPr>
          <w:tblHeader w:val="true"/>
        </w:trPr>
        <w:tc>
          <w:tcPr>
            <w:tcW w:w="417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Operational Transaction Pathway</w:t>
            </w:r>
          </w:p>
        </w:tc>
        <w:tc>
          <w:tcPr>
            <w:tcW w:w="23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Target Average Latency</w:t>
            </w:r>
          </w:p>
        </w:tc>
        <w:tc>
          <w:tcPr>
            <w:tcW w:w="30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Maximum Tolerable Threshold</w:t>
            </w:r>
          </w:p>
        </w:tc>
      </w:tr>
      <w:tr>
        <w:trPr/>
        <w:tc>
          <w:tcPr>
            <w:tcW w:w="417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Local Cache Write Operations (SQLite)</w:t>
            </w:r>
          </w:p>
          <w:p>
            <w:pPr>
              <w:pStyle w:val="TableContents"/>
              <w:bidi w:val="0"/>
              <w:spacing w:lineRule="auto" w:line="274" w:before="0" w:after="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[cite: 12]</w:t>
            </w:r>
          </w:p>
        </w:tc>
        <w:tc>
          <w:tcPr>
            <w:tcW w:w="23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$\le 10$ milliseconds</w:t>
            </w:r>
          </w:p>
        </w:tc>
        <w:tc>
          <w:tcPr>
            <w:tcW w:w="30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$50$ milliseconds</w:t>
            </w:r>
          </w:p>
        </w:tc>
      </w:tr>
      <w:tr>
        <w:trPr/>
        <w:tc>
          <w:tcPr>
            <w:tcW w:w="417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Filtered RLS API Payload Requests</w:t>
            </w:r>
          </w:p>
          <w:p>
            <w:pPr>
              <w:pStyle w:val="TableContents"/>
              <w:bidi w:val="0"/>
              <w:spacing w:lineRule="auto" w:line="274" w:before="0" w:after="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[cite: 29, 48]</w:t>
            </w:r>
          </w:p>
        </w:tc>
        <w:tc>
          <w:tcPr>
            <w:tcW w:w="23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$\le 45$ milliseconds</w:t>
            </w:r>
          </w:p>
        </w:tc>
        <w:tc>
          <w:tcPr>
            <w:tcW w:w="30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$150$ milliseconds</w:t>
            </w:r>
          </w:p>
        </w:tc>
      </w:tr>
      <w:tr>
        <w:trPr/>
        <w:tc>
          <w:tcPr>
            <w:tcW w:w="417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Dashboard Interface Assembly Rendering</w:t>
            </w:r>
          </w:p>
          <w:p>
            <w:pPr>
              <w:pStyle w:val="TableContents"/>
              <w:bidi w:val="0"/>
              <w:spacing w:lineRule="auto" w:line="274" w:before="0" w:after="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[cite: 12]</w:t>
            </w:r>
          </w:p>
        </w:tc>
        <w:tc>
          <w:tcPr>
            <w:tcW w:w="23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$\le 200$ milliseconds</w:t>
            </w:r>
          </w:p>
        </w:tc>
        <w:tc>
          <w:tcPr>
            <w:tcW w:w="30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$800$ milliseconds</w:t>
            </w:r>
          </w:p>
        </w:tc>
      </w:tr>
      <w:tr>
        <w:trPr/>
        <w:tc>
          <w:tcPr>
            <w:tcW w:w="417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Excel Report Compilation &amp; Transmission</w:t>
            </w:r>
          </w:p>
        </w:tc>
        <w:tc>
          <w:tcPr>
            <w:tcW w:w="239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$\le 1.2$ seconds</w:t>
            </w:r>
          </w:p>
        </w:tc>
        <w:tc>
          <w:tcPr>
            <w:tcW w:w="3068"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$5.0$ seconds</w:t>
            </w:r>
          </w:p>
        </w:tc>
      </w:tr>
    </w:tbl>
    <w:p>
      <w:pPr>
        <w:pStyle w:val="BodyText"/>
        <w:numPr>
          <w:ilvl w:val="0"/>
          <w:numId w:val="4"/>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39" w:name="p-im_cf758d97df28914a-118"/>
      <w:bookmarkEnd w:id="39"/>
      <w:r>
        <w:rPr>
          <w:rFonts w:ascii="Google Sans Text;sans-serif" w:hAnsi="Google Sans Text;sans-serif"/>
          <w:b/>
        </w:rPr>
        <w:t>Data Synchronization Caching:</w:t>
      </w:r>
      <w:r>
        <w:rPr>
          <w:rFonts w:ascii="Google Sans Text;sans-serif" w:hAnsi="Google Sans Text;sans-serif"/>
        </w:rPr>
        <w:t xml:space="preserve"> The mobile application is optimized for offline-first operation, allowing field technicians to continue logging checks in areas with poor cellular coverage. The client stores transactions locally and automatically synchronizes them upon reconnection to ensure data consistency.</w:t>
      </w: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Project Dependencies and Structural Vulnerabilities</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The implementation of the GIAL DSR system involves several technical and operational risks. Managing these dependencies helps protect the system from delivery bottlenecks and database integrity risks.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Technical and Operational Risks</w:t>
      </w:r>
    </w:p>
    <w:p>
      <w:pPr>
        <w:pStyle w:val="BodyText"/>
        <w:numPr>
          <w:ilvl w:val="0"/>
          <w:numId w:val="5"/>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40" w:name="p-im_cf758d97df28914a-119"/>
      <w:bookmarkEnd w:id="40"/>
      <w:r>
        <w:rPr>
          <w:rFonts w:ascii="Google Sans Text;sans-serif" w:hAnsi="Google Sans Text;sans-serif"/>
          <w:b/>
        </w:rPr>
        <w:t>Technical Verification Dependencies:</w:t>
      </w:r>
      <w:r>
        <w:rPr>
          <w:rFonts w:ascii="Google Sans Text;sans-serif" w:hAnsi="Google Sans Text;sans-serif"/>
        </w:rPr>
        <w:t xml:space="preserve"> The system relies on accurate operational validation protocols from manufacturers like Smiths Detection and Rapiscan. If verification standards change, update procedures must be quickly incorporated into the entry interface.</w:t>
      </w:r>
    </w:p>
    <w:p>
      <w:pPr>
        <w:pStyle w:val="BodyText"/>
        <w:numPr>
          <w:ilvl w:val="0"/>
          <w:numId w:val="5"/>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41" w:name="p-im_cf758d97df28914a-120"/>
      <w:bookmarkEnd w:id="41"/>
      <w:r>
        <w:rPr>
          <w:rFonts w:ascii="Google Sans Text;sans-serif" w:hAnsi="Google Sans Text;sans-serif"/>
          <w:b/>
        </w:rPr>
        <w:t>Regulatory Changes:</w:t>
      </w:r>
      <w:r>
        <w:rPr>
          <w:rFonts w:ascii="Google Sans Text;sans-serif" w:hAnsi="Google Sans Text;sans-serif"/>
        </w:rPr>
        <w:t xml:space="preserve"> Security logging protocols must stay aligned with updating BCAS and DGCA directives. Any updates to national reporting formats require adjustments to the backend serialization schema.</w:t>
      </w:r>
    </w:p>
    <w:p>
      <w:pPr>
        <w:pStyle w:val="BodyText"/>
        <w:numPr>
          <w:ilvl w:val="0"/>
          <w:numId w:val="5"/>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42" w:name="p-im_cf758d97df28914a-121"/>
      <w:bookmarkEnd w:id="42"/>
      <w:r>
        <w:rPr>
          <w:rFonts w:ascii="Google Sans Text;sans-serif" w:hAnsi="Google Sans Text;sans-serif"/>
          <w:b/>
        </w:rPr>
        <w:t>Signal Attenuation in Basements:</w:t>
      </w:r>
      <w:r>
        <w:rPr>
          <w:rFonts w:ascii="Google Sans Text;sans-serif" w:hAnsi="Google Sans Text;sans-serif"/>
        </w:rPr>
        <w:t xml:space="preserve"> Passenger basements and heavy cargo warehouses often suffer from cellular signal dropouts. If offline storage is not properly handled, synchronizations could fail and compromise log sequences.</w:t>
      </w:r>
    </w:p>
    <w:p>
      <w:pPr>
        <w:pStyle w:val="BodyText"/>
        <w:numPr>
          <w:ilvl w:val="0"/>
          <w:numId w:val="5"/>
        </w:numPr>
        <w:pBdr/>
        <w:tabs>
          <w:tab w:val="clear" w:pos="709"/>
          <w:tab w:val="left" w:pos="709" w:leader="none"/>
        </w:tabs>
        <w:bidi w:val="0"/>
        <w:spacing w:lineRule="auto" w:line="274" w:before="0" w:after="140"/>
        <w:ind w:hanging="283" w:start="709" w:end="0"/>
        <w:jc w:val="start"/>
        <w:rPr>
          <w:rFonts w:ascii="Google Sans Text;sans-serif" w:hAnsi="Google Sans Text;sans-serif"/>
        </w:rPr>
      </w:pPr>
      <w:bookmarkStart w:id="43" w:name="p-im_cf758d97df28914a-122"/>
      <w:bookmarkEnd w:id="43"/>
      <w:r>
        <w:rPr>
          <w:rFonts w:ascii="Google Sans Text;sans-serif" w:hAnsi="Google Sans Text;sans-serif"/>
          <w:b/>
        </w:rPr>
        <w:t>AI-Assisted Vibe Coding Quality Risks:</w:t>
      </w:r>
      <w:r>
        <w:rPr>
          <w:rFonts w:ascii="Google Sans Text;sans-serif" w:hAnsi="Google Sans Text;sans-serif"/>
        </w:rPr>
        <w:t xml:space="preserve"> Using automated coding engines during prototyping can sometimes introduce technical debt or package regressions. To manage this, developers must use standard verification profiles to check generated code before deployment.</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To mitigate these operational vulnerabilities, GIAL will implement a risk mitigation framework:</w:t>
      </w:r>
    </w:p>
    <w:p>
      <w:pPr>
        <w:sectPr>
          <w:type w:val="continuous"/>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2364"/>
        <w:gridCol w:w="2241"/>
        <w:gridCol w:w="5033"/>
      </w:tblGrid>
      <w:tr>
        <w:trPr>
          <w:tblHeader w:val="true"/>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Vulnerability Profile</w:t>
            </w:r>
          </w:p>
        </w:tc>
        <w:tc>
          <w:tcPr>
            <w:tcW w:w="224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Impact Scope</w:t>
            </w:r>
          </w:p>
        </w:tc>
        <w:tc>
          <w:tcPr>
            <w:tcW w:w="503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Mitigation &amp; Preventive Strategy</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Offline Synchronization Conflicts</w:t>
            </w:r>
          </w:p>
        </w:tc>
        <w:tc>
          <w:tcPr>
            <w:tcW w:w="224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Potential for duplicate log records or overwrite errors.</w:t>
            </w:r>
          </w:p>
        </w:tc>
        <w:tc>
          <w:tcPr>
            <w:tcW w:w="503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Unique database key constraints (</w:t>
            </w:r>
            <w:r>
              <w:rPr>
                <w:rStyle w:val="SourceText"/>
                <w:rFonts w:ascii="Google Sans Text;sans-serif" w:hAnsi="Google Sans Text;sans-serif"/>
              </w:rPr>
              <w:t>uq_machine_report_date_per_site</w:t>
            </w:r>
            <w:r>
              <w:rPr>
                <w:rFonts w:ascii="Google Sans Text;sans-serif" w:hAnsi="Google Sans Text;sans-serif"/>
              </w:rPr>
              <w:t>) to prevent duplicates.</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Sequential queue processing on reconnection.</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Local data conflicts are locked to standard Last-Write-Wins rules.</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AI Dependency Regression</w:t>
            </w:r>
          </w:p>
        </w:tc>
        <w:tc>
          <w:tcPr>
            <w:tcW w:w="224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Package version degradation during prototyping.</w:t>
            </w:r>
          </w:p>
        </w:tc>
        <w:tc>
          <w:tcPr>
            <w:tcW w:w="503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Structural locking on the package manifest.</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Automated test suites for core modules.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Code changes must be committed sequentially to allow rollbacks if issues arise.</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Network Latency &amp; UI Delays</w:t>
            </w:r>
          </w:p>
        </w:tc>
        <w:tc>
          <w:tcPr>
            <w:tcW w:w="224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Slow response times during active data lookup.</w:t>
            </w:r>
          </w:p>
        </w:tc>
        <w:tc>
          <w:tcPr>
            <w:tcW w:w="503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Local caching of machine inventories on devices.</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Asynchronous API requests.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RLS policies are optimized to run using indexed columns.</w:t>
            </w:r>
          </w:p>
        </w:tc>
      </w:tr>
      <w:tr>
        <w:trPr/>
        <w:tc>
          <w:tcPr>
            <w:tcW w:w="2364"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Audit Layout Mismatches</w:t>
            </w:r>
          </w:p>
        </w:tc>
        <w:tc>
          <w:tcPr>
            <w:tcW w:w="224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rFonts w:ascii="Google Sans Text;sans-serif" w:hAnsi="Google Sans Text;sans-serif"/>
              </w:rPr>
              <w:t>Generation errors on exported regulatory files.</w:t>
            </w:r>
          </w:p>
        </w:tc>
        <w:tc>
          <w:tcPr>
            <w:tcW w:w="5033"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Pre-formatted document generation engines.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Layout schema structures are validated against standard BCAS formats.</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Automated print preview checkers inside the admin panel.</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Heading2"/>
        <w:bidi w:val="0"/>
        <w:spacing w:lineRule="auto" w:line="274" w:before="0" w:after="140"/>
        <w:ind w:hanging="0" w:start="0" w:end="0"/>
        <w:jc w:val="start"/>
        <w:rPr>
          <w:rFonts w:ascii="Google Sans;sans-serif" w:hAnsi="Google Sans;sans-serif"/>
        </w:rPr>
      </w:pPr>
      <w:r>
        <w:rPr>
          <w:rFonts w:ascii="Google Sans;sans-serif" w:hAnsi="Google Sans;sans-serif"/>
        </w:rPr>
        <w:t>Phased Program Timeline and Release Milestones</w:t>
      </w:r>
    </w:p>
    <w:p>
      <w:pPr>
        <w:pStyle w:val="BodyText"/>
        <w:bidi w:val="0"/>
        <w:spacing w:lineRule="auto" w:line="274" w:before="0" w:after="140"/>
        <w:ind w:hanging="0" w:start="0" w:end="0"/>
        <w:jc w:val="start"/>
        <w:rPr>
          <w:rFonts w:ascii="Google Sans Text;sans-serif" w:hAnsi="Google Sans Text;sans-serif"/>
        </w:rPr>
      </w:pPr>
      <w:bookmarkStart w:id="44" w:name="p-im_cf758d97df28914a-124"/>
      <w:bookmarkEnd w:id="44"/>
      <w:r>
        <w:rPr>
          <w:rFonts w:ascii="Google Sans Text;sans-serif" w:hAnsi="Google Sans Text;sans-serif"/>
        </w:rPr>
        <w:t>Project deployment follows a structured sequence, starting with prototype validation and moving through production hardening to deployment:</w:t>
      </w:r>
    </w:p>
    <w:p>
      <w:pPr>
        <w:sectPr>
          <w:type w:val="continuous"/>
          <w:pgSz w:w="11906" w:h="16838"/>
          <w:pgMar w:left="1134" w:right="1134" w:gutter="0" w:header="0" w:top="1134" w:footer="0" w:bottom="1134"/>
          <w:pgNumType w:fmt="decimal"/>
          <w:formProt w:val="false"/>
          <w:textDirection w:val="lrTb"/>
        </w:sectPr>
      </w:pPr>
    </w:p>
    <w:tbl>
      <w:tblPr>
        <w:tblW w:w="9638" w:type="dxa"/>
        <w:jc w:val="start"/>
        <w:tblInd w:w="0" w:type="dxa"/>
        <w:tblLayout w:type="fixed"/>
        <w:tblCellMar>
          <w:top w:w="120" w:type="dxa"/>
          <w:start w:w="180" w:type="dxa"/>
          <w:bottom w:w="120" w:type="dxa"/>
          <w:end w:w="180" w:type="dxa"/>
        </w:tblCellMar>
      </w:tblPr>
      <w:tblGrid>
        <w:gridCol w:w="2036"/>
        <w:gridCol w:w="1311"/>
        <w:gridCol w:w="2952"/>
        <w:gridCol w:w="3339"/>
      </w:tblGrid>
      <w:tr>
        <w:trPr>
          <w:tblHeader w:val="true"/>
        </w:trPr>
        <w:tc>
          <w:tcPr>
            <w:tcW w:w="20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Milestone Stage</w:t>
            </w:r>
          </w:p>
        </w:tc>
        <w:tc>
          <w:tcPr>
            <w:tcW w:w="13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Target Timeline</w:t>
            </w:r>
          </w:p>
        </w:tc>
        <w:tc>
          <w:tcPr>
            <w:tcW w:w="2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Intended Core Deliverable</w:t>
            </w:r>
          </w:p>
        </w:tc>
        <w:tc>
          <w:tcPr>
            <w:tcW w:w="33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rStyle w:val="Strong"/>
                <w:rFonts w:ascii="Google Sans Text;sans-serif" w:hAnsi="Google Sans Text;sans-serif"/>
              </w:rPr>
              <w:t>Milestone Objectives</w:t>
            </w:r>
          </w:p>
        </w:tc>
      </w:tr>
      <w:tr>
        <w:trPr/>
        <w:tc>
          <w:tcPr>
            <w:tcW w:w="20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Milestone 1: Prototype Validation</w:t>
            </w:r>
          </w:p>
        </w:tc>
        <w:tc>
          <w:tcPr>
            <w:tcW w:w="13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Weeks 1 - 2</w:t>
            </w:r>
          </w:p>
        </w:tc>
        <w:tc>
          <w:tcPr>
            <w:tcW w:w="2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Interactive prototype built via vibe-coding [User Query, cite: 89].</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Local Expo mobile views tested.</w:t>
            </w:r>
          </w:p>
        </w:tc>
        <w:tc>
          <w:tcPr>
            <w:tcW w:w="33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Verify interface usability and search selectors with technicians [User Query, cite: 93].</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Refine layouts based on feedback.</w:t>
            </w:r>
          </w:p>
        </w:tc>
      </w:tr>
      <w:tr>
        <w:trPr/>
        <w:tc>
          <w:tcPr>
            <w:tcW w:w="20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Milestone 2: Production Hardening</w:t>
            </w:r>
          </w:p>
        </w:tc>
        <w:tc>
          <w:tcPr>
            <w:tcW w:w="13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Weeks 3 - 5</w:t>
            </w:r>
          </w:p>
        </w:tc>
        <w:tc>
          <w:tcPr>
            <w:tcW w:w="2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Hardened schema deployed to Supabase.</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pPr>
            <w:r>
              <w:rPr/>
              <w:t xml:space="preserve">• </w:t>
            </w:r>
            <w:r>
              <w:rPr>
                <w:rFonts w:ascii="Google Sans Text;sans-serif" w:hAnsi="Google Sans Text;sans-serif"/>
              </w:rPr>
              <w:t>Core authentication and RLS configuration finalized.</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Caching queue integration completed.</w:t>
            </w:r>
          </w:p>
        </w:tc>
        <w:tc>
          <w:tcPr>
            <w:tcW w:w="33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Confirm data isolation across test profiles.</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Test local storage performance under simulated dropouts.</w:t>
            </w:r>
          </w:p>
        </w:tc>
      </w:tr>
      <w:tr>
        <w:trPr/>
        <w:tc>
          <w:tcPr>
            <w:tcW w:w="2036"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b/>
              </w:rPr>
            </w:pPr>
            <w:r>
              <w:rPr>
                <w:rFonts w:ascii="Google Sans Text;sans-serif" w:hAnsi="Google Sans Text;sans-serif"/>
                <w:b/>
              </w:rPr>
              <w:t>Milestone 3: Deployment &amp; Auditing</w:t>
            </w:r>
          </w:p>
        </w:tc>
        <w:tc>
          <w:tcPr>
            <w:tcW w:w="131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Weeks 6 - 8</w:t>
            </w:r>
          </w:p>
        </w:tc>
        <w:tc>
          <w:tcPr>
            <w:tcW w:w="2952"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0"/>
              <w:ind w:hanging="0" w:start="0" w:end="0"/>
              <w:jc w:val="start"/>
              <w:rPr/>
            </w:pPr>
            <w:r>
              <w:rPr/>
              <w:t xml:space="preserve">• </w:t>
            </w:r>
            <w:r>
              <w:rPr>
                <w:rFonts w:ascii="Google Sans Text;sans-serif" w:hAnsi="Google Sans Text;sans-serif"/>
              </w:rPr>
              <w:t>System deployment to production servers.</w:t>
            </w:r>
          </w:p>
          <w:p>
            <w:pPr>
              <w:pStyle w:val="TableContents"/>
              <w:bidi w:val="0"/>
              <w:spacing w:lineRule="auto" w:line="274" w:before="0" w:after="140"/>
              <w:jc w:val="start"/>
              <w:rPr/>
            </w:pPr>
            <w:r>
              <w:rPr/>
            </w:r>
          </w:p>
          <w:p>
            <w:pPr>
              <w:pStyle w:val="TableContents"/>
              <w:bidi w:val="0"/>
              <w:spacing w:lineRule="auto" w:line="274" w:before="0" w:after="0"/>
              <w:ind w:hanging="0" w:start="0" w:end="0"/>
              <w:jc w:val="start"/>
              <w:rPr/>
            </w:pPr>
            <w:r>
              <w:rPr/>
              <w:t xml:space="preserve">• </w:t>
            </w:r>
            <w:r>
              <w:rPr>
                <w:rFonts w:ascii="Google Sans Text;sans-serif" w:hAnsi="Google Sans Text;sans-serif"/>
              </w:rPr>
              <w:t>Parallel logging evaluation completed.</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Formal administrative sign-off.</w:t>
            </w:r>
          </w:p>
        </w:tc>
        <w:tc>
          <w:tcPr>
            <w:tcW w:w="3339"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4" w:before="0" w:after="140"/>
              <w:ind w:hanging="0" w:start="0" w:end="0"/>
              <w:jc w:val="start"/>
              <w:rPr/>
            </w:pPr>
            <w:r>
              <w:rPr/>
              <w:t xml:space="preserve">• </w:t>
            </w:r>
            <w:r>
              <w:rPr>
                <w:rFonts w:ascii="Google Sans Text;sans-serif" w:hAnsi="Google Sans Text;sans-serif"/>
              </w:rPr>
              <w:t>Complete shadow testing phase.</w:t>
            </w:r>
          </w:p>
          <w:p>
            <w:pPr>
              <w:pStyle w:val="TableContents"/>
              <w:bidi w:val="0"/>
              <w:spacing w:lineRule="auto" w:line="274" w:before="0" w:after="140"/>
              <w:jc w:val="start"/>
              <w:rPr/>
            </w:pPr>
            <w:r>
              <w:rPr/>
            </w:r>
          </w:p>
          <w:p>
            <w:pPr>
              <w:pStyle w:val="TableContents"/>
              <w:bidi w:val="0"/>
              <w:spacing w:lineRule="auto" w:line="274" w:before="0" w:after="140"/>
              <w:ind w:hanging="0" w:start="0" w:end="0"/>
              <w:jc w:val="start"/>
              <w:rPr>
                <w:rFonts w:ascii="Google Sans Text;sans-serif" w:hAnsi="Google Sans Text;sans-serif" w:eastAsia="Google Sans Text;sans-serif" w:cs="Google Sans Text;sans-serif"/>
              </w:rPr>
            </w:pPr>
            <w:r>
              <w:rPr/>
              <w:t xml:space="preserve">• </w:t>
            </w:r>
            <w:r>
              <w:rPr>
                <w:rFonts w:ascii="Google Sans Text;sans-serif" w:hAnsi="Google Sans Text;sans-serif"/>
              </w:rPr>
              <w:t>Confirm exported logs match BCAS verification formats.</w:t>
            </w:r>
          </w:p>
        </w:tc>
      </w:tr>
    </w:tbl>
    <w:p>
      <w:pPr>
        <w:pStyle w:val="BodyText"/>
        <w:bidi w:val="0"/>
        <w:jc w:val="start"/>
        <w:rPr/>
      </w:pPr>
      <w:r>
        <w:rPr/>
      </w:r>
    </w:p>
    <w:p>
      <w:pPr>
        <w:sectPr>
          <w:type w:val="continuous"/>
          <w:pgSz w:w="11906" w:h="16838"/>
          <w:pgMar w:left="1134" w:right="1134" w:gutter="0" w:header="0" w:top="1134" w:footer="0" w:bottom="1134"/>
          <w:formProt w:val="false"/>
          <w:textDirection w:val="lrTb"/>
        </w:sectPr>
      </w:pP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Phase 1: Prototype &amp; Client Approval (Weeks 1 - 2)</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This phase focuses on UI design and validation using vibe-coding workflows [User Query, cite: 89, 90].</w:t>
      </w:r>
    </w:p>
    <w:p>
      <w:pPr>
        <w:pStyle w:val="BodyText"/>
        <w:bidi w:val="0"/>
        <w:spacing w:lineRule="auto" w:line="274" w:before="0" w:after="140"/>
        <w:ind w:hanging="0" w:start="0" w:end="0"/>
        <w:jc w:val="start"/>
        <w:rPr>
          <w:rFonts w:ascii="Google Sans Text;sans-serif" w:hAnsi="Google Sans Text;sans-serif"/>
        </w:rPr>
      </w:pPr>
      <w:bookmarkStart w:id="45" w:name="p-im_cf758d97df28914a-126"/>
      <w:bookmarkEnd w:id="45"/>
      <w:r>
        <w:rPr>
          <w:rFonts w:ascii="Google Sans Text;sans-serif" w:hAnsi="Google Sans Text;sans-serif"/>
        </w:rPr>
        <w:t>Developers configure mobile UI layout structures, selection search logic, and entry forms within the Expo local runtime environment. These views are reviewed directly with on-site technician groups to ensure inputs can be entered quickly in busy terminal spaces.</w:t>
      </w:r>
    </w:p>
    <w:p>
      <w:pPr>
        <w:pStyle w:val="BodyText"/>
        <w:bidi w:val="0"/>
        <w:spacing w:lineRule="auto" w:line="274" w:before="0" w:after="140"/>
        <w:ind w:hanging="0" w:start="0" w:end="0"/>
        <w:jc w:val="start"/>
        <w:rPr>
          <w:rFonts w:ascii="Google Sans Text;sans-serif" w:hAnsi="Google Sans Text;sans-serif"/>
        </w:rPr>
      </w:pPr>
      <w:bookmarkStart w:id="46" w:name="p-im_cf758d97df28914a-127"/>
      <w:bookmarkEnd w:id="46"/>
      <w:r>
        <w:rPr>
          <w:rFonts w:ascii="Google Sans Text;sans-serif" w:hAnsi="Google Sans Text;sans-serif"/>
        </w:rPr>
        <w:t>Initial dashboard layouts are loaded in the admin web app, verifying layout groupings, table search behavior, and standard report views. Feedback from these reviews is integrated directly using iterative prompting before finalizing database architecture details.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Phase 2: Production Engineering &amp; Configuration (Weeks 3 - 5)</w:t>
      </w:r>
    </w:p>
    <w:p>
      <w:pPr>
        <w:pStyle w:val="BodyText"/>
        <w:bidi w:val="0"/>
        <w:spacing w:lineRule="auto" w:line="274" w:before="0" w:after="140"/>
        <w:ind w:hanging="0" w:start="0" w:end="0"/>
        <w:jc w:val="start"/>
        <w:rPr>
          <w:rFonts w:ascii="Google Sans Text;sans-serif" w:hAnsi="Google Sans Text;sans-serif"/>
        </w:rPr>
      </w:pPr>
      <w:bookmarkStart w:id="47" w:name="p-im_cf758d97df28914a-128"/>
      <w:bookmarkEnd w:id="47"/>
      <w:r>
        <w:rPr>
          <w:rFonts w:ascii="Google Sans Text;sans-serif" w:hAnsi="Google Sans Text;sans-serif"/>
        </w:rPr>
        <w:t>This phase establishes secure, reliable infrastructure configurations.</w:t>
      </w:r>
    </w:p>
    <w:p>
      <w:pPr>
        <w:pStyle w:val="BodyText"/>
        <w:bidi w:val="0"/>
        <w:spacing w:lineRule="auto" w:line="274" w:before="0" w:after="140"/>
        <w:ind w:hanging="0" w:start="0" w:end="0"/>
        <w:jc w:val="start"/>
        <w:rPr>
          <w:rFonts w:ascii="Google Sans Text;sans-serif" w:hAnsi="Google Sans Text;sans-serif"/>
        </w:rPr>
      </w:pPr>
      <w:bookmarkStart w:id="48" w:name="p-im_cf758d97df28914a-129"/>
      <w:bookmarkEnd w:id="48"/>
      <w:r>
        <w:rPr>
          <w:rFonts w:ascii="Google Sans Text;sans-serif" w:hAnsi="Google Sans Text;sans-serif"/>
        </w:rPr>
        <w:t>The database schema is deployed to production servers, activating index structures and profile sync rules. Data isolation is verified across simulated sites using automated tests.</w:t>
      </w:r>
    </w:p>
    <w:p>
      <w:pPr>
        <w:pStyle w:val="BodyText"/>
        <w:bidi w:val="0"/>
        <w:spacing w:lineRule="auto" w:line="274" w:before="0" w:after="140"/>
        <w:ind w:hanging="0" w:start="0" w:end="0"/>
        <w:jc w:val="start"/>
        <w:rPr>
          <w:rFonts w:ascii="Google Sans Text;sans-serif" w:hAnsi="Google Sans Text;sans-serif"/>
        </w:rPr>
      </w:pPr>
      <w:bookmarkStart w:id="49" w:name="p-im_cf758d97df28914a-130"/>
      <w:bookmarkEnd w:id="49"/>
      <w:r>
        <w:rPr>
          <w:rFonts w:ascii="Google Sans Text;sans-serif" w:hAnsi="Google Sans Text;sans-serif"/>
        </w:rPr>
        <w:t>Mobile application caching logic is validated under network stress conditions, confirming that data inputs are preserved locally and synchronize correctly when connections are restored. Access security policies are also checked to verify role-based boundaries.</w:t>
      </w:r>
    </w:p>
    <w:p>
      <w:pPr>
        <w:pStyle w:val="Heading3"/>
        <w:bidi w:val="0"/>
        <w:spacing w:lineRule="auto" w:line="274" w:before="0" w:after="140"/>
        <w:ind w:hanging="0" w:start="0" w:end="0"/>
        <w:jc w:val="start"/>
        <w:rPr>
          <w:rFonts w:ascii="Google Sans;sans-serif" w:hAnsi="Google Sans;sans-serif"/>
        </w:rPr>
      </w:pPr>
      <w:r>
        <w:rPr>
          <w:rFonts w:ascii="Google Sans;sans-serif" w:hAnsi="Google Sans;sans-serif"/>
        </w:rPr>
        <w:t>Phase 3: Deployment &amp; Operations Transition (Weeks 6 - 8)</w:t>
      </w:r>
    </w:p>
    <w:p>
      <w:pPr>
        <w:pStyle w:val="BodyText"/>
        <w:bidi w:val="0"/>
        <w:spacing w:lineRule="auto" w:line="274" w:before="0" w:after="140"/>
        <w:ind w:hanging="0" w:start="0" w:end="0"/>
        <w:jc w:val="start"/>
        <w:rPr>
          <w:rFonts w:ascii="Google Sans Text;sans-serif" w:hAnsi="Google Sans Text;sans-serif"/>
        </w:rPr>
      </w:pPr>
      <w:bookmarkStart w:id="50" w:name="p-im_cf758d97df28914a-131"/>
      <w:bookmarkEnd w:id="50"/>
      <w:r>
        <w:rPr>
          <w:rFonts w:ascii="Google Sans Text;sans-serif" w:hAnsi="Google Sans Text;sans-serif"/>
        </w:rPr>
        <w:t>The final deployment phase focuses on system testing and operational onboarding.</w:t>
      </w:r>
    </w:p>
    <w:p>
      <w:pPr>
        <w:pStyle w:val="BodyText"/>
        <w:bidi w:val="0"/>
        <w:spacing w:lineRule="auto" w:line="274" w:before="0" w:after="140"/>
        <w:ind w:hanging="0" w:start="0" w:end="0"/>
        <w:jc w:val="start"/>
        <w:rPr>
          <w:rFonts w:ascii="Google Sans Text;sans-serif" w:hAnsi="Google Sans Text;sans-serif"/>
        </w:rPr>
      </w:pPr>
      <w:r>
        <w:rPr>
          <w:rFonts w:ascii="Google Sans Text;sans-serif" w:hAnsi="Google Sans Text;sans-serif"/>
        </w:rPr>
        <w:t>Technicians are onboarded to the system, and training logs are compiled to verify data entry accuracy. GIAL then initiates a two-week shadow logging period, during which technical logs are recorded in both digital and traditional paper formats to confirm synchronization performance.</w:t>
      </w:r>
    </w:p>
    <w:p>
      <w:pPr>
        <w:pStyle w:val="BodyText"/>
        <w:bidi w:val="0"/>
        <w:spacing w:lineRule="auto" w:line="274" w:before="0" w:after="140"/>
        <w:ind w:hanging="0" w:start="0" w:end="0"/>
        <w:jc w:val="start"/>
        <w:rPr>
          <w:rFonts w:ascii="Google Sans Text;sans-serif" w:hAnsi="Google Sans Text;sans-serif"/>
        </w:rPr>
      </w:pPr>
      <w:bookmarkStart w:id="51" w:name="p-im_cf758d97df28914a-132"/>
      <w:bookmarkEnd w:id="51"/>
      <w:r>
        <w:rPr>
          <w:rFonts w:ascii="Google Sans Text;sans-serif" w:hAnsi="Google Sans Text;sans-serif"/>
        </w:rPr>
        <w:t>Once data integrity is verified against standard physical logs, GIAL administrative leads provide formal operational sign-off, transitioning the DSR system into the primary platform for compliance monitoring.</w:t>
      </w: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Google Sans">
    <w:altName w:val="sans-serif"/>
    <w:charset w:val="01" w:characterSet="utf-8"/>
    <w:family w:val="auto"/>
    <w:pitch w:val="default"/>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LibreOffice_project/f4d82cf4d44730936b3f1a72d05a6253f577d3e9</Application>
  <AppVersion>15.0000</AppVersion>
  <Pages>20</Pages>
  <Words>4069</Words>
  <Characters>26045</Characters>
  <CharactersWithSpaces>31829</CharactersWithSpaces>
  <Paragraphs>491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2026-07-01T22:44:13Z</dcterms:created>
  <dc:creator/>
  <dc:description/>
  <dc:language>en-IN</dc:language>
  <cp:lastModifiedBy/>
  <dcterms:modified xsi:type="dcterms:W3CDTF">2026-07-01T22:44:36Z</dcterms:modified>
  <cp:revision>1</cp:revision>
  <dc:subject/>
  <dc:title/>
</cp:coreProperties>
</file>