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82D1D" w14:textId="0A484C30" w:rsidR="00B46124" w:rsidRDefault="00B46124" w:rsidP="00B46124">
      <w:pPr>
        <w:rPr>
          <w:sz w:val="16"/>
          <w:szCs w:val="16"/>
        </w:rPr>
      </w:pPr>
      <w:r w:rsidRPr="00497182">
        <w:rPr>
          <w:sz w:val="16"/>
          <w:szCs w:val="16"/>
        </w:rPr>
        <w:t>### (</w:t>
      </w:r>
      <w:proofErr w:type="spellStart"/>
      <w:r w:rsidRPr="00497182">
        <w:rPr>
          <w:sz w:val="16"/>
          <w:szCs w:val="16"/>
        </w:rPr>
        <w:t>css</w:t>
      </w:r>
      <w:proofErr w:type="spellEnd"/>
      <w:r w:rsidRPr="00497182">
        <w:rPr>
          <w:sz w:val="16"/>
          <w:szCs w:val="16"/>
        </w:rPr>
        <w:t>: "color: #fffea8;</w:t>
      </w:r>
      <w:proofErr w:type="gramStart"/>
      <w:r w:rsidRPr="00497182">
        <w:rPr>
          <w:sz w:val="16"/>
          <w:szCs w:val="16"/>
        </w:rPr>
        <w:t>")[</w:t>
      </w:r>
      <w:proofErr w:type="gramEnd"/>
      <w:r>
        <w:rPr>
          <w:sz w:val="16"/>
          <w:szCs w:val="16"/>
        </w:rPr>
        <w:t>Infrstructure</w:t>
      </w:r>
      <w:r w:rsidRPr="00497182">
        <w:rPr>
          <w:sz w:val="16"/>
          <w:szCs w:val="16"/>
        </w:rPr>
        <w:t>]</w:t>
      </w:r>
    </w:p>
    <w:p w14:paraId="51EBC9E2" w14:textId="62CA448E" w:rsidR="00D416CB" w:rsidRDefault="00D416CB" w:rsidP="00D416CB">
      <w:pPr>
        <w:ind w:left="360"/>
      </w:pPr>
      <w:r>
        <w:t xml:space="preserve">The distribution of drinking, or potable, water is one of the most important infrastructural needs of any home or institution. From 1855 to until around the 1890s, </w:t>
      </w:r>
      <w:proofErr w:type="gramStart"/>
      <w:r>
        <w:t>many</w:t>
      </w:r>
      <w:proofErr w:type="gramEnd"/>
      <w:r>
        <w:t xml:space="preserve"> buildings would have their own cistern, or a water-tight tub that collects rain or well water for long-term storage and use. CAP archaeologists found and documented a historic cistern on the south side of Cook Hall in 2014. Their archaeological and historical study indicates that cisterns at the College would have been large, brick lined metal drums connected to a faucet in the basement. The first cisterns would have been open, allowing rainwater in, but also allowed refuse and other garbage into the water supply. Eventually College decide to add metal caps to the cisterns and to instead pump water in from wells in the area. The cistern infrastructure fell out of favor at MSU in the 1900s because the expense of adapting the system to fit the needs of the growing college. It cost $25,000 to alter the cistern in Station Terrace so it could provide water to the second floor (Harrison 2014)! </w:t>
      </w:r>
      <w:r>
        <w:rPr>
          <w:rStyle w:val="FootnoteReference"/>
        </w:rPr>
        <w:footnoteReference w:id="1"/>
      </w:r>
    </w:p>
    <w:p w14:paraId="6EBB91F5" w14:textId="77777777" w:rsidR="00CA7D48" w:rsidRPr="00CA7D48" w:rsidRDefault="00CA7D48" w:rsidP="00CA7D48">
      <w:pPr>
        <w:ind w:left="360"/>
        <w:rPr>
          <w:sz w:val="16"/>
          <w:szCs w:val="16"/>
        </w:rPr>
      </w:pPr>
      <w:r w:rsidRPr="00CA7D48">
        <w:rPr>
          <w:sz w:val="16"/>
          <w:szCs w:val="16"/>
        </w:rPr>
        <w:t>&lt;</w:t>
      </w:r>
      <w:proofErr w:type="spellStart"/>
      <w:r w:rsidRPr="00CA7D48">
        <w:rPr>
          <w:sz w:val="16"/>
          <w:szCs w:val="16"/>
        </w:rPr>
        <w:t>img</w:t>
      </w:r>
      <w:proofErr w:type="spellEnd"/>
      <w:r w:rsidRPr="00CA7D48">
        <w:rPr>
          <w:sz w:val="16"/>
          <w:szCs w:val="16"/>
        </w:rPr>
        <w:t xml:space="preserve"> </w:t>
      </w:r>
      <w:proofErr w:type="spellStart"/>
      <w:r w:rsidRPr="00CA7D48">
        <w:rPr>
          <w:sz w:val="16"/>
          <w:szCs w:val="16"/>
        </w:rPr>
        <w:t>src</w:t>
      </w:r>
      <w:proofErr w:type="spellEnd"/>
      <w:r w:rsidRPr="00CA7D48">
        <w:rPr>
          <w:sz w:val="16"/>
          <w:szCs w:val="16"/>
        </w:rPr>
        <w:t>= "https://i2.wp.com/campusarch.msu.edu/wp-content/uploads/2014/06/20140617_120031.jpg" alt= "Photograph of the bottom of the Cook Hall cistern. Both the metal drum and the brick lining are visible" style= "width:55%"&gt;</w:t>
      </w:r>
    </w:p>
    <w:p w14:paraId="2CDB5D17" w14:textId="77777777" w:rsidR="00CA7D48" w:rsidRPr="00CA7D48" w:rsidRDefault="00CA7D48" w:rsidP="00CA7D48">
      <w:pPr>
        <w:ind w:left="360"/>
        <w:rPr>
          <w:sz w:val="16"/>
          <w:szCs w:val="16"/>
        </w:rPr>
      </w:pPr>
      <w:r w:rsidRPr="00CA7D48">
        <w:rPr>
          <w:sz w:val="16"/>
          <w:szCs w:val="16"/>
        </w:rPr>
        <w:t>&lt;div class="center"&gt; Photograph of the bottom of the Cook Hall cistern. Both the metal drum and the brick lining are visible&lt;/div&gt;</w:t>
      </w:r>
    </w:p>
    <w:p w14:paraId="0698D610" w14:textId="77777777" w:rsidR="00CA7D48" w:rsidRDefault="00CA7D48" w:rsidP="00CA7D48">
      <w:pPr>
        <w:ind w:left="360"/>
        <w:rPr>
          <w:sz w:val="16"/>
          <w:szCs w:val="16"/>
        </w:rPr>
      </w:pPr>
      <w:r w:rsidRPr="00CA7D48">
        <w:rPr>
          <w:sz w:val="16"/>
          <w:szCs w:val="16"/>
        </w:rPr>
        <w:t>&lt;/div&gt;</w:t>
      </w:r>
    </w:p>
    <w:p w14:paraId="47CD903B" w14:textId="1EE65D5F" w:rsidR="00D416CB" w:rsidRDefault="00D416CB" w:rsidP="00CA7D48">
      <w:pPr>
        <w:ind w:left="360"/>
      </w:pPr>
      <w:r>
        <w:t xml:space="preserve">By the 1890s a water pipe network would eventually connect </w:t>
      </w:r>
      <w:proofErr w:type="gramStart"/>
      <w:r>
        <w:t>all of</w:t>
      </w:r>
      <w:proofErr w:type="gramEnd"/>
      <w:r>
        <w:t xml:space="preserve"> the buildings on campus to external water sources, but this network began in much earlier. In the 1870s, </w:t>
      </w:r>
      <w:proofErr w:type="gramStart"/>
      <w:r>
        <w:t>some of</w:t>
      </w:r>
      <w:proofErr w:type="gramEnd"/>
      <w:r>
        <w:t xml:space="preserve"> the plumbing on campus used wooden water pipes to move water from wells and other sources to various buildings (Kuhn 1955:105, 188). Excavations in 2008 at [[</w:t>
      </w:r>
      <w:r w:rsidRPr="00D416CB">
        <w:rPr>
          <w:b/>
          <w:bCs/>
        </w:rPr>
        <w:t>Faculty Row]]</w:t>
      </w:r>
      <w:r>
        <w:t xml:space="preserve"> uncovered a segment of a “</w:t>
      </w:r>
      <w:r w:rsidRPr="00CA3E65">
        <w:t>Wyckoff</w:t>
      </w:r>
      <w:r>
        <w:t xml:space="preserve">” wooden water pipe produced by </w:t>
      </w:r>
      <w:r w:rsidRPr="00105411">
        <w:t>Wyckoff Pipe and Creosoting Company</w:t>
      </w:r>
      <w:r>
        <w:t xml:space="preserve">. This pipe </w:t>
      </w:r>
      <w:proofErr w:type="gramStart"/>
      <w:r>
        <w:t>was likely manufactured</w:t>
      </w:r>
      <w:proofErr w:type="gramEnd"/>
      <w:r>
        <w:t xml:space="preserve"> </w:t>
      </w:r>
      <w:r w:rsidRPr="008A785A">
        <w:t>at the Michigan Pipe Co. in Bay City, Michigan, one of the largest producers of wooden pipes in the entire country</w:t>
      </w:r>
      <w:r>
        <w:t xml:space="preserve"> during the 19</w:t>
      </w:r>
      <w:r w:rsidRPr="00D416CB">
        <w:rPr>
          <w:vertAlign w:val="superscript"/>
        </w:rPr>
        <w:t>th</w:t>
      </w:r>
      <w:r>
        <w:t xml:space="preserve"> century (Biggs 2019).</w:t>
      </w:r>
      <w:r w:rsidR="00945C24">
        <w:t xml:space="preserve">   </w:t>
      </w:r>
      <w:r>
        <w:rPr>
          <w:rStyle w:val="FootnoteReference"/>
        </w:rPr>
        <w:footnoteReference w:id="2"/>
      </w:r>
    </w:p>
    <w:p w14:paraId="6818D32E" w14:textId="77777777" w:rsidR="00533850" w:rsidRDefault="00533850" w:rsidP="00533850">
      <w:pPr>
        <w:ind w:left="360"/>
      </w:pPr>
      <w:r>
        <w:t>div class="row"&gt;</w:t>
      </w:r>
    </w:p>
    <w:p w14:paraId="1B6A8060" w14:textId="77777777" w:rsidR="00533850" w:rsidRDefault="00533850" w:rsidP="00533850">
      <w:pPr>
        <w:ind w:left="360"/>
      </w:pPr>
      <w:r>
        <w:t xml:space="preserve"> &lt;div class="column"&gt;</w:t>
      </w:r>
    </w:p>
    <w:p w14:paraId="5FCBB598" w14:textId="77777777" w:rsidR="00533850" w:rsidRDefault="00533850" w:rsidP="00533850">
      <w:pPr>
        <w:ind w:left="360"/>
      </w:pPr>
      <w:r>
        <w:t xml:space="preserve"> &lt;</w:t>
      </w:r>
      <w:proofErr w:type="spellStart"/>
      <w:r>
        <w:t>img</w:t>
      </w:r>
      <w:proofErr w:type="spellEnd"/>
      <w:r>
        <w:t xml:space="preserve"> </w:t>
      </w:r>
      <w:proofErr w:type="spellStart"/>
      <w:r>
        <w:t>src</w:t>
      </w:r>
      <w:proofErr w:type="spellEnd"/>
      <w:r>
        <w:t xml:space="preserve">= "https://i0.wp.com/campusarch.msu.edu/wp-content/uploads/2019/03/wyckoff-ad.png?resize=768%2C915" alt= “Wyckoff Wooden Water Pipe advertisement an 1896 edition of ‘The Michigan Engineers’ Manual’. Note that the advertisement describes the Wyckoff as the “Cheapest and Best Water Pipe on The Market”. style= “width:100%”&gt; </w:t>
      </w:r>
    </w:p>
    <w:p w14:paraId="25027671" w14:textId="77777777" w:rsidR="00533850" w:rsidRDefault="00533850" w:rsidP="00533850">
      <w:pPr>
        <w:ind w:left="360"/>
      </w:pPr>
      <w:r>
        <w:t xml:space="preserve">&lt;div class="center"&gt; Wyckoff Wooden Water Pipe advertisement an 1896 edition of ‘The Michigan Engineers’ Manual’. Note that the advertisement describes the Wyckoff as the “Cheapest and Best Water Pipe on The Market” &lt;a </w:t>
      </w:r>
      <w:proofErr w:type="spellStart"/>
      <w:r>
        <w:t>href</w:t>
      </w:r>
      <w:proofErr w:type="spellEnd"/>
      <w:r>
        <w:t>= “https://archive.org/stream/michiganengineer1896michuoft#page/n391/mode/2up”&gt; Original image&lt;/a&gt;&lt;/div&gt;</w:t>
      </w:r>
    </w:p>
    <w:p w14:paraId="6A8687F1" w14:textId="77777777" w:rsidR="00533850" w:rsidRDefault="00533850" w:rsidP="00533850">
      <w:pPr>
        <w:ind w:left="360"/>
      </w:pPr>
      <w:r>
        <w:t>&lt;/div&gt;</w:t>
      </w:r>
    </w:p>
    <w:p w14:paraId="461A1FE9" w14:textId="77777777" w:rsidR="00533850" w:rsidRDefault="00533850" w:rsidP="00533850">
      <w:pPr>
        <w:ind w:left="360"/>
      </w:pPr>
    </w:p>
    <w:p w14:paraId="7347150B" w14:textId="77777777" w:rsidR="00533850" w:rsidRDefault="00533850" w:rsidP="00533850">
      <w:pPr>
        <w:ind w:left="360"/>
      </w:pPr>
      <w:r>
        <w:t>&lt;div class="column"&gt;</w:t>
      </w:r>
    </w:p>
    <w:p w14:paraId="08FF3A50" w14:textId="77777777" w:rsidR="00533850" w:rsidRDefault="00533850" w:rsidP="00533850">
      <w:pPr>
        <w:ind w:left="360"/>
      </w:pPr>
    </w:p>
    <w:p w14:paraId="426CD785" w14:textId="77777777" w:rsidR="00533850" w:rsidRDefault="00533850" w:rsidP="00533850">
      <w:pPr>
        <w:ind w:left="360"/>
      </w:pPr>
    </w:p>
    <w:p w14:paraId="6494D597" w14:textId="77777777" w:rsidR="00533850" w:rsidRDefault="00533850" w:rsidP="00533850">
      <w:pPr>
        <w:ind w:left="360"/>
      </w:pPr>
    </w:p>
    <w:p w14:paraId="3CD2FE9D" w14:textId="77777777" w:rsidR="00533850" w:rsidRDefault="00533850" w:rsidP="00533850">
      <w:pPr>
        <w:ind w:left="360"/>
      </w:pPr>
      <w:r>
        <w:t>&lt;</w:t>
      </w:r>
      <w:proofErr w:type="spellStart"/>
      <w:r>
        <w:t>img</w:t>
      </w:r>
      <w:proofErr w:type="spellEnd"/>
      <w:r>
        <w:t xml:space="preserve"> </w:t>
      </w:r>
      <w:proofErr w:type="spellStart"/>
      <w:r>
        <w:t>src</w:t>
      </w:r>
      <w:proofErr w:type="spellEnd"/>
      <w:r>
        <w:t xml:space="preserve">= "https://i2.wp.com/campusarch.msu.edu/wp-content/uploads/2019/03/wp_model.png?resize=1024%2C757" alt= "Different views of a 3D model of the Wyckoff wooden water pipe found during Faculty Row excavations. The full model can </w:t>
      </w:r>
      <w:proofErr w:type="gramStart"/>
      <w:r>
        <w:t>be viewed</w:t>
      </w:r>
      <w:proofErr w:type="gramEnd"/>
      <w:r>
        <w:t xml:space="preserve"> on CAP’s </w:t>
      </w:r>
      <w:proofErr w:type="spellStart"/>
      <w:r>
        <w:t>Sketchfab</w:t>
      </w:r>
      <w:proofErr w:type="spellEnd"/>
      <w:r>
        <w:t xml:space="preserve"> account. This model was created by Jack A. Biggs using </w:t>
      </w:r>
      <w:proofErr w:type="spellStart"/>
      <w:r>
        <w:t>Agisoft</w:t>
      </w:r>
      <w:proofErr w:type="spellEnd"/>
      <w:r>
        <w:t xml:space="preserve"> </w:t>
      </w:r>
      <w:proofErr w:type="spellStart"/>
      <w:r>
        <w:t>PhotoScan</w:t>
      </w:r>
      <w:proofErr w:type="spellEnd"/>
      <w:r>
        <w:t>." style= "width:100%"&gt;</w:t>
      </w:r>
    </w:p>
    <w:p w14:paraId="057E9113" w14:textId="77777777" w:rsidR="00533850" w:rsidRDefault="00533850" w:rsidP="00533850">
      <w:pPr>
        <w:ind w:left="360"/>
      </w:pPr>
    </w:p>
    <w:p w14:paraId="639036AE" w14:textId="77777777" w:rsidR="00533850" w:rsidRDefault="00533850" w:rsidP="00533850">
      <w:pPr>
        <w:ind w:left="360"/>
      </w:pPr>
    </w:p>
    <w:p w14:paraId="2E8E9491" w14:textId="77777777" w:rsidR="00533850" w:rsidRDefault="00533850" w:rsidP="00533850">
      <w:pPr>
        <w:ind w:left="360"/>
      </w:pPr>
    </w:p>
    <w:p w14:paraId="2EE652F9" w14:textId="77777777" w:rsidR="00533850" w:rsidRDefault="00533850" w:rsidP="00533850">
      <w:pPr>
        <w:ind w:left="360"/>
      </w:pPr>
    </w:p>
    <w:p w14:paraId="5509DB32" w14:textId="77777777" w:rsidR="00533850" w:rsidRDefault="00533850" w:rsidP="00533850">
      <w:pPr>
        <w:ind w:left="360"/>
      </w:pPr>
    </w:p>
    <w:p w14:paraId="762AE49A" w14:textId="77777777" w:rsidR="00533850" w:rsidRDefault="00533850" w:rsidP="00533850">
      <w:pPr>
        <w:ind w:left="360"/>
      </w:pPr>
      <w:r>
        <w:t xml:space="preserve">&lt;div class="center"&gt;Different views of a 3D model of the Wyckoff wooden water pipe found during Faculty Row excavations. The full model can </w:t>
      </w:r>
      <w:proofErr w:type="gramStart"/>
      <w:r>
        <w:t>be viewed</w:t>
      </w:r>
      <w:proofErr w:type="gramEnd"/>
      <w:r>
        <w:t xml:space="preserve"> on CAP’s </w:t>
      </w:r>
      <w:proofErr w:type="spellStart"/>
      <w:r>
        <w:t>Sketchfab</w:t>
      </w:r>
      <w:proofErr w:type="spellEnd"/>
      <w:r>
        <w:t xml:space="preserve"> account. </w:t>
      </w:r>
      <w:proofErr w:type="gramStart"/>
      <w:r>
        <w:t>This model was created by Jack A. Biggs</w:t>
      </w:r>
      <w:proofErr w:type="gramEnd"/>
      <w:r>
        <w:t xml:space="preserve"> using </w:t>
      </w:r>
      <w:proofErr w:type="spellStart"/>
      <w:r>
        <w:t>Agisoft</w:t>
      </w:r>
      <w:proofErr w:type="spellEnd"/>
      <w:r>
        <w:t xml:space="preserve"> </w:t>
      </w:r>
      <w:proofErr w:type="spellStart"/>
      <w:r>
        <w:t>PhotoScan</w:t>
      </w:r>
      <w:proofErr w:type="spellEnd"/>
      <w:r>
        <w:t>&lt;/div&gt;</w:t>
      </w:r>
    </w:p>
    <w:p w14:paraId="6690E72C" w14:textId="77777777" w:rsidR="00533850" w:rsidRDefault="00533850" w:rsidP="00533850">
      <w:pPr>
        <w:ind w:left="360"/>
      </w:pPr>
      <w:r>
        <w:t>&lt;/div&gt;</w:t>
      </w:r>
    </w:p>
    <w:p w14:paraId="60016D4E" w14:textId="77777777" w:rsidR="00533850" w:rsidRDefault="00533850" w:rsidP="00533850">
      <w:pPr>
        <w:ind w:left="360"/>
      </w:pPr>
      <w:r>
        <w:t>&lt;</w:t>
      </w:r>
      <w:proofErr w:type="spellStart"/>
      <w:r>
        <w:t>br</w:t>
      </w:r>
      <w:proofErr w:type="spellEnd"/>
      <w:r>
        <w:t>&gt;</w:t>
      </w:r>
    </w:p>
    <w:p w14:paraId="629057B3" w14:textId="77777777" w:rsidR="00533850" w:rsidRDefault="00533850" w:rsidP="00533850">
      <w:pPr>
        <w:ind w:left="360"/>
      </w:pPr>
      <w:r>
        <w:t>&lt;</w:t>
      </w:r>
      <w:proofErr w:type="spellStart"/>
      <w:r>
        <w:t>br</w:t>
      </w:r>
      <w:proofErr w:type="spellEnd"/>
      <w:r>
        <w:t xml:space="preserve"> clear="all"&gt;</w:t>
      </w:r>
    </w:p>
    <w:p w14:paraId="3A414F37" w14:textId="77777777" w:rsidR="00533850" w:rsidRDefault="00533850" w:rsidP="00533850">
      <w:pPr>
        <w:ind w:left="360"/>
      </w:pPr>
    </w:p>
    <w:p w14:paraId="7C6708D0" w14:textId="5681525B" w:rsidR="00D416CB" w:rsidRDefault="00D416CB" w:rsidP="00533850">
      <w:pPr>
        <w:ind w:left="360"/>
      </w:pPr>
      <w:r>
        <w:t xml:space="preserve">During the 1870s until 1900 the Land Grant funding from the Morrill Act </w:t>
      </w:r>
      <w:proofErr w:type="gramStart"/>
      <w:r>
        <w:t>was used</w:t>
      </w:r>
      <w:proofErr w:type="gramEnd"/>
      <w:r>
        <w:t xml:space="preserve"> to firmly establish the College, constructing </w:t>
      </w:r>
      <w:r w:rsidRPr="00911B3D">
        <w:t xml:space="preserve">new buildings </w:t>
      </w:r>
      <w:r>
        <w:t xml:space="preserve">quickly. Cheaper materials </w:t>
      </w:r>
      <w:proofErr w:type="gramStart"/>
      <w:r>
        <w:t>were favored</w:t>
      </w:r>
      <w:proofErr w:type="gramEnd"/>
      <w:r>
        <w:t xml:space="preserve"> to facilitate this growth. In addition to the lower initial costs of wooden pipes, especially compared to cast iron, the Michigan Pipe Co. claimed that the Wyckoff pipes were cheaper to maintain, resistant to freezing and frost damage, and maintained cleaner water. This claim may have been true, but the college decommissioned </w:t>
      </w:r>
      <w:proofErr w:type="gramStart"/>
      <w:r>
        <w:t>all of</w:t>
      </w:r>
      <w:proofErr w:type="gramEnd"/>
      <w:r>
        <w:t xml:space="preserve"> the wooden pipes on campus by the first decade of the 20</w:t>
      </w:r>
      <w:r w:rsidRPr="00D416CB">
        <w:rPr>
          <w:vertAlign w:val="superscript"/>
        </w:rPr>
        <w:t>th</w:t>
      </w:r>
      <w:r>
        <w:t xml:space="preserve"> century and replaced them with iron ones. This </w:t>
      </w:r>
      <w:proofErr w:type="gramStart"/>
      <w:r>
        <w:t>was prompted</w:t>
      </w:r>
      <w:proofErr w:type="gramEnd"/>
      <w:r>
        <w:t xml:space="preserve"> because it was become clear that the wooden popes were no longer safe. In 1902 a medical doctor argued before the Boards of Trustees that the pipes allowed bacteria into the water during the warmer months, posing a danger unless the water was boiled first (</w:t>
      </w:r>
      <w:proofErr w:type="spellStart"/>
      <w:r>
        <w:t>Raslich</w:t>
      </w:r>
      <w:proofErr w:type="spellEnd"/>
      <w:r>
        <w:t xml:space="preserve"> 2016; Biggs 2019).</w:t>
      </w:r>
      <w:r>
        <w:rPr>
          <w:rStyle w:val="FootnoteReference"/>
        </w:rPr>
        <w:footnoteReference w:id="3"/>
      </w:r>
      <w:r>
        <w:t xml:space="preserve"> This call was echoed in 1903 when the wooden water main collapsed during a fire at Station Terrace, hindering the efforts to put the fire out (Board of Trustees 1903:122). It seems that benefits of wooden pipes did not outweigh the health and safety costs.  </w:t>
      </w:r>
    </w:p>
    <w:p w14:paraId="17CA132B" w14:textId="41266F26" w:rsidR="00D416CB" w:rsidRDefault="00D416CB" w:rsidP="00D416CB">
      <w:pPr>
        <w:ind w:left="360"/>
      </w:pPr>
      <w:r>
        <w:t xml:space="preserve">The earliest buildings on campus, like </w:t>
      </w:r>
      <w:r w:rsidRPr="00D416CB">
        <w:rPr>
          <w:b/>
          <w:bCs/>
        </w:rPr>
        <w:t>Saints’ Rest</w:t>
      </w:r>
      <w:r>
        <w:t xml:space="preserve">, did not have plumbed toilets, and instead most people living on the College grounds from the 1850s until the 1890s would use chamber pots and outdoor toilets, or privies. Chamber pots allowed people living in Saints’ Rest to use the facilities without leaving the building or even their room, a huge convenience during cold Michigan falls and spring months. Chamber pots </w:t>
      </w:r>
      <w:proofErr w:type="gramStart"/>
      <w:r>
        <w:t>were often stored</w:t>
      </w:r>
      <w:proofErr w:type="gramEnd"/>
      <w:r>
        <w:t xml:space="preserve"> under beds or in </w:t>
      </w:r>
      <w:r w:rsidRPr="000B3A38">
        <w:t>cabinets</w:t>
      </w:r>
      <w:r>
        <w:t xml:space="preserve"> and then emptied into designated dumping area (Biggs 2018). </w:t>
      </w:r>
      <w:r>
        <w:rPr>
          <w:rStyle w:val="FootnoteReference"/>
        </w:rPr>
        <w:footnoteReference w:id="4"/>
      </w:r>
    </w:p>
    <w:p w14:paraId="7A82DF2A" w14:textId="09B850B6" w:rsidR="00516EC5" w:rsidRDefault="00516EC5" w:rsidP="00D416CB">
      <w:pPr>
        <w:ind w:left="360"/>
      </w:pPr>
    </w:p>
    <w:p w14:paraId="6E912FFF" w14:textId="77777777" w:rsidR="009A23B2" w:rsidRDefault="009A23B2" w:rsidP="009A23B2">
      <w:pPr>
        <w:pStyle w:val="ListParagraph"/>
        <w:ind w:left="1487"/>
      </w:pPr>
      <w:r>
        <w:t>&lt;div class="row"&gt;</w:t>
      </w:r>
    </w:p>
    <w:p w14:paraId="52EB2A12" w14:textId="77777777" w:rsidR="009A23B2" w:rsidRDefault="009A23B2" w:rsidP="009A23B2">
      <w:pPr>
        <w:pStyle w:val="ListParagraph"/>
        <w:ind w:left="1487"/>
      </w:pPr>
      <w:r>
        <w:t xml:space="preserve"> &lt;div class="column"&gt;</w:t>
      </w:r>
    </w:p>
    <w:p w14:paraId="22B9C5B0" w14:textId="77777777" w:rsidR="009A23B2" w:rsidRDefault="009A23B2" w:rsidP="009A23B2">
      <w:pPr>
        <w:pStyle w:val="ListParagraph"/>
        <w:ind w:left="1487"/>
      </w:pPr>
      <w:r>
        <w:t xml:space="preserve"> </w:t>
      </w:r>
    </w:p>
    <w:p w14:paraId="4BE1BFE9" w14:textId="77777777" w:rsidR="009A23B2" w:rsidRDefault="009A23B2" w:rsidP="009A23B2">
      <w:pPr>
        <w:pStyle w:val="ListParagraph"/>
        <w:ind w:left="1487"/>
      </w:pPr>
      <w:r>
        <w:t xml:space="preserve"> </w:t>
      </w:r>
    </w:p>
    <w:p w14:paraId="2E8C38B8" w14:textId="77777777" w:rsidR="009A23B2" w:rsidRDefault="009A23B2" w:rsidP="009A23B2">
      <w:pPr>
        <w:pStyle w:val="ListParagraph"/>
        <w:ind w:left="1487"/>
      </w:pPr>
    </w:p>
    <w:p w14:paraId="5468B3F9" w14:textId="77777777" w:rsidR="009A23B2" w:rsidRDefault="009A23B2" w:rsidP="009A23B2">
      <w:pPr>
        <w:pStyle w:val="ListParagraph"/>
        <w:ind w:left="1487"/>
      </w:pPr>
    </w:p>
    <w:p w14:paraId="4FCD3C16" w14:textId="77777777" w:rsidR="009A23B2" w:rsidRDefault="009A23B2" w:rsidP="009A23B2">
      <w:pPr>
        <w:pStyle w:val="ListParagraph"/>
        <w:ind w:left="1487"/>
      </w:pPr>
    </w:p>
    <w:p w14:paraId="0F86EFA9" w14:textId="77777777" w:rsidR="009A23B2" w:rsidRDefault="009A23B2" w:rsidP="009A23B2">
      <w:pPr>
        <w:pStyle w:val="ListParagraph"/>
        <w:ind w:left="1487"/>
      </w:pPr>
      <w:r>
        <w:t>&lt;</w:t>
      </w:r>
      <w:proofErr w:type="spellStart"/>
      <w:r>
        <w:t>img</w:t>
      </w:r>
      <w:proofErr w:type="spellEnd"/>
      <w:r>
        <w:t xml:space="preserve"> </w:t>
      </w:r>
      <w:proofErr w:type="spellStart"/>
      <w:r>
        <w:t>src</w:t>
      </w:r>
      <w:proofErr w:type="spellEnd"/>
      <w:r>
        <w:t xml:space="preserve">= "https://i0.wp.com/campusarch.msu.edu/wp-content/uploads/2018/05/chamberpot.jpg" alt= "Saints’ Rest chamber pot lid. A: exterior surface; B: interior surface. The exterior of the lid </w:t>
      </w:r>
      <w:proofErr w:type="gramStart"/>
      <w:r>
        <w:t>was decorated</w:t>
      </w:r>
      <w:proofErr w:type="gramEnd"/>
      <w:r>
        <w:t xml:space="preserve"> with a floral motif, possibly a thistle and leaf pattern. While the ceramic looks a dark blue color, this is an effect of the fire that destroyed Saints’ Rest. The chamber pot would have originally been white." style= “width:400%”&gt; </w:t>
      </w:r>
    </w:p>
    <w:p w14:paraId="46A4EDCD" w14:textId="77777777" w:rsidR="009A23B2" w:rsidRDefault="009A23B2" w:rsidP="009A23B2">
      <w:pPr>
        <w:pStyle w:val="ListParagraph"/>
        <w:ind w:left="1487"/>
      </w:pPr>
    </w:p>
    <w:p w14:paraId="4043AF48" w14:textId="77777777" w:rsidR="009A23B2" w:rsidRDefault="009A23B2" w:rsidP="009A23B2">
      <w:pPr>
        <w:pStyle w:val="ListParagraph"/>
        <w:ind w:left="1487"/>
      </w:pPr>
    </w:p>
    <w:p w14:paraId="7FA846E0" w14:textId="77777777" w:rsidR="009A23B2" w:rsidRDefault="009A23B2" w:rsidP="009A23B2">
      <w:pPr>
        <w:pStyle w:val="ListParagraph"/>
        <w:ind w:left="1487"/>
      </w:pPr>
    </w:p>
    <w:p w14:paraId="75B40AE3" w14:textId="77777777" w:rsidR="009A23B2" w:rsidRDefault="009A23B2" w:rsidP="009A23B2">
      <w:pPr>
        <w:pStyle w:val="ListParagraph"/>
        <w:ind w:left="1487"/>
      </w:pPr>
    </w:p>
    <w:p w14:paraId="1712AF10" w14:textId="77777777" w:rsidR="009A23B2" w:rsidRDefault="009A23B2" w:rsidP="009A23B2">
      <w:pPr>
        <w:pStyle w:val="ListParagraph"/>
        <w:ind w:left="1487"/>
      </w:pPr>
      <w:r>
        <w:t xml:space="preserve">&lt;div class="center"&gt; Saints’ Rest chamber pot lid. A: exterior surface; B: interior surface. The exterior of the lid </w:t>
      </w:r>
      <w:proofErr w:type="gramStart"/>
      <w:r>
        <w:t>was decorated</w:t>
      </w:r>
      <w:proofErr w:type="gramEnd"/>
      <w:r>
        <w:t xml:space="preserve"> with a floral motif, possibly a thistle and leaf pattern. While the ceramic looks a dark blue color, this is an effect of the fire that destroyed Saints’ Rest. The chamber pot would have originally been white &lt;/div&gt;</w:t>
      </w:r>
    </w:p>
    <w:p w14:paraId="42D2B162" w14:textId="77777777" w:rsidR="009A23B2" w:rsidRDefault="009A23B2" w:rsidP="009A23B2">
      <w:pPr>
        <w:pStyle w:val="ListParagraph"/>
        <w:ind w:left="1487"/>
      </w:pPr>
      <w:r>
        <w:t>&lt;/div&gt;</w:t>
      </w:r>
    </w:p>
    <w:p w14:paraId="27EBDBC3" w14:textId="77777777" w:rsidR="009A23B2" w:rsidRDefault="009A23B2" w:rsidP="009A23B2">
      <w:pPr>
        <w:pStyle w:val="ListParagraph"/>
        <w:ind w:left="1487"/>
      </w:pPr>
      <w:r>
        <w:t>&lt;div class="column"&gt;&lt;</w:t>
      </w:r>
      <w:proofErr w:type="spellStart"/>
      <w:r>
        <w:t>img</w:t>
      </w:r>
      <w:proofErr w:type="spellEnd"/>
      <w:r>
        <w:t xml:space="preserve"> </w:t>
      </w:r>
      <w:proofErr w:type="spellStart"/>
      <w:r>
        <w:t>src</w:t>
      </w:r>
      <w:proofErr w:type="spellEnd"/>
      <w:r>
        <w:t xml:space="preserve">= "https://i1.wp.com/campusarch.msu.edu/wp-content/uploads/2019/02/Chamber-Pot.gif?fit=1024%2C576" alt= “GIF of the chamber pot excavated from Saints’ Rest dormitory in 2005. The full model can </w:t>
      </w:r>
      <w:proofErr w:type="gramStart"/>
      <w:r>
        <w:t>be viewed</w:t>
      </w:r>
      <w:proofErr w:type="gramEnd"/>
      <w:r>
        <w:t xml:space="preserve"> on CAP’s </w:t>
      </w:r>
      <w:proofErr w:type="spellStart"/>
      <w:r>
        <w:t>Sketchfab</w:t>
      </w:r>
      <w:proofErr w:type="spellEnd"/>
      <w:r>
        <w:t xml:space="preserve"> account. This model was created by Jack A. Biggs using </w:t>
      </w:r>
      <w:proofErr w:type="spellStart"/>
      <w:r>
        <w:t>Agisoft</w:t>
      </w:r>
      <w:proofErr w:type="spellEnd"/>
      <w:r>
        <w:t xml:space="preserve"> </w:t>
      </w:r>
      <w:proofErr w:type="spellStart"/>
      <w:r>
        <w:t>PhotoScan</w:t>
      </w:r>
      <w:proofErr w:type="spellEnd"/>
      <w:r>
        <w:t>.” style= “width:100%”&gt;</w:t>
      </w:r>
    </w:p>
    <w:p w14:paraId="1E5A958B" w14:textId="77777777" w:rsidR="009A23B2" w:rsidRDefault="009A23B2" w:rsidP="009A23B2">
      <w:pPr>
        <w:pStyle w:val="ListParagraph"/>
        <w:ind w:left="1487"/>
      </w:pPr>
      <w:r>
        <w:t xml:space="preserve">&lt;div class="center"&gt; GIF of the chamber pot excavated from Saints’ Rest dormitory in 2005. The full model can </w:t>
      </w:r>
      <w:proofErr w:type="gramStart"/>
      <w:r>
        <w:t>be viewed</w:t>
      </w:r>
      <w:proofErr w:type="gramEnd"/>
      <w:r>
        <w:t xml:space="preserve"> on CAP’s </w:t>
      </w:r>
      <w:proofErr w:type="spellStart"/>
      <w:r>
        <w:t>Sketchfab</w:t>
      </w:r>
      <w:proofErr w:type="spellEnd"/>
      <w:r>
        <w:t xml:space="preserve"> account. </w:t>
      </w:r>
      <w:proofErr w:type="gramStart"/>
      <w:r>
        <w:t>This model was created by Jack A. Biggs</w:t>
      </w:r>
      <w:proofErr w:type="gramEnd"/>
      <w:r>
        <w:t xml:space="preserve"> using </w:t>
      </w:r>
      <w:proofErr w:type="spellStart"/>
      <w:r>
        <w:t>Agisoft</w:t>
      </w:r>
      <w:proofErr w:type="spellEnd"/>
      <w:r>
        <w:t xml:space="preserve"> </w:t>
      </w:r>
      <w:proofErr w:type="spellStart"/>
      <w:r>
        <w:t>PhotoScan</w:t>
      </w:r>
      <w:proofErr w:type="spellEnd"/>
      <w:r>
        <w:t xml:space="preserve"> &lt;/div&gt;</w:t>
      </w:r>
    </w:p>
    <w:p w14:paraId="1427B6D6" w14:textId="77777777" w:rsidR="009A23B2" w:rsidRDefault="009A23B2" w:rsidP="009A23B2">
      <w:pPr>
        <w:pStyle w:val="ListParagraph"/>
        <w:ind w:left="1487"/>
      </w:pPr>
      <w:r>
        <w:t>&lt;</w:t>
      </w:r>
      <w:proofErr w:type="spellStart"/>
      <w:r>
        <w:t>br</w:t>
      </w:r>
      <w:proofErr w:type="spellEnd"/>
      <w:r>
        <w:t>&gt;</w:t>
      </w:r>
    </w:p>
    <w:p w14:paraId="529DF234" w14:textId="77777777" w:rsidR="009A23B2" w:rsidRDefault="009A23B2" w:rsidP="009A23B2">
      <w:pPr>
        <w:pStyle w:val="ListParagraph"/>
        <w:ind w:left="1487"/>
      </w:pPr>
      <w:r>
        <w:t>&lt;</w:t>
      </w:r>
      <w:proofErr w:type="spellStart"/>
      <w:r>
        <w:t>br</w:t>
      </w:r>
      <w:proofErr w:type="spellEnd"/>
      <w:r>
        <w:t xml:space="preserve"> clear="all"&gt;</w:t>
      </w:r>
    </w:p>
    <w:p w14:paraId="10619327" w14:textId="77777777" w:rsidR="009A23B2" w:rsidRDefault="009A23B2" w:rsidP="009A23B2">
      <w:pPr>
        <w:pStyle w:val="ListParagraph"/>
        <w:ind w:left="1487"/>
      </w:pPr>
      <w:r>
        <w:t>&lt;/div&gt;</w:t>
      </w:r>
    </w:p>
    <w:p w14:paraId="0A5705FB" w14:textId="77777777" w:rsidR="009A23B2" w:rsidRDefault="009A23B2" w:rsidP="009A23B2">
      <w:pPr>
        <w:pStyle w:val="ListParagraph"/>
        <w:ind w:left="1487"/>
      </w:pPr>
    </w:p>
    <w:p w14:paraId="478D143F" w14:textId="77777777" w:rsidR="009A23B2" w:rsidRDefault="009A23B2" w:rsidP="009A23B2">
      <w:pPr>
        <w:pStyle w:val="ListParagraph"/>
        <w:ind w:left="1487"/>
      </w:pPr>
    </w:p>
    <w:p w14:paraId="0A4E9938" w14:textId="77777777" w:rsidR="009A23B2" w:rsidRDefault="009A23B2" w:rsidP="009A23B2">
      <w:pPr>
        <w:pStyle w:val="ListParagraph"/>
        <w:ind w:left="1487"/>
      </w:pPr>
    </w:p>
    <w:p w14:paraId="0458B524" w14:textId="77777777" w:rsidR="009A23B2" w:rsidRDefault="009A23B2" w:rsidP="009A23B2">
      <w:pPr>
        <w:pStyle w:val="ListParagraph"/>
        <w:ind w:left="1487"/>
      </w:pPr>
    </w:p>
    <w:p w14:paraId="5A29D79B" w14:textId="77777777" w:rsidR="009A23B2" w:rsidRDefault="009A23B2" w:rsidP="009A23B2">
      <w:pPr>
        <w:pStyle w:val="ListParagraph"/>
        <w:ind w:left="1487"/>
      </w:pPr>
    </w:p>
    <w:p w14:paraId="124131A0" w14:textId="77777777" w:rsidR="009A23B2" w:rsidRDefault="009A23B2" w:rsidP="009A23B2">
      <w:pPr>
        <w:pStyle w:val="ListParagraph"/>
        <w:ind w:left="1487"/>
      </w:pPr>
    </w:p>
    <w:p w14:paraId="6A197235" w14:textId="77777777" w:rsidR="009A23B2" w:rsidRDefault="009A23B2" w:rsidP="009A23B2">
      <w:pPr>
        <w:pStyle w:val="ListParagraph"/>
        <w:ind w:left="1487"/>
      </w:pPr>
    </w:p>
    <w:p w14:paraId="6D3F4619" w14:textId="77777777" w:rsidR="009A23B2" w:rsidRDefault="009A23B2" w:rsidP="009A23B2">
      <w:pPr>
        <w:pStyle w:val="ListParagraph"/>
        <w:ind w:left="1487"/>
      </w:pPr>
    </w:p>
    <w:p w14:paraId="2F712E09" w14:textId="77777777" w:rsidR="009A23B2" w:rsidRDefault="009A23B2" w:rsidP="009A23B2">
      <w:pPr>
        <w:pStyle w:val="ListParagraph"/>
        <w:ind w:left="1487"/>
      </w:pPr>
    </w:p>
    <w:p w14:paraId="55215682" w14:textId="42B84666" w:rsidR="00D416CB" w:rsidRDefault="00D416CB" w:rsidP="00D416CB">
      <w:pPr>
        <w:pStyle w:val="ListParagraph"/>
        <w:numPr>
          <w:ilvl w:val="0"/>
          <w:numId w:val="0"/>
        </w:numPr>
        <w:ind w:left="1487"/>
      </w:pPr>
      <w:r>
        <w:t xml:space="preserve"> </w:t>
      </w:r>
    </w:p>
    <w:p w14:paraId="7B00A6B2" w14:textId="22D6B47E" w:rsidR="00D416CB" w:rsidRDefault="00027A90" w:rsidP="00D416CB">
      <w:pPr>
        <w:ind w:left="360"/>
      </w:pPr>
      <w:r>
        <w:t>I</w:t>
      </w:r>
      <w:r w:rsidRPr="00027A90">
        <w:t>n addition to their use as toilets, privies were often places where people would dump trash and the human waste from privies was also used as fertilizer for campus farms (Board of Trustees 1883:442).</w:t>
      </w:r>
      <w:r>
        <w:rPr>
          <w:rStyle w:val="FootnoteReference"/>
        </w:rPr>
        <w:footnoteReference w:id="5"/>
      </w:r>
      <w:r>
        <w:t xml:space="preserve"> </w:t>
      </w:r>
      <w:r w:rsidR="00D416CB">
        <w:t xml:space="preserve">Although many privies would have been scatter across campus in those years, only one has been found and excavated by the Campus Archaeology Program. In 2015 CAP survey crews excavated a privy at the site of Saints’ Rest, inside they found the </w:t>
      </w:r>
      <w:r w:rsidR="00D416CB" w:rsidRPr="00D416CB">
        <w:rPr>
          <w:b/>
          <w:bCs/>
        </w:rPr>
        <w:t>Mable</w:t>
      </w:r>
      <w:r w:rsidR="00D416CB">
        <w:t xml:space="preserve"> doll head and a doll figurine, as well as inkwells and other </w:t>
      </w:r>
      <w:r w:rsidR="00D416CB" w:rsidRPr="00D416CB">
        <w:rPr>
          <w:b/>
          <w:bCs/>
        </w:rPr>
        <w:t>instructional artifacts</w:t>
      </w:r>
      <w:r w:rsidR="00D416CB">
        <w:t>, combs, bottles, and animal and plant remains (</w:t>
      </w:r>
      <w:r w:rsidR="00D06238">
        <w:t xml:space="preserve">Kate </w:t>
      </w:r>
      <w:r w:rsidR="008F0AEE">
        <w:t>Myers Emery 2015)</w:t>
      </w:r>
      <w:r w:rsidR="00D416CB">
        <w:t xml:space="preserve">. </w:t>
      </w:r>
    </w:p>
    <w:p w14:paraId="14BD5170" w14:textId="77777777" w:rsidR="00A94B7C" w:rsidRDefault="00A94B7C" w:rsidP="00D416CB">
      <w:pPr>
        <w:ind w:left="360"/>
      </w:pPr>
    </w:p>
    <w:p w14:paraId="46027486" w14:textId="15858833" w:rsidR="001745A6" w:rsidRDefault="00A94B7C" w:rsidP="00A94B7C">
      <w:r w:rsidRPr="00EF52D9">
        <w:rPr>
          <w:sz w:val="16"/>
          <w:szCs w:val="16"/>
        </w:rPr>
        <w:t>To find out more about the archaeology and apparitions at MSU, click the HOME button below!</w:t>
      </w:r>
    </w:p>
    <w:p w14:paraId="550E805F" w14:textId="77777777" w:rsidR="001745A6" w:rsidRPr="00D96F09" w:rsidRDefault="001745A6" w:rsidP="001745A6">
      <w:pPr>
        <w:rPr>
          <w:sz w:val="16"/>
          <w:szCs w:val="16"/>
        </w:rPr>
      </w:pPr>
      <w:r w:rsidRPr="00D96F09">
        <w:rPr>
          <w:sz w:val="16"/>
          <w:szCs w:val="16"/>
        </w:rPr>
        <w:t>### &lt;div class="center"&gt;[[</w:t>
      </w:r>
      <w:proofErr w:type="spellStart"/>
      <w:r w:rsidRPr="00D96F09">
        <w:rPr>
          <w:sz w:val="16"/>
          <w:szCs w:val="16"/>
        </w:rPr>
        <w:t>Home|HomePage</w:t>
      </w:r>
      <w:proofErr w:type="spellEnd"/>
      <w:proofErr w:type="gramStart"/>
      <w:r w:rsidRPr="00D96F09">
        <w:rPr>
          <w:sz w:val="16"/>
          <w:szCs w:val="16"/>
        </w:rPr>
        <w:t>]]&lt;</w:t>
      </w:r>
      <w:proofErr w:type="gramEnd"/>
      <w:r w:rsidRPr="00D96F09">
        <w:rPr>
          <w:sz w:val="16"/>
          <w:szCs w:val="16"/>
        </w:rPr>
        <w:t>/div&gt;</w:t>
      </w:r>
    </w:p>
    <w:p w14:paraId="285F90CF" w14:textId="2C5C4971" w:rsidR="001745A6" w:rsidRPr="00D96F09" w:rsidRDefault="001745A6" w:rsidP="001745A6">
      <w:pPr>
        <w:rPr>
          <w:sz w:val="16"/>
          <w:szCs w:val="16"/>
        </w:rPr>
      </w:pPr>
      <w:r w:rsidRPr="00D96F09">
        <w:rPr>
          <w:sz w:val="16"/>
          <w:szCs w:val="16"/>
        </w:rPr>
        <w:t>### &lt;div class="center"</w:t>
      </w:r>
      <w:proofErr w:type="gramStart"/>
      <w:r w:rsidRPr="00D96F09">
        <w:rPr>
          <w:sz w:val="16"/>
          <w:szCs w:val="16"/>
        </w:rPr>
        <w:t>&gt;[</w:t>
      </w:r>
      <w:proofErr w:type="gramEnd"/>
      <w:r w:rsidRPr="00D96F09">
        <w:rPr>
          <w:sz w:val="16"/>
          <w:szCs w:val="16"/>
        </w:rPr>
        <w:t>[</w:t>
      </w:r>
      <w:proofErr w:type="spellStart"/>
      <w:r w:rsidRPr="00D96F09">
        <w:rPr>
          <w:sz w:val="16"/>
          <w:szCs w:val="16"/>
        </w:rPr>
        <w:t>References|</w:t>
      </w:r>
      <w:r>
        <w:rPr>
          <w:sz w:val="16"/>
          <w:szCs w:val="16"/>
        </w:rPr>
        <w:t>Other</w:t>
      </w:r>
      <w:proofErr w:type="spellEnd"/>
      <w:r w:rsidRPr="00D96F09">
        <w:rPr>
          <w:sz w:val="16"/>
          <w:szCs w:val="16"/>
        </w:rPr>
        <w:t xml:space="preserve"> References]]&lt;/div&gt;</w:t>
      </w:r>
    </w:p>
    <w:p w14:paraId="754315EF" w14:textId="77777777" w:rsidR="001745A6" w:rsidRPr="00D96F09" w:rsidRDefault="001745A6" w:rsidP="001745A6">
      <w:pPr>
        <w:rPr>
          <w:sz w:val="16"/>
          <w:szCs w:val="16"/>
        </w:rPr>
      </w:pPr>
      <w:r w:rsidRPr="00D96F09">
        <w:rPr>
          <w:sz w:val="16"/>
          <w:szCs w:val="16"/>
        </w:rPr>
        <w:t xml:space="preserve">  &lt;/div&gt;</w:t>
      </w:r>
    </w:p>
    <w:p w14:paraId="29AD6FA1" w14:textId="77777777" w:rsidR="001745A6" w:rsidRPr="00D96F09" w:rsidRDefault="001745A6" w:rsidP="001745A6">
      <w:pPr>
        <w:rPr>
          <w:sz w:val="16"/>
          <w:szCs w:val="16"/>
        </w:rPr>
      </w:pPr>
      <w:r w:rsidRPr="00D96F09">
        <w:rPr>
          <w:sz w:val="16"/>
          <w:szCs w:val="16"/>
        </w:rPr>
        <w:t xml:space="preserve">  </w:t>
      </w:r>
    </w:p>
    <w:p w14:paraId="7DA04C6D" w14:textId="77777777" w:rsidR="001745A6" w:rsidRPr="00D96F09" w:rsidRDefault="001745A6" w:rsidP="001745A6">
      <w:pPr>
        <w:rPr>
          <w:sz w:val="16"/>
          <w:szCs w:val="16"/>
        </w:rPr>
      </w:pPr>
      <w:r w:rsidRPr="00D96F09">
        <w:rPr>
          <w:sz w:val="16"/>
          <w:szCs w:val="16"/>
        </w:rPr>
        <w:t xml:space="preserve">  &lt;style&gt;</w:t>
      </w:r>
    </w:p>
    <w:p w14:paraId="09A0E2BE" w14:textId="77777777" w:rsidR="001745A6" w:rsidRPr="00D96F09" w:rsidRDefault="001745A6" w:rsidP="001745A6">
      <w:pPr>
        <w:rPr>
          <w:sz w:val="16"/>
          <w:szCs w:val="16"/>
        </w:rPr>
      </w:pPr>
      <w:proofErr w:type="spellStart"/>
      <w:r w:rsidRPr="00D96F09">
        <w:rPr>
          <w:sz w:val="16"/>
          <w:szCs w:val="16"/>
        </w:rPr>
        <w:t>img</w:t>
      </w:r>
      <w:proofErr w:type="spellEnd"/>
      <w:r w:rsidRPr="00D96F09">
        <w:rPr>
          <w:sz w:val="16"/>
          <w:szCs w:val="16"/>
        </w:rPr>
        <w:t xml:space="preserve"> {</w:t>
      </w:r>
    </w:p>
    <w:p w14:paraId="7C275149" w14:textId="77777777" w:rsidR="001745A6" w:rsidRPr="00D96F09" w:rsidRDefault="001745A6" w:rsidP="001745A6">
      <w:pPr>
        <w:rPr>
          <w:sz w:val="16"/>
          <w:szCs w:val="16"/>
        </w:rPr>
      </w:pPr>
      <w:r w:rsidRPr="00D96F09">
        <w:rPr>
          <w:sz w:val="16"/>
          <w:szCs w:val="16"/>
        </w:rPr>
        <w:t xml:space="preserve">  display: </w:t>
      </w:r>
      <w:proofErr w:type="gramStart"/>
      <w:r w:rsidRPr="00D96F09">
        <w:rPr>
          <w:sz w:val="16"/>
          <w:szCs w:val="16"/>
        </w:rPr>
        <w:t>block;</w:t>
      </w:r>
      <w:proofErr w:type="gramEnd"/>
    </w:p>
    <w:p w14:paraId="0B665B8D" w14:textId="77777777" w:rsidR="001745A6" w:rsidRPr="00D96F09" w:rsidRDefault="001745A6" w:rsidP="001745A6">
      <w:pPr>
        <w:rPr>
          <w:sz w:val="16"/>
          <w:szCs w:val="16"/>
        </w:rPr>
      </w:pPr>
      <w:r w:rsidRPr="00D96F09">
        <w:rPr>
          <w:sz w:val="16"/>
          <w:szCs w:val="16"/>
        </w:rPr>
        <w:t xml:space="preserve">  margin-left: </w:t>
      </w:r>
      <w:proofErr w:type="gramStart"/>
      <w:r w:rsidRPr="00D96F09">
        <w:rPr>
          <w:sz w:val="16"/>
          <w:szCs w:val="16"/>
        </w:rPr>
        <w:t>auto;</w:t>
      </w:r>
      <w:proofErr w:type="gramEnd"/>
    </w:p>
    <w:p w14:paraId="70D2F7C7" w14:textId="77777777" w:rsidR="001745A6" w:rsidRPr="00D96F09" w:rsidRDefault="001745A6" w:rsidP="001745A6">
      <w:pPr>
        <w:rPr>
          <w:sz w:val="16"/>
          <w:szCs w:val="16"/>
        </w:rPr>
      </w:pPr>
      <w:r w:rsidRPr="00D96F09">
        <w:rPr>
          <w:sz w:val="16"/>
          <w:szCs w:val="16"/>
        </w:rPr>
        <w:t xml:space="preserve">  margin-right: </w:t>
      </w:r>
      <w:proofErr w:type="gramStart"/>
      <w:r w:rsidRPr="00D96F09">
        <w:rPr>
          <w:sz w:val="16"/>
          <w:szCs w:val="16"/>
        </w:rPr>
        <w:t>auto;</w:t>
      </w:r>
      <w:proofErr w:type="gramEnd"/>
    </w:p>
    <w:p w14:paraId="6878790A" w14:textId="77777777" w:rsidR="001745A6" w:rsidRPr="00D96F09" w:rsidRDefault="001745A6" w:rsidP="001745A6">
      <w:pPr>
        <w:rPr>
          <w:sz w:val="16"/>
          <w:szCs w:val="16"/>
        </w:rPr>
      </w:pPr>
      <w:r w:rsidRPr="00D96F09">
        <w:rPr>
          <w:sz w:val="16"/>
          <w:szCs w:val="16"/>
        </w:rPr>
        <w:t>}</w:t>
      </w:r>
    </w:p>
    <w:p w14:paraId="70C85643" w14:textId="77777777" w:rsidR="001745A6" w:rsidRPr="00D96F09" w:rsidRDefault="001745A6" w:rsidP="001745A6">
      <w:pPr>
        <w:rPr>
          <w:sz w:val="16"/>
          <w:szCs w:val="16"/>
        </w:rPr>
      </w:pPr>
      <w:r w:rsidRPr="00D96F09">
        <w:rPr>
          <w:sz w:val="16"/>
          <w:szCs w:val="16"/>
        </w:rPr>
        <w:t>&lt;/style&gt;</w:t>
      </w:r>
    </w:p>
    <w:p w14:paraId="50A23C2E" w14:textId="77777777" w:rsidR="001745A6" w:rsidRPr="00D96F09" w:rsidRDefault="001745A6" w:rsidP="001745A6">
      <w:pPr>
        <w:rPr>
          <w:sz w:val="16"/>
          <w:szCs w:val="16"/>
        </w:rPr>
      </w:pPr>
    </w:p>
    <w:p w14:paraId="7AEB83A7" w14:textId="77777777" w:rsidR="001745A6" w:rsidRPr="00D96F09" w:rsidRDefault="001745A6" w:rsidP="001745A6">
      <w:pPr>
        <w:rPr>
          <w:sz w:val="16"/>
          <w:szCs w:val="16"/>
        </w:rPr>
      </w:pPr>
      <w:r w:rsidRPr="00D96F09">
        <w:rPr>
          <w:sz w:val="16"/>
          <w:szCs w:val="16"/>
        </w:rPr>
        <w:t>&lt;style&gt;</w:t>
      </w:r>
    </w:p>
    <w:p w14:paraId="3826A0CB" w14:textId="77777777" w:rsidR="001745A6" w:rsidRPr="00D96F09" w:rsidRDefault="001745A6" w:rsidP="001745A6">
      <w:pPr>
        <w:rPr>
          <w:sz w:val="16"/>
          <w:szCs w:val="16"/>
        </w:rPr>
      </w:pPr>
      <w:proofErr w:type="gramStart"/>
      <w:r w:rsidRPr="00D96F09">
        <w:rPr>
          <w:sz w:val="16"/>
          <w:szCs w:val="16"/>
        </w:rPr>
        <w:t>.center</w:t>
      </w:r>
      <w:proofErr w:type="gramEnd"/>
      <w:r w:rsidRPr="00D96F09">
        <w:rPr>
          <w:sz w:val="16"/>
          <w:szCs w:val="16"/>
        </w:rPr>
        <w:t xml:space="preserve"> {</w:t>
      </w:r>
    </w:p>
    <w:p w14:paraId="3CF360CA" w14:textId="77777777" w:rsidR="001745A6" w:rsidRPr="00D96F09" w:rsidRDefault="001745A6" w:rsidP="001745A6">
      <w:pPr>
        <w:rPr>
          <w:sz w:val="16"/>
          <w:szCs w:val="16"/>
        </w:rPr>
      </w:pPr>
      <w:r w:rsidRPr="00D96F09">
        <w:rPr>
          <w:sz w:val="16"/>
          <w:szCs w:val="16"/>
        </w:rPr>
        <w:t xml:space="preserve">  margin: </w:t>
      </w:r>
      <w:proofErr w:type="gramStart"/>
      <w:r w:rsidRPr="00D96F09">
        <w:rPr>
          <w:sz w:val="16"/>
          <w:szCs w:val="16"/>
        </w:rPr>
        <w:t>auto;</w:t>
      </w:r>
      <w:proofErr w:type="gramEnd"/>
    </w:p>
    <w:p w14:paraId="5FD50570" w14:textId="49FC404D" w:rsidR="001745A6" w:rsidRPr="00D96F09" w:rsidRDefault="001745A6" w:rsidP="001745A6">
      <w:pPr>
        <w:rPr>
          <w:sz w:val="16"/>
          <w:szCs w:val="16"/>
        </w:rPr>
      </w:pPr>
      <w:r w:rsidRPr="00D96F09">
        <w:rPr>
          <w:sz w:val="16"/>
          <w:szCs w:val="16"/>
        </w:rPr>
        <w:t xml:space="preserve">  width: </w:t>
      </w:r>
      <w:proofErr w:type="gramStart"/>
      <w:r w:rsidR="00777768">
        <w:rPr>
          <w:sz w:val="16"/>
          <w:szCs w:val="16"/>
        </w:rPr>
        <w:t>8</w:t>
      </w:r>
      <w:r w:rsidRPr="00D96F09">
        <w:rPr>
          <w:sz w:val="16"/>
          <w:szCs w:val="16"/>
        </w:rPr>
        <w:t>0%;</w:t>
      </w:r>
      <w:proofErr w:type="gramEnd"/>
    </w:p>
    <w:p w14:paraId="0A3E94A6" w14:textId="77777777" w:rsidR="001745A6" w:rsidRPr="00D96F09" w:rsidRDefault="001745A6" w:rsidP="001745A6">
      <w:pPr>
        <w:rPr>
          <w:sz w:val="16"/>
          <w:szCs w:val="16"/>
        </w:rPr>
      </w:pPr>
      <w:r w:rsidRPr="00D96F09">
        <w:rPr>
          <w:sz w:val="16"/>
          <w:szCs w:val="16"/>
        </w:rPr>
        <w:t xml:space="preserve">  border: 2px solid </w:t>
      </w:r>
      <w:proofErr w:type="gramStart"/>
      <w:r w:rsidRPr="00D96F09">
        <w:rPr>
          <w:sz w:val="16"/>
          <w:szCs w:val="16"/>
        </w:rPr>
        <w:t>#865283;</w:t>
      </w:r>
      <w:proofErr w:type="gramEnd"/>
    </w:p>
    <w:p w14:paraId="1DD95A8E" w14:textId="77777777" w:rsidR="001745A6" w:rsidRPr="00D96F09" w:rsidRDefault="001745A6" w:rsidP="001745A6">
      <w:pPr>
        <w:rPr>
          <w:sz w:val="16"/>
          <w:szCs w:val="16"/>
        </w:rPr>
      </w:pPr>
      <w:r w:rsidRPr="00D96F09">
        <w:rPr>
          <w:sz w:val="16"/>
          <w:szCs w:val="16"/>
        </w:rPr>
        <w:t xml:space="preserve">  padding: </w:t>
      </w:r>
      <w:proofErr w:type="gramStart"/>
      <w:r w:rsidRPr="00D96F09">
        <w:rPr>
          <w:sz w:val="16"/>
          <w:szCs w:val="16"/>
        </w:rPr>
        <w:t>5px;</w:t>
      </w:r>
      <w:proofErr w:type="gramEnd"/>
    </w:p>
    <w:p w14:paraId="3673C08B" w14:textId="77777777" w:rsidR="001745A6" w:rsidRPr="00D96F09" w:rsidRDefault="001745A6" w:rsidP="001745A6">
      <w:pPr>
        <w:rPr>
          <w:sz w:val="16"/>
          <w:szCs w:val="16"/>
        </w:rPr>
      </w:pPr>
      <w:r w:rsidRPr="00D96F09">
        <w:rPr>
          <w:sz w:val="16"/>
          <w:szCs w:val="16"/>
        </w:rPr>
        <w:t>}</w:t>
      </w:r>
    </w:p>
    <w:p w14:paraId="11AE6EDD" w14:textId="77777777" w:rsidR="001745A6" w:rsidRPr="00D96F09" w:rsidRDefault="001745A6" w:rsidP="001745A6">
      <w:pPr>
        <w:rPr>
          <w:sz w:val="16"/>
          <w:szCs w:val="16"/>
        </w:rPr>
      </w:pPr>
      <w:r w:rsidRPr="00D96F09">
        <w:rPr>
          <w:sz w:val="16"/>
          <w:szCs w:val="16"/>
        </w:rPr>
        <w:t>&lt;/style&gt;</w:t>
      </w:r>
    </w:p>
    <w:p w14:paraId="6BDFCA02" w14:textId="77777777" w:rsidR="001745A6" w:rsidRPr="00D96F09" w:rsidRDefault="001745A6" w:rsidP="001745A6">
      <w:pPr>
        <w:rPr>
          <w:sz w:val="16"/>
          <w:szCs w:val="16"/>
        </w:rPr>
      </w:pPr>
    </w:p>
    <w:p w14:paraId="035591A3" w14:textId="77777777" w:rsidR="001745A6" w:rsidRPr="00D96F09" w:rsidRDefault="001745A6" w:rsidP="001745A6">
      <w:pPr>
        <w:rPr>
          <w:sz w:val="16"/>
          <w:szCs w:val="16"/>
        </w:rPr>
      </w:pPr>
      <w:r w:rsidRPr="00D96F09">
        <w:rPr>
          <w:sz w:val="16"/>
          <w:szCs w:val="16"/>
        </w:rPr>
        <w:t>&lt;style&gt;</w:t>
      </w:r>
    </w:p>
    <w:p w14:paraId="04C0C4B4" w14:textId="77777777" w:rsidR="001745A6" w:rsidRPr="00D96F09" w:rsidRDefault="001745A6" w:rsidP="001745A6">
      <w:pPr>
        <w:rPr>
          <w:sz w:val="16"/>
          <w:szCs w:val="16"/>
        </w:rPr>
      </w:pPr>
      <w:proofErr w:type="gramStart"/>
      <w:r w:rsidRPr="00D96F09">
        <w:rPr>
          <w:sz w:val="16"/>
          <w:szCs w:val="16"/>
        </w:rPr>
        <w:lastRenderedPageBreak/>
        <w:t>.center</w:t>
      </w:r>
      <w:proofErr w:type="gramEnd"/>
      <w:r w:rsidRPr="00D96F09">
        <w:rPr>
          <w:sz w:val="16"/>
          <w:szCs w:val="16"/>
        </w:rPr>
        <w:t xml:space="preserve"> {</w:t>
      </w:r>
    </w:p>
    <w:p w14:paraId="7246E07D" w14:textId="77777777" w:rsidR="001745A6" w:rsidRPr="00D96F09" w:rsidRDefault="001745A6" w:rsidP="001745A6">
      <w:pPr>
        <w:rPr>
          <w:sz w:val="16"/>
          <w:szCs w:val="16"/>
        </w:rPr>
      </w:pPr>
      <w:r w:rsidRPr="00D96F09">
        <w:rPr>
          <w:sz w:val="16"/>
          <w:szCs w:val="16"/>
        </w:rPr>
        <w:t xml:space="preserve">  text-align: </w:t>
      </w:r>
      <w:proofErr w:type="gramStart"/>
      <w:r w:rsidRPr="00D96F09">
        <w:rPr>
          <w:sz w:val="16"/>
          <w:szCs w:val="16"/>
        </w:rPr>
        <w:t>center;</w:t>
      </w:r>
      <w:proofErr w:type="gramEnd"/>
    </w:p>
    <w:p w14:paraId="241F16F8" w14:textId="77777777" w:rsidR="001745A6" w:rsidRPr="00D96F09" w:rsidRDefault="001745A6" w:rsidP="001745A6">
      <w:pPr>
        <w:rPr>
          <w:sz w:val="16"/>
          <w:szCs w:val="16"/>
        </w:rPr>
      </w:pPr>
      <w:r w:rsidRPr="00D96F09">
        <w:rPr>
          <w:sz w:val="16"/>
          <w:szCs w:val="16"/>
        </w:rPr>
        <w:t xml:space="preserve">  }</w:t>
      </w:r>
    </w:p>
    <w:p w14:paraId="57C0EFCD" w14:textId="77777777" w:rsidR="001745A6" w:rsidRDefault="001745A6" w:rsidP="001745A6">
      <w:pPr>
        <w:rPr>
          <w:sz w:val="16"/>
          <w:szCs w:val="16"/>
        </w:rPr>
      </w:pPr>
      <w:r w:rsidRPr="00D96F09">
        <w:rPr>
          <w:sz w:val="16"/>
          <w:szCs w:val="16"/>
        </w:rPr>
        <w:t>&lt;/style&gt;</w:t>
      </w:r>
    </w:p>
    <w:p w14:paraId="31492BC3" w14:textId="5F341D3B" w:rsidR="00D037C3" w:rsidRDefault="00D037C3"/>
    <w:p w14:paraId="07671789" w14:textId="77777777" w:rsidR="008D5AE5" w:rsidRPr="005F0D2C" w:rsidRDefault="008D5AE5" w:rsidP="008D5AE5">
      <w:pPr>
        <w:rPr>
          <w:sz w:val="16"/>
          <w:szCs w:val="16"/>
        </w:rPr>
      </w:pPr>
      <w:r w:rsidRPr="005F0D2C">
        <w:rPr>
          <w:sz w:val="16"/>
          <w:szCs w:val="16"/>
        </w:rPr>
        <w:t>&lt;style&gt;</w:t>
      </w:r>
    </w:p>
    <w:p w14:paraId="18FE97BF" w14:textId="77777777" w:rsidR="008D5AE5" w:rsidRPr="005F0D2C" w:rsidRDefault="008D5AE5" w:rsidP="008D5AE5">
      <w:pPr>
        <w:rPr>
          <w:sz w:val="16"/>
          <w:szCs w:val="16"/>
        </w:rPr>
      </w:pPr>
      <w:r w:rsidRPr="005F0D2C">
        <w:rPr>
          <w:sz w:val="16"/>
          <w:szCs w:val="16"/>
        </w:rPr>
        <w:t>* {</w:t>
      </w:r>
    </w:p>
    <w:p w14:paraId="7A103DF8" w14:textId="77777777" w:rsidR="008D5AE5" w:rsidRPr="005F0D2C" w:rsidRDefault="008D5AE5" w:rsidP="008D5AE5">
      <w:pPr>
        <w:rPr>
          <w:sz w:val="16"/>
          <w:szCs w:val="16"/>
        </w:rPr>
      </w:pPr>
      <w:r w:rsidRPr="005F0D2C">
        <w:rPr>
          <w:sz w:val="16"/>
          <w:szCs w:val="16"/>
        </w:rPr>
        <w:t xml:space="preserve">  box-sizing: border-</w:t>
      </w:r>
      <w:proofErr w:type="gramStart"/>
      <w:r w:rsidRPr="005F0D2C">
        <w:rPr>
          <w:sz w:val="16"/>
          <w:szCs w:val="16"/>
        </w:rPr>
        <w:t>box;</w:t>
      </w:r>
      <w:proofErr w:type="gramEnd"/>
    </w:p>
    <w:p w14:paraId="5C264D27" w14:textId="77777777" w:rsidR="008D5AE5" w:rsidRPr="005F0D2C" w:rsidRDefault="008D5AE5" w:rsidP="008D5AE5">
      <w:pPr>
        <w:rPr>
          <w:sz w:val="16"/>
          <w:szCs w:val="16"/>
        </w:rPr>
      </w:pPr>
      <w:r w:rsidRPr="005F0D2C">
        <w:rPr>
          <w:sz w:val="16"/>
          <w:szCs w:val="16"/>
        </w:rPr>
        <w:t>}</w:t>
      </w:r>
    </w:p>
    <w:p w14:paraId="446AA6F6" w14:textId="77777777" w:rsidR="008D5AE5" w:rsidRPr="005F0D2C" w:rsidRDefault="008D5AE5" w:rsidP="008D5AE5">
      <w:pPr>
        <w:rPr>
          <w:sz w:val="16"/>
          <w:szCs w:val="16"/>
        </w:rPr>
      </w:pPr>
    </w:p>
    <w:p w14:paraId="4A940462" w14:textId="77777777" w:rsidR="008D5AE5" w:rsidRPr="005F0D2C" w:rsidRDefault="008D5AE5" w:rsidP="008D5AE5">
      <w:pPr>
        <w:rPr>
          <w:sz w:val="16"/>
          <w:szCs w:val="16"/>
        </w:rPr>
      </w:pPr>
      <w:proofErr w:type="gramStart"/>
      <w:r w:rsidRPr="005F0D2C">
        <w:rPr>
          <w:sz w:val="16"/>
          <w:szCs w:val="16"/>
        </w:rPr>
        <w:t>.column</w:t>
      </w:r>
      <w:proofErr w:type="gramEnd"/>
      <w:r w:rsidRPr="005F0D2C">
        <w:rPr>
          <w:sz w:val="16"/>
          <w:szCs w:val="16"/>
        </w:rPr>
        <w:t xml:space="preserve"> {</w:t>
      </w:r>
    </w:p>
    <w:p w14:paraId="2B78F55A" w14:textId="77777777" w:rsidR="008D5AE5" w:rsidRPr="005F0D2C" w:rsidRDefault="008D5AE5" w:rsidP="008D5AE5">
      <w:pPr>
        <w:rPr>
          <w:sz w:val="16"/>
          <w:szCs w:val="16"/>
        </w:rPr>
      </w:pPr>
      <w:r w:rsidRPr="005F0D2C">
        <w:rPr>
          <w:sz w:val="16"/>
          <w:szCs w:val="16"/>
        </w:rPr>
        <w:t xml:space="preserve">  float: </w:t>
      </w:r>
      <w:proofErr w:type="gramStart"/>
      <w:r w:rsidRPr="005F0D2C">
        <w:rPr>
          <w:sz w:val="16"/>
          <w:szCs w:val="16"/>
        </w:rPr>
        <w:t>left;</w:t>
      </w:r>
      <w:proofErr w:type="gramEnd"/>
    </w:p>
    <w:p w14:paraId="5A6937B0" w14:textId="77777777" w:rsidR="008D5AE5" w:rsidRPr="005F0D2C" w:rsidRDefault="008D5AE5" w:rsidP="008D5AE5">
      <w:pPr>
        <w:rPr>
          <w:sz w:val="16"/>
          <w:szCs w:val="16"/>
        </w:rPr>
      </w:pPr>
      <w:r w:rsidRPr="005F0D2C">
        <w:rPr>
          <w:sz w:val="16"/>
          <w:szCs w:val="16"/>
        </w:rPr>
        <w:t xml:space="preserve">  width: </w:t>
      </w:r>
      <w:proofErr w:type="gramStart"/>
      <w:r w:rsidRPr="005F0D2C">
        <w:rPr>
          <w:sz w:val="16"/>
          <w:szCs w:val="16"/>
        </w:rPr>
        <w:t>50%;</w:t>
      </w:r>
      <w:proofErr w:type="gramEnd"/>
    </w:p>
    <w:p w14:paraId="118A4B68" w14:textId="77777777" w:rsidR="008D5AE5" w:rsidRPr="005F0D2C" w:rsidRDefault="008D5AE5" w:rsidP="008D5AE5">
      <w:pPr>
        <w:rPr>
          <w:sz w:val="16"/>
          <w:szCs w:val="16"/>
        </w:rPr>
      </w:pPr>
      <w:r w:rsidRPr="005F0D2C">
        <w:rPr>
          <w:sz w:val="16"/>
          <w:szCs w:val="16"/>
        </w:rPr>
        <w:t xml:space="preserve">  padding: </w:t>
      </w:r>
      <w:proofErr w:type="gramStart"/>
      <w:r w:rsidRPr="005F0D2C">
        <w:rPr>
          <w:sz w:val="16"/>
          <w:szCs w:val="16"/>
        </w:rPr>
        <w:t>5px;</w:t>
      </w:r>
      <w:proofErr w:type="gramEnd"/>
    </w:p>
    <w:p w14:paraId="017BA0EA" w14:textId="77777777" w:rsidR="008D5AE5" w:rsidRPr="005F0D2C" w:rsidRDefault="008D5AE5" w:rsidP="008D5AE5">
      <w:pPr>
        <w:rPr>
          <w:sz w:val="16"/>
          <w:szCs w:val="16"/>
        </w:rPr>
      </w:pPr>
      <w:r w:rsidRPr="005F0D2C">
        <w:rPr>
          <w:sz w:val="16"/>
          <w:szCs w:val="16"/>
        </w:rPr>
        <w:t>}</w:t>
      </w:r>
    </w:p>
    <w:p w14:paraId="7ED8D319" w14:textId="77777777" w:rsidR="008D5AE5" w:rsidRPr="005F0D2C" w:rsidRDefault="008D5AE5" w:rsidP="008D5AE5">
      <w:pPr>
        <w:rPr>
          <w:sz w:val="16"/>
          <w:szCs w:val="16"/>
        </w:rPr>
      </w:pPr>
    </w:p>
    <w:p w14:paraId="5F2758B9" w14:textId="77777777" w:rsidR="008D5AE5" w:rsidRPr="005F0D2C" w:rsidRDefault="008D5AE5" w:rsidP="008D5AE5">
      <w:pPr>
        <w:rPr>
          <w:sz w:val="16"/>
          <w:szCs w:val="16"/>
        </w:rPr>
      </w:pPr>
      <w:proofErr w:type="gramStart"/>
      <w:r w:rsidRPr="005F0D2C">
        <w:rPr>
          <w:sz w:val="16"/>
          <w:szCs w:val="16"/>
        </w:rPr>
        <w:t>.row::</w:t>
      </w:r>
      <w:proofErr w:type="gramEnd"/>
      <w:r w:rsidRPr="005F0D2C">
        <w:rPr>
          <w:sz w:val="16"/>
          <w:szCs w:val="16"/>
        </w:rPr>
        <w:t>before {</w:t>
      </w:r>
    </w:p>
    <w:p w14:paraId="03839324" w14:textId="77777777" w:rsidR="008D5AE5" w:rsidRPr="005F0D2C" w:rsidRDefault="008D5AE5" w:rsidP="008D5AE5">
      <w:pPr>
        <w:rPr>
          <w:sz w:val="16"/>
          <w:szCs w:val="16"/>
        </w:rPr>
      </w:pPr>
      <w:r w:rsidRPr="005F0D2C">
        <w:rPr>
          <w:sz w:val="16"/>
          <w:szCs w:val="16"/>
        </w:rPr>
        <w:t xml:space="preserve">  content: "</w:t>
      </w:r>
      <w:proofErr w:type="gramStart"/>
      <w:r w:rsidRPr="005F0D2C">
        <w:rPr>
          <w:sz w:val="16"/>
          <w:szCs w:val="16"/>
        </w:rPr>
        <w:t>";</w:t>
      </w:r>
      <w:proofErr w:type="gramEnd"/>
    </w:p>
    <w:p w14:paraId="69B08F10" w14:textId="77777777" w:rsidR="008D5AE5" w:rsidRPr="005F0D2C" w:rsidRDefault="008D5AE5" w:rsidP="008D5AE5">
      <w:pPr>
        <w:rPr>
          <w:sz w:val="16"/>
          <w:szCs w:val="16"/>
        </w:rPr>
      </w:pPr>
      <w:r w:rsidRPr="005F0D2C">
        <w:rPr>
          <w:sz w:val="16"/>
          <w:szCs w:val="16"/>
        </w:rPr>
        <w:t xml:space="preserve">  clear: </w:t>
      </w:r>
      <w:proofErr w:type="gramStart"/>
      <w:r w:rsidRPr="005F0D2C">
        <w:rPr>
          <w:sz w:val="16"/>
          <w:szCs w:val="16"/>
        </w:rPr>
        <w:t>both;</w:t>
      </w:r>
      <w:proofErr w:type="gramEnd"/>
    </w:p>
    <w:p w14:paraId="356D417D" w14:textId="77777777" w:rsidR="008D5AE5" w:rsidRPr="005F0D2C" w:rsidRDefault="008D5AE5" w:rsidP="008D5AE5">
      <w:pPr>
        <w:rPr>
          <w:sz w:val="16"/>
          <w:szCs w:val="16"/>
        </w:rPr>
      </w:pPr>
      <w:r w:rsidRPr="005F0D2C">
        <w:rPr>
          <w:sz w:val="16"/>
          <w:szCs w:val="16"/>
        </w:rPr>
        <w:t xml:space="preserve">  display: </w:t>
      </w:r>
      <w:proofErr w:type="gramStart"/>
      <w:r w:rsidRPr="005F0D2C">
        <w:rPr>
          <w:sz w:val="16"/>
          <w:szCs w:val="16"/>
        </w:rPr>
        <w:t>table;</w:t>
      </w:r>
      <w:proofErr w:type="gramEnd"/>
    </w:p>
    <w:p w14:paraId="3B7628BC" w14:textId="77777777" w:rsidR="008D5AE5" w:rsidRPr="005F0D2C" w:rsidRDefault="008D5AE5" w:rsidP="008D5AE5">
      <w:pPr>
        <w:rPr>
          <w:sz w:val="16"/>
          <w:szCs w:val="16"/>
        </w:rPr>
      </w:pPr>
      <w:r w:rsidRPr="005F0D2C">
        <w:rPr>
          <w:sz w:val="16"/>
          <w:szCs w:val="16"/>
        </w:rPr>
        <w:t>}</w:t>
      </w:r>
    </w:p>
    <w:p w14:paraId="3F058359" w14:textId="77777777" w:rsidR="008D5AE5" w:rsidRPr="005F0D2C" w:rsidRDefault="008D5AE5" w:rsidP="008D5AE5">
      <w:pPr>
        <w:rPr>
          <w:sz w:val="16"/>
          <w:szCs w:val="16"/>
        </w:rPr>
      </w:pPr>
      <w:r w:rsidRPr="005F0D2C">
        <w:rPr>
          <w:sz w:val="16"/>
          <w:szCs w:val="16"/>
        </w:rPr>
        <w:t>&lt;/style&gt;</w:t>
      </w:r>
    </w:p>
    <w:p w14:paraId="6D523FD1" w14:textId="45C3DDA5" w:rsidR="008D5AE5" w:rsidRDefault="008D5AE5"/>
    <w:p w14:paraId="061ADC8F" w14:textId="4F8C16B7" w:rsidR="003E0284" w:rsidRDefault="003E0284"/>
    <w:p w14:paraId="4C50503C" w14:textId="4022DAE6" w:rsidR="003E0284" w:rsidRDefault="003E0284"/>
    <w:p w14:paraId="765FA5D9" w14:textId="4E6A604E" w:rsidR="003E0284" w:rsidRDefault="003E0284"/>
    <w:p w14:paraId="61FD6E85" w14:textId="5285CA85" w:rsidR="003E0284" w:rsidRDefault="003E0284"/>
    <w:sectPr w:rsidR="003E02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4C063" w14:textId="77777777" w:rsidR="00A10CD4" w:rsidRDefault="00A10CD4" w:rsidP="00D416CB">
      <w:pPr>
        <w:spacing w:after="0"/>
      </w:pPr>
      <w:r>
        <w:separator/>
      </w:r>
    </w:p>
  </w:endnote>
  <w:endnote w:type="continuationSeparator" w:id="0">
    <w:p w14:paraId="4975397A" w14:textId="77777777" w:rsidR="00A10CD4" w:rsidRDefault="00A10CD4" w:rsidP="00D416C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altName w:val="Yu Gothic"/>
    <w:charset w:val="80"/>
    <w:family w:val="swiss"/>
    <w:pitch w:val="variable"/>
    <w:sig w:usb0="E00002FF" w:usb1="7AC7FFFF" w:usb2="00000012" w:usb3="00000000" w:csb0="0002000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F0C090" w14:textId="77777777" w:rsidR="00A10CD4" w:rsidRDefault="00A10CD4" w:rsidP="00D416CB">
      <w:pPr>
        <w:spacing w:after="0"/>
      </w:pPr>
      <w:r>
        <w:separator/>
      </w:r>
    </w:p>
  </w:footnote>
  <w:footnote w:type="continuationSeparator" w:id="0">
    <w:p w14:paraId="415C5A9C" w14:textId="77777777" w:rsidR="00A10CD4" w:rsidRDefault="00A10CD4" w:rsidP="00D416CB">
      <w:pPr>
        <w:spacing w:after="0"/>
      </w:pPr>
      <w:r>
        <w:continuationSeparator/>
      </w:r>
    </w:p>
  </w:footnote>
  <w:footnote w:id="1">
    <w:p w14:paraId="6307E2F6" w14:textId="77777777" w:rsidR="00D416CB" w:rsidRDefault="00D416CB" w:rsidP="00D416CB">
      <w:pPr>
        <w:pStyle w:val="FootnoteText"/>
      </w:pPr>
      <w:r>
        <w:rPr>
          <w:rStyle w:val="FootnoteReference"/>
        </w:rPr>
        <w:footnoteRef/>
      </w:r>
      <w:r>
        <w:t xml:space="preserve"> Harrison, Ian 2014, “Cisterns: MSU’s History of Water”, Blog, </w:t>
      </w:r>
      <w:r w:rsidRPr="00A01E7B">
        <w:t>June 19, 2014</w:t>
      </w:r>
      <w:r>
        <w:t xml:space="preserve">, </w:t>
      </w:r>
      <w:hyperlink r:id="rId1" w:history="1">
        <w:r>
          <w:rPr>
            <w:rStyle w:val="Hyperlink"/>
          </w:rPr>
          <w:t>http://campusarch.msu.edu/?p=3093</w:t>
        </w:r>
      </w:hyperlink>
    </w:p>
  </w:footnote>
  <w:footnote w:id="2">
    <w:p w14:paraId="409AF193" w14:textId="77777777" w:rsidR="00D416CB" w:rsidRDefault="00D416CB" w:rsidP="00D416CB">
      <w:pPr>
        <w:pStyle w:val="FootnoteText"/>
      </w:pPr>
      <w:r>
        <w:rPr>
          <w:rStyle w:val="FootnoteReference"/>
        </w:rPr>
        <w:footnoteRef/>
      </w:r>
      <w:r>
        <w:t xml:space="preserve"> Biggs, Jack, 2019 “Just a Pipe Dream: The Use of Wooden Water Pipes at MSU”, Blog, </w:t>
      </w:r>
      <w:r w:rsidRPr="00A65B31">
        <w:t>March 13, 2019</w:t>
      </w:r>
      <w:r>
        <w:t xml:space="preserve">, </w:t>
      </w:r>
      <w:hyperlink r:id="rId2" w:history="1">
        <w:r>
          <w:rPr>
            <w:rStyle w:val="Hyperlink"/>
          </w:rPr>
          <w:t>http://campusarch.msu.edu/?p=7225</w:t>
        </w:r>
      </w:hyperlink>
    </w:p>
  </w:footnote>
  <w:footnote w:id="3">
    <w:p w14:paraId="1332780F" w14:textId="77777777" w:rsidR="00D416CB" w:rsidRDefault="00D416CB" w:rsidP="00D416CB">
      <w:pPr>
        <w:pStyle w:val="FootnoteText"/>
      </w:pPr>
      <w:r>
        <w:rPr>
          <w:rStyle w:val="FootnoteReference"/>
        </w:rPr>
        <w:footnoteRef/>
      </w:r>
      <w:r>
        <w:t xml:space="preserve"> </w:t>
      </w:r>
      <w:proofErr w:type="spellStart"/>
      <w:r>
        <w:t>Raslich</w:t>
      </w:r>
      <w:proofErr w:type="spellEnd"/>
      <w:r>
        <w:t xml:space="preserve">, Nicole, 2016, “Water Sanitation at MSU”, Blog, </w:t>
      </w:r>
      <w:r w:rsidRPr="00367E14">
        <w:t>February 3, 2016</w:t>
      </w:r>
      <w:r>
        <w:t xml:space="preserve">, </w:t>
      </w:r>
      <w:hyperlink r:id="rId3" w:history="1">
        <w:r>
          <w:rPr>
            <w:rStyle w:val="Hyperlink"/>
          </w:rPr>
          <w:t>http://campusarch.msu.edu/?p=3974</w:t>
        </w:r>
      </w:hyperlink>
    </w:p>
  </w:footnote>
  <w:footnote w:id="4">
    <w:p w14:paraId="1234A142" w14:textId="77777777" w:rsidR="00D416CB" w:rsidRDefault="00D416CB" w:rsidP="00D416CB">
      <w:pPr>
        <w:pStyle w:val="FootnoteText"/>
      </w:pPr>
      <w:r>
        <w:rPr>
          <w:rStyle w:val="FootnoteReference"/>
        </w:rPr>
        <w:footnoteRef/>
      </w:r>
      <w:r>
        <w:t xml:space="preserve"> Biggs, Jack, 2018, “Precursor to the Porcelain Throne: The Camber Pot Lid from Saints’ Rest”, Blog, </w:t>
      </w:r>
      <w:r w:rsidRPr="007B3B47">
        <w:t>May 1, 2018</w:t>
      </w:r>
      <w:r>
        <w:t xml:space="preserve">, </w:t>
      </w:r>
      <w:hyperlink r:id="rId4" w:history="1">
        <w:r>
          <w:rPr>
            <w:rStyle w:val="Hyperlink"/>
          </w:rPr>
          <w:t>http://campusarch.msu.edu/?p=6067</w:t>
        </w:r>
      </w:hyperlink>
    </w:p>
  </w:footnote>
  <w:footnote w:id="5">
    <w:p w14:paraId="21D70324" w14:textId="66C5A536" w:rsidR="00027A90" w:rsidRDefault="00027A90">
      <w:pPr>
        <w:pStyle w:val="FootnoteText"/>
      </w:pPr>
      <w:r>
        <w:rPr>
          <w:rStyle w:val="FootnoteReference"/>
        </w:rPr>
        <w:footnoteRef/>
      </w:r>
      <w:r>
        <w:t xml:space="preserve"> Board of Trustees, 1883, </w:t>
      </w:r>
      <w:hyperlink r:id="rId5" w:history="1">
        <w:r w:rsidR="003A7F28">
          <w:rPr>
            <w:rStyle w:val="Hyperlink"/>
          </w:rPr>
          <w:t>https://onthebanks.msu.edu/Object/157-544-259/meeting-minutes-1883/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4719"/>
    <w:multiLevelType w:val="hybridMultilevel"/>
    <w:tmpl w:val="BC083686"/>
    <w:lvl w:ilvl="0" w:tplc="04090001">
      <w:start w:val="1"/>
      <w:numFmt w:val="bullet"/>
      <w:lvlText w:val=""/>
      <w:lvlJc w:val="left"/>
      <w:pPr>
        <w:ind w:left="767" w:hanging="360"/>
      </w:pPr>
      <w:rPr>
        <w:rFonts w:ascii="Symbol" w:hAnsi="Symbol" w:hint="default"/>
      </w:rPr>
    </w:lvl>
    <w:lvl w:ilvl="1" w:tplc="04090003">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1" w15:restartNumberingAfterBreak="0">
    <w:nsid w:val="7F9D0A61"/>
    <w:multiLevelType w:val="hybridMultilevel"/>
    <w:tmpl w:val="A342AE1A"/>
    <w:lvl w:ilvl="0" w:tplc="9124BBB6">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B3"/>
    <w:rsid w:val="00027A90"/>
    <w:rsid w:val="000C4737"/>
    <w:rsid w:val="000C7DFD"/>
    <w:rsid w:val="000E3824"/>
    <w:rsid w:val="00133226"/>
    <w:rsid w:val="001745A6"/>
    <w:rsid w:val="00195BC0"/>
    <w:rsid w:val="00254AB3"/>
    <w:rsid w:val="00257346"/>
    <w:rsid w:val="002667B3"/>
    <w:rsid w:val="002A456A"/>
    <w:rsid w:val="00316DC5"/>
    <w:rsid w:val="003A7F28"/>
    <w:rsid w:val="003E0284"/>
    <w:rsid w:val="003E1C45"/>
    <w:rsid w:val="004B7ED3"/>
    <w:rsid w:val="00516EC5"/>
    <w:rsid w:val="00533850"/>
    <w:rsid w:val="006330D5"/>
    <w:rsid w:val="00697244"/>
    <w:rsid w:val="00777768"/>
    <w:rsid w:val="00783D6E"/>
    <w:rsid w:val="008D5AE5"/>
    <w:rsid w:val="008F0AEE"/>
    <w:rsid w:val="00945C24"/>
    <w:rsid w:val="00961592"/>
    <w:rsid w:val="009A23B2"/>
    <w:rsid w:val="009B2F6B"/>
    <w:rsid w:val="00A10CD4"/>
    <w:rsid w:val="00A91696"/>
    <w:rsid w:val="00A94B7C"/>
    <w:rsid w:val="00AC49E0"/>
    <w:rsid w:val="00B03C8D"/>
    <w:rsid w:val="00B46124"/>
    <w:rsid w:val="00C76697"/>
    <w:rsid w:val="00CA73BC"/>
    <w:rsid w:val="00CA7D48"/>
    <w:rsid w:val="00D037C3"/>
    <w:rsid w:val="00D06238"/>
    <w:rsid w:val="00D2161A"/>
    <w:rsid w:val="00D416CB"/>
    <w:rsid w:val="00E93371"/>
    <w:rsid w:val="00EC19DE"/>
    <w:rsid w:val="00EC6CDC"/>
    <w:rsid w:val="00F34FE4"/>
    <w:rsid w:val="00F96D3B"/>
    <w:rsid w:val="00FC1A99"/>
    <w:rsid w:val="00FF0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58B08"/>
  <w15:chartTrackingRefBased/>
  <w15:docId w15:val="{FC12DB0E-951A-4624-A36A-F644D3384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20"/>
        <w:ind w:left="288" w:right="-288"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7DFD"/>
    <w:pPr>
      <w:ind w:left="0" w:right="0" w:firstLine="0"/>
    </w:pPr>
    <w:rPr>
      <w:szCs w:val="24"/>
    </w:rPr>
  </w:style>
  <w:style w:type="paragraph" w:styleId="Heading3">
    <w:name w:val="heading 3"/>
    <w:basedOn w:val="Normal"/>
    <w:next w:val="Normal"/>
    <w:link w:val="Heading3Char"/>
    <w:uiPriority w:val="9"/>
    <w:semiHidden/>
    <w:unhideWhenUsed/>
    <w:qFormat/>
    <w:rsid w:val="00697244"/>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697244"/>
    <w:rPr>
      <w:rFonts w:asciiTheme="majorHAnsi" w:eastAsiaTheme="majorEastAsia" w:hAnsiTheme="majorHAnsi" w:cstheme="majorBidi"/>
      <w:color w:val="1F3763" w:themeColor="accent1" w:themeShade="7F"/>
      <w:sz w:val="24"/>
      <w:szCs w:val="24"/>
    </w:rPr>
  </w:style>
  <w:style w:type="paragraph" w:customStyle="1" w:styleId="CAPTitleandAbstract">
    <w:name w:val="CAP Title and Abstract"/>
    <w:next w:val="Normal"/>
    <w:link w:val="CAPTitleandAbstractChar"/>
    <w:autoRedefine/>
    <w:qFormat/>
    <w:rsid w:val="00316DC5"/>
    <w:pPr>
      <w:keepNext/>
      <w:spacing w:after="0"/>
      <w:ind w:left="0" w:right="0" w:firstLine="0"/>
      <w:jc w:val="center"/>
      <w:outlineLvl w:val="0"/>
    </w:pPr>
    <w:rPr>
      <w:rFonts w:ascii="Cambria" w:eastAsia="ヒラギノ角ゴ Pro W3" w:hAnsi="Cambria"/>
      <w:b/>
      <w:color w:val="075800"/>
      <w:sz w:val="48"/>
      <w:szCs w:val="32"/>
    </w:rPr>
  </w:style>
  <w:style w:type="character" w:customStyle="1" w:styleId="CAPTitleandAbstractChar">
    <w:name w:val="CAP Title and Abstract Char"/>
    <w:basedOn w:val="DefaultParagraphFont"/>
    <w:link w:val="CAPTitleandAbstract"/>
    <w:rsid w:val="00316DC5"/>
    <w:rPr>
      <w:rFonts w:ascii="Cambria" w:eastAsia="ヒラギノ角ゴ Pro W3" w:hAnsi="Cambria"/>
      <w:b/>
      <w:color w:val="075800"/>
      <w:sz w:val="48"/>
      <w:szCs w:val="32"/>
    </w:rPr>
  </w:style>
  <w:style w:type="paragraph" w:styleId="BodyText3">
    <w:name w:val="Body Text 3"/>
    <w:basedOn w:val="Normal"/>
    <w:link w:val="BodyText3Char"/>
    <w:uiPriority w:val="99"/>
    <w:semiHidden/>
    <w:unhideWhenUsed/>
    <w:rsid w:val="00316DC5"/>
    <w:rPr>
      <w:sz w:val="16"/>
      <w:szCs w:val="16"/>
    </w:rPr>
  </w:style>
  <w:style w:type="character" w:customStyle="1" w:styleId="BodyText3Char">
    <w:name w:val="Body Text 3 Char"/>
    <w:basedOn w:val="DefaultParagraphFont"/>
    <w:link w:val="BodyText3"/>
    <w:uiPriority w:val="99"/>
    <w:semiHidden/>
    <w:rsid w:val="00316DC5"/>
    <w:rPr>
      <w:sz w:val="16"/>
      <w:szCs w:val="16"/>
    </w:rPr>
  </w:style>
  <w:style w:type="paragraph" w:styleId="ListParagraph">
    <w:name w:val="List Paragraph"/>
    <w:basedOn w:val="Normal"/>
    <w:uiPriority w:val="34"/>
    <w:qFormat/>
    <w:rsid w:val="00F34FE4"/>
    <w:pPr>
      <w:numPr>
        <w:numId w:val="1"/>
      </w:numPr>
    </w:pPr>
  </w:style>
  <w:style w:type="paragraph" w:customStyle="1" w:styleId="StyleLeft025Hanging025">
    <w:name w:val="Style Left:  0.25&quot; Hanging:  0.25&quot;"/>
    <w:basedOn w:val="Normal"/>
    <w:next w:val="Normal"/>
    <w:rsid w:val="00FC1A99"/>
    <w:pPr>
      <w:ind w:left="360"/>
    </w:pPr>
    <w:rPr>
      <w:rFonts w:eastAsia="Times New Roman" w:cs="Times New Roman"/>
      <w:szCs w:val="20"/>
    </w:rPr>
  </w:style>
  <w:style w:type="character" w:styleId="Hyperlink">
    <w:name w:val="Hyperlink"/>
    <w:basedOn w:val="DefaultParagraphFont"/>
    <w:uiPriority w:val="99"/>
    <w:unhideWhenUsed/>
    <w:rsid w:val="00D416CB"/>
    <w:rPr>
      <w:color w:val="0563C1" w:themeColor="hyperlink"/>
      <w:u w:val="single"/>
    </w:rPr>
  </w:style>
  <w:style w:type="paragraph" w:styleId="FootnoteText">
    <w:name w:val="footnote text"/>
    <w:basedOn w:val="Normal"/>
    <w:link w:val="FootnoteTextChar"/>
    <w:uiPriority w:val="99"/>
    <w:semiHidden/>
    <w:unhideWhenUsed/>
    <w:rsid w:val="00D416CB"/>
    <w:pPr>
      <w:spacing w:after="0"/>
    </w:pPr>
    <w:rPr>
      <w:sz w:val="20"/>
      <w:szCs w:val="20"/>
    </w:rPr>
  </w:style>
  <w:style w:type="character" w:customStyle="1" w:styleId="FootnoteTextChar">
    <w:name w:val="Footnote Text Char"/>
    <w:basedOn w:val="DefaultParagraphFont"/>
    <w:link w:val="FootnoteText"/>
    <w:uiPriority w:val="99"/>
    <w:semiHidden/>
    <w:rsid w:val="00D416CB"/>
    <w:rPr>
      <w:sz w:val="20"/>
      <w:szCs w:val="20"/>
    </w:rPr>
  </w:style>
  <w:style w:type="character" w:styleId="FootnoteReference">
    <w:name w:val="footnote reference"/>
    <w:basedOn w:val="DefaultParagraphFont"/>
    <w:uiPriority w:val="99"/>
    <w:semiHidden/>
    <w:unhideWhenUsed/>
    <w:rsid w:val="00D416CB"/>
    <w:rPr>
      <w:vertAlign w:val="superscript"/>
    </w:rPr>
  </w:style>
  <w:style w:type="character" w:styleId="UnresolvedMention">
    <w:name w:val="Unresolved Mention"/>
    <w:basedOn w:val="DefaultParagraphFont"/>
    <w:uiPriority w:val="99"/>
    <w:semiHidden/>
    <w:unhideWhenUsed/>
    <w:rsid w:val="00D41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6907658">
      <w:bodyDiv w:val="1"/>
      <w:marLeft w:val="0"/>
      <w:marRight w:val="0"/>
      <w:marTop w:val="0"/>
      <w:marBottom w:val="0"/>
      <w:divBdr>
        <w:top w:val="none" w:sz="0" w:space="0" w:color="auto"/>
        <w:left w:val="none" w:sz="0" w:space="0" w:color="auto"/>
        <w:bottom w:val="none" w:sz="0" w:space="0" w:color="auto"/>
        <w:right w:val="none" w:sz="0" w:space="0" w:color="auto"/>
      </w:divBdr>
      <w:divsChild>
        <w:div w:id="1899705519">
          <w:marLeft w:val="0"/>
          <w:marRight w:val="0"/>
          <w:marTop w:val="0"/>
          <w:marBottom w:val="0"/>
          <w:divBdr>
            <w:top w:val="none" w:sz="0" w:space="0" w:color="auto"/>
            <w:left w:val="none" w:sz="0" w:space="0" w:color="auto"/>
            <w:bottom w:val="none" w:sz="0" w:space="0" w:color="auto"/>
            <w:right w:val="none" w:sz="0" w:space="0" w:color="auto"/>
          </w:divBdr>
        </w:div>
        <w:div w:id="659038466">
          <w:marLeft w:val="0"/>
          <w:marRight w:val="0"/>
          <w:marTop w:val="0"/>
          <w:marBottom w:val="0"/>
          <w:divBdr>
            <w:top w:val="none" w:sz="0" w:space="0" w:color="auto"/>
            <w:left w:val="none" w:sz="0" w:space="0" w:color="auto"/>
            <w:bottom w:val="none" w:sz="0" w:space="0" w:color="auto"/>
            <w:right w:val="none" w:sz="0" w:space="0" w:color="auto"/>
          </w:divBdr>
        </w:div>
        <w:div w:id="1546679953">
          <w:marLeft w:val="0"/>
          <w:marRight w:val="0"/>
          <w:marTop w:val="0"/>
          <w:marBottom w:val="0"/>
          <w:divBdr>
            <w:top w:val="none" w:sz="0" w:space="0" w:color="auto"/>
            <w:left w:val="none" w:sz="0" w:space="0" w:color="auto"/>
            <w:bottom w:val="none" w:sz="0" w:space="0" w:color="auto"/>
            <w:right w:val="none" w:sz="0" w:space="0" w:color="auto"/>
          </w:divBdr>
        </w:div>
        <w:div w:id="1211187996">
          <w:marLeft w:val="0"/>
          <w:marRight w:val="0"/>
          <w:marTop w:val="0"/>
          <w:marBottom w:val="0"/>
          <w:divBdr>
            <w:top w:val="none" w:sz="0" w:space="0" w:color="auto"/>
            <w:left w:val="none" w:sz="0" w:space="0" w:color="auto"/>
            <w:bottom w:val="none" w:sz="0" w:space="0" w:color="auto"/>
            <w:right w:val="none" w:sz="0" w:space="0" w:color="auto"/>
          </w:divBdr>
        </w:div>
        <w:div w:id="808783406">
          <w:marLeft w:val="0"/>
          <w:marRight w:val="0"/>
          <w:marTop w:val="0"/>
          <w:marBottom w:val="0"/>
          <w:divBdr>
            <w:top w:val="none" w:sz="0" w:space="0" w:color="auto"/>
            <w:left w:val="none" w:sz="0" w:space="0" w:color="auto"/>
            <w:bottom w:val="none" w:sz="0" w:space="0" w:color="auto"/>
            <w:right w:val="none" w:sz="0" w:space="0" w:color="auto"/>
          </w:divBdr>
        </w:div>
        <w:div w:id="94831445">
          <w:marLeft w:val="0"/>
          <w:marRight w:val="0"/>
          <w:marTop w:val="0"/>
          <w:marBottom w:val="0"/>
          <w:divBdr>
            <w:top w:val="none" w:sz="0" w:space="0" w:color="auto"/>
            <w:left w:val="none" w:sz="0" w:space="0" w:color="auto"/>
            <w:bottom w:val="none" w:sz="0" w:space="0" w:color="auto"/>
            <w:right w:val="none" w:sz="0" w:space="0" w:color="auto"/>
          </w:divBdr>
        </w:div>
        <w:div w:id="1697002332">
          <w:marLeft w:val="0"/>
          <w:marRight w:val="0"/>
          <w:marTop w:val="0"/>
          <w:marBottom w:val="0"/>
          <w:divBdr>
            <w:top w:val="none" w:sz="0" w:space="0" w:color="auto"/>
            <w:left w:val="none" w:sz="0" w:space="0" w:color="auto"/>
            <w:bottom w:val="none" w:sz="0" w:space="0" w:color="auto"/>
            <w:right w:val="none" w:sz="0" w:space="0" w:color="auto"/>
          </w:divBdr>
        </w:div>
        <w:div w:id="1624800984">
          <w:marLeft w:val="0"/>
          <w:marRight w:val="0"/>
          <w:marTop w:val="0"/>
          <w:marBottom w:val="0"/>
          <w:divBdr>
            <w:top w:val="none" w:sz="0" w:space="0" w:color="auto"/>
            <w:left w:val="none" w:sz="0" w:space="0" w:color="auto"/>
            <w:bottom w:val="none" w:sz="0" w:space="0" w:color="auto"/>
            <w:right w:val="none" w:sz="0" w:space="0" w:color="auto"/>
          </w:divBdr>
        </w:div>
        <w:div w:id="1301762178">
          <w:marLeft w:val="0"/>
          <w:marRight w:val="0"/>
          <w:marTop w:val="0"/>
          <w:marBottom w:val="0"/>
          <w:divBdr>
            <w:top w:val="none" w:sz="0" w:space="0" w:color="auto"/>
            <w:left w:val="none" w:sz="0" w:space="0" w:color="auto"/>
            <w:bottom w:val="none" w:sz="0" w:space="0" w:color="auto"/>
            <w:right w:val="none" w:sz="0" w:space="0" w:color="auto"/>
          </w:divBdr>
        </w:div>
        <w:div w:id="697660432">
          <w:marLeft w:val="0"/>
          <w:marRight w:val="0"/>
          <w:marTop w:val="0"/>
          <w:marBottom w:val="0"/>
          <w:divBdr>
            <w:top w:val="none" w:sz="0" w:space="0" w:color="auto"/>
            <w:left w:val="none" w:sz="0" w:space="0" w:color="auto"/>
            <w:bottom w:val="none" w:sz="0" w:space="0" w:color="auto"/>
            <w:right w:val="none" w:sz="0" w:space="0" w:color="auto"/>
          </w:divBdr>
        </w:div>
        <w:div w:id="1172791083">
          <w:marLeft w:val="0"/>
          <w:marRight w:val="0"/>
          <w:marTop w:val="0"/>
          <w:marBottom w:val="0"/>
          <w:divBdr>
            <w:top w:val="none" w:sz="0" w:space="0" w:color="auto"/>
            <w:left w:val="none" w:sz="0" w:space="0" w:color="auto"/>
            <w:bottom w:val="none" w:sz="0" w:space="0" w:color="auto"/>
            <w:right w:val="none" w:sz="0" w:space="0" w:color="auto"/>
          </w:divBdr>
        </w:div>
        <w:div w:id="144707217">
          <w:marLeft w:val="0"/>
          <w:marRight w:val="0"/>
          <w:marTop w:val="0"/>
          <w:marBottom w:val="0"/>
          <w:divBdr>
            <w:top w:val="none" w:sz="0" w:space="0" w:color="auto"/>
            <w:left w:val="none" w:sz="0" w:space="0" w:color="auto"/>
            <w:bottom w:val="none" w:sz="0" w:space="0" w:color="auto"/>
            <w:right w:val="none" w:sz="0" w:space="0" w:color="auto"/>
          </w:divBdr>
        </w:div>
        <w:div w:id="1582716792">
          <w:marLeft w:val="0"/>
          <w:marRight w:val="0"/>
          <w:marTop w:val="0"/>
          <w:marBottom w:val="0"/>
          <w:divBdr>
            <w:top w:val="none" w:sz="0" w:space="0" w:color="auto"/>
            <w:left w:val="none" w:sz="0" w:space="0" w:color="auto"/>
            <w:bottom w:val="none" w:sz="0" w:space="0" w:color="auto"/>
            <w:right w:val="none" w:sz="0" w:space="0" w:color="auto"/>
          </w:divBdr>
        </w:div>
        <w:div w:id="766846965">
          <w:marLeft w:val="0"/>
          <w:marRight w:val="0"/>
          <w:marTop w:val="0"/>
          <w:marBottom w:val="0"/>
          <w:divBdr>
            <w:top w:val="none" w:sz="0" w:space="0" w:color="auto"/>
            <w:left w:val="none" w:sz="0" w:space="0" w:color="auto"/>
            <w:bottom w:val="none" w:sz="0" w:space="0" w:color="auto"/>
            <w:right w:val="none" w:sz="0" w:space="0" w:color="auto"/>
          </w:divBdr>
        </w:div>
        <w:div w:id="37095508">
          <w:marLeft w:val="0"/>
          <w:marRight w:val="0"/>
          <w:marTop w:val="0"/>
          <w:marBottom w:val="0"/>
          <w:divBdr>
            <w:top w:val="none" w:sz="0" w:space="0" w:color="auto"/>
            <w:left w:val="none" w:sz="0" w:space="0" w:color="auto"/>
            <w:bottom w:val="none" w:sz="0" w:space="0" w:color="auto"/>
            <w:right w:val="none" w:sz="0" w:space="0" w:color="auto"/>
          </w:divBdr>
        </w:div>
        <w:div w:id="61873775">
          <w:marLeft w:val="0"/>
          <w:marRight w:val="0"/>
          <w:marTop w:val="0"/>
          <w:marBottom w:val="0"/>
          <w:divBdr>
            <w:top w:val="none" w:sz="0" w:space="0" w:color="auto"/>
            <w:left w:val="none" w:sz="0" w:space="0" w:color="auto"/>
            <w:bottom w:val="none" w:sz="0" w:space="0" w:color="auto"/>
            <w:right w:val="none" w:sz="0" w:space="0" w:color="auto"/>
          </w:divBdr>
        </w:div>
        <w:div w:id="315188434">
          <w:marLeft w:val="0"/>
          <w:marRight w:val="0"/>
          <w:marTop w:val="0"/>
          <w:marBottom w:val="0"/>
          <w:divBdr>
            <w:top w:val="none" w:sz="0" w:space="0" w:color="auto"/>
            <w:left w:val="none" w:sz="0" w:space="0" w:color="auto"/>
            <w:bottom w:val="none" w:sz="0" w:space="0" w:color="auto"/>
            <w:right w:val="none" w:sz="0" w:space="0" w:color="auto"/>
          </w:divBdr>
        </w:div>
        <w:div w:id="1746342446">
          <w:marLeft w:val="0"/>
          <w:marRight w:val="0"/>
          <w:marTop w:val="0"/>
          <w:marBottom w:val="0"/>
          <w:divBdr>
            <w:top w:val="none" w:sz="0" w:space="0" w:color="auto"/>
            <w:left w:val="none" w:sz="0" w:space="0" w:color="auto"/>
            <w:bottom w:val="none" w:sz="0" w:space="0" w:color="auto"/>
            <w:right w:val="none" w:sz="0" w:space="0" w:color="auto"/>
          </w:divBdr>
        </w:div>
        <w:div w:id="75323019">
          <w:marLeft w:val="0"/>
          <w:marRight w:val="0"/>
          <w:marTop w:val="0"/>
          <w:marBottom w:val="0"/>
          <w:divBdr>
            <w:top w:val="none" w:sz="0" w:space="0" w:color="auto"/>
            <w:left w:val="none" w:sz="0" w:space="0" w:color="auto"/>
            <w:bottom w:val="none" w:sz="0" w:space="0" w:color="auto"/>
            <w:right w:val="none" w:sz="0" w:space="0" w:color="auto"/>
          </w:divBdr>
        </w:div>
        <w:div w:id="949433598">
          <w:marLeft w:val="0"/>
          <w:marRight w:val="0"/>
          <w:marTop w:val="0"/>
          <w:marBottom w:val="0"/>
          <w:divBdr>
            <w:top w:val="none" w:sz="0" w:space="0" w:color="auto"/>
            <w:left w:val="none" w:sz="0" w:space="0" w:color="auto"/>
            <w:bottom w:val="none" w:sz="0" w:space="0" w:color="auto"/>
            <w:right w:val="none" w:sz="0" w:space="0" w:color="auto"/>
          </w:divBdr>
        </w:div>
        <w:div w:id="6518023">
          <w:marLeft w:val="0"/>
          <w:marRight w:val="0"/>
          <w:marTop w:val="0"/>
          <w:marBottom w:val="0"/>
          <w:divBdr>
            <w:top w:val="none" w:sz="0" w:space="0" w:color="auto"/>
            <w:left w:val="none" w:sz="0" w:space="0" w:color="auto"/>
            <w:bottom w:val="none" w:sz="0" w:space="0" w:color="auto"/>
            <w:right w:val="none" w:sz="0" w:space="0" w:color="auto"/>
          </w:divBdr>
        </w:div>
        <w:div w:id="850535427">
          <w:marLeft w:val="0"/>
          <w:marRight w:val="0"/>
          <w:marTop w:val="0"/>
          <w:marBottom w:val="0"/>
          <w:divBdr>
            <w:top w:val="none" w:sz="0" w:space="0" w:color="auto"/>
            <w:left w:val="none" w:sz="0" w:space="0" w:color="auto"/>
            <w:bottom w:val="none" w:sz="0" w:space="0" w:color="auto"/>
            <w:right w:val="none" w:sz="0" w:space="0" w:color="auto"/>
          </w:divBdr>
        </w:div>
        <w:div w:id="159196982">
          <w:marLeft w:val="0"/>
          <w:marRight w:val="0"/>
          <w:marTop w:val="0"/>
          <w:marBottom w:val="0"/>
          <w:divBdr>
            <w:top w:val="none" w:sz="0" w:space="0" w:color="auto"/>
            <w:left w:val="none" w:sz="0" w:space="0" w:color="auto"/>
            <w:bottom w:val="none" w:sz="0" w:space="0" w:color="auto"/>
            <w:right w:val="none" w:sz="0" w:space="0" w:color="auto"/>
          </w:divBdr>
        </w:div>
        <w:div w:id="15493387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campusarch.msu.edu/?p=3974" TargetMode="External"/><Relationship Id="rId2" Type="http://schemas.openxmlformats.org/officeDocument/2006/relationships/hyperlink" Target="http://campusarch.msu.edu/?p=7225" TargetMode="External"/><Relationship Id="rId1" Type="http://schemas.openxmlformats.org/officeDocument/2006/relationships/hyperlink" Target="http://campusarch.msu.edu/?p=3093" TargetMode="External"/><Relationship Id="rId5" Type="http://schemas.openxmlformats.org/officeDocument/2006/relationships/hyperlink" Target="https://onthebanks.msu.edu/Object/157-544-259/meeting-minutes-1883/" TargetMode="External"/><Relationship Id="rId4" Type="http://schemas.openxmlformats.org/officeDocument/2006/relationships/hyperlink" Target="http://campusarch.msu.edu/?p=60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DC8008B87034543BACFDEE7E5FF99D2" ma:contentTypeVersion="13" ma:contentTypeDescription="Create a new document." ma:contentTypeScope="" ma:versionID="23e329f8c0beef953afc156f7b50e38d">
  <xsd:schema xmlns:xsd="http://www.w3.org/2001/XMLSchema" xmlns:xs="http://www.w3.org/2001/XMLSchema" xmlns:p="http://schemas.microsoft.com/office/2006/metadata/properties" xmlns:ns3="9279389f-1d36-482f-bbf1-29c251831a98" xmlns:ns4="f97b8c6b-9cb0-4b35-b54f-2e3d40baa8d1" targetNamespace="http://schemas.microsoft.com/office/2006/metadata/properties" ma:root="true" ma:fieldsID="00b31d9e888fbdf14669be40fb3cb20d" ns3:_="" ns4:_="">
    <xsd:import namespace="9279389f-1d36-482f-bbf1-29c251831a98"/>
    <xsd:import namespace="f97b8c6b-9cb0-4b35-b54f-2e3d40baa8d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9389f-1d36-482f-bbf1-29c251831a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97b8c6b-9cb0-4b35-b54f-2e3d40baa8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938E2D8-C60D-42B5-94EE-0EDC6A98B53C}">
  <ds:schemaRefs>
    <ds:schemaRef ds:uri="http://schemas.openxmlformats.org/officeDocument/2006/bibliography"/>
  </ds:schemaRefs>
</ds:datastoreItem>
</file>

<file path=customXml/itemProps2.xml><?xml version="1.0" encoding="utf-8"?>
<ds:datastoreItem xmlns:ds="http://schemas.openxmlformats.org/officeDocument/2006/customXml" ds:itemID="{95298ED1-6E09-46EF-8BB7-B8E1C25E7A0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E176C53-CF86-4C2D-94A3-5DEB779DDAE8}">
  <ds:schemaRefs>
    <ds:schemaRef ds:uri="http://schemas.microsoft.com/sharepoint/v3/contenttype/forms"/>
  </ds:schemaRefs>
</ds:datastoreItem>
</file>

<file path=customXml/itemProps4.xml><?xml version="1.0" encoding="utf-8"?>
<ds:datastoreItem xmlns:ds="http://schemas.openxmlformats.org/officeDocument/2006/customXml" ds:itemID="{FD6E047D-BC6B-4209-A6DC-62C6396761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79389f-1d36-482f-bbf1-29c251831a98"/>
    <ds:schemaRef ds:uri="f97b8c6b-9cb0-4b35-b54f-2e3d40baa8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5</Pages>
  <Words>1180</Words>
  <Characters>6728</Characters>
  <Application>Microsoft Office Word</Application>
  <DocSecurity>0</DocSecurity>
  <Lines>56</Lines>
  <Paragraphs>15</Paragraphs>
  <ScaleCrop>false</ScaleCrop>
  <Company/>
  <LinksUpToDate>false</LinksUpToDate>
  <CharactersWithSpaces>7893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Burnett</dc:creator>
  <cp:keywords/>
  <dc:description/>
  <cp:lastModifiedBy>Jeffrey Burnett</cp:lastModifiedBy>
  <cp:revision>35</cp:revision>
  <dcterms:created xsi:type="dcterms:W3CDTF">2020-06-23T13:00:00Z</dcterms:created>
  <dcterms:modified xsi:type="dcterms:W3CDTF">2020-06-25T12:35:00Z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0x0101005DC8008B87034543BACFDEE7E5FF99D2</vt:lpwstr>
  </property>
</Properties>
</file>