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5956" w14:textId="77777777" w:rsidR="00A84CEE" w:rsidRPr="00930428" w:rsidRDefault="00A84CEE" w:rsidP="00A84C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ajorEastAsia" w:hAnsi="Times New Roman" w:cs="Times New Roman"/>
          <w:lang w:bidi="en-US"/>
        </w:rPr>
      </w:pPr>
      <w:r w:rsidRPr="00930428">
        <w:rPr>
          <w:rFonts w:ascii="Times New Roman" w:eastAsiaTheme="majorEastAsia" w:hAnsi="Times New Roman" w:cs="Times New Roman"/>
          <w:lang w:bidi="en-US"/>
        </w:rPr>
        <w:t>We want to compare two sensors based upon their detection level and gain settings. The following table of gain settings and sensor detection level with a standard item monitored provides typical membership values to represent the detection levels for each sensor.</w:t>
      </w:r>
      <w:r w:rsidRPr="00930428">
        <w:rPr>
          <w:rFonts w:ascii="Times New Roman" w:eastAsiaTheme="majorEastAsia" w:hAnsi="Times New Roman" w:cs="Times New Roman"/>
          <w:lang w:bidi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17"/>
        <w:gridCol w:w="2930"/>
        <w:gridCol w:w="3809"/>
      </w:tblGrid>
      <w:tr w:rsidR="00A84CEE" w:rsidRPr="00930428" w14:paraId="13FADF3B" w14:textId="77777777" w:rsidTr="007F2B4E">
        <w:tc>
          <w:tcPr>
            <w:tcW w:w="2016" w:type="dxa"/>
          </w:tcPr>
          <w:p w14:paraId="1E841288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Gain Settings</w:t>
            </w:r>
          </w:p>
        </w:tc>
        <w:tc>
          <w:tcPr>
            <w:tcW w:w="3119" w:type="dxa"/>
          </w:tcPr>
          <w:p w14:paraId="4BC7C086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Sensor 1 detection Level</w:t>
            </w:r>
          </w:p>
        </w:tc>
        <w:tc>
          <w:tcPr>
            <w:tcW w:w="4081" w:type="dxa"/>
          </w:tcPr>
          <w:p w14:paraId="4931BBB5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Sensor 2 Detection Level</w:t>
            </w:r>
          </w:p>
        </w:tc>
      </w:tr>
      <w:tr w:rsidR="00A84CEE" w:rsidRPr="00930428" w14:paraId="463831BE" w14:textId="77777777" w:rsidTr="007F2B4E">
        <w:tc>
          <w:tcPr>
            <w:tcW w:w="2016" w:type="dxa"/>
          </w:tcPr>
          <w:p w14:paraId="1A52910F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</w:t>
            </w:r>
          </w:p>
        </w:tc>
        <w:tc>
          <w:tcPr>
            <w:tcW w:w="3119" w:type="dxa"/>
          </w:tcPr>
          <w:p w14:paraId="6C93AFE2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</w:t>
            </w:r>
          </w:p>
        </w:tc>
        <w:tc>
          <w:tcPr>
            <w:tcW w:w="4081" w:type="dxa"/>
          </w:tcPr>
          <w:p w14:paraId="78CF5D38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</w:t>
            </w:r>
          </w:p>
        </w:tc>
      </w:tr>
      <w:tr w:rsidR="00A84CEE" w:rsidRPr="00930428" w14:paraId="1C85FE9B" w14:textId="77777777" w:rsidTr="007F2B4E">
        <w:tc>
          <w:tcPr>
            <w:tcW w:w="2016" w:type="dxa"/>
          </w:tcPr>
          <w:p w14:paraId="74D91E5C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20</w:t>
            </w:r>
          </w:p>
        </w:tc>
        <w:tc>
          <w:tcPr>
            <w:tcW w:w="3119" w:type="dxa"/>
          </w:tcPr>
          <w:p w14:paraId="486EB58B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0.5</w:t>
            </w:r>
          </w:p>
        </w:tc>
        <w:tc>
          <w:tcPr>
            <w:tcW w:w="4081" w:type="dxa"/>
          </w:tcPr>
          <w:p w14:paraId="5A3774BB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0.35</w:t>
            </w:r>
          </w:p>
        </w:tc>
      </w:tr>
      <w:tr w:rsidR="00A84CEE" w:rsidRPr="00930428" w14:paraId="77A800E2" w14:textId="77777777" w:rsidTr="007F2B4E">
        <w:tc>
          <w:tcPr>
            <w:tcW w:w="2016" w:type="dxa"/>
          </w:tcPr>
          <w:p w14:paraId="5B853D86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40</w:t>
            </w:r>
          </w:p>
        </w:tc>
        <w:tc>
          <w:tcPr>
            <w:tcW w:w="3119" w:type="dxa"/>
          </w:tcPr>
          <w:p w14:paraId="219626E2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0.65</w:t>
            </w:r>
          </w:p>
        </w:tc>
        <w:tc>
          <w:tcPr>
            <w:tcW w:w="4081" w:type="dxa"/>
          </w:tcPr>
          <w:p w14:paraId="185E607B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0.5</w:t>
            </w:r>
          </w:p>
        </w:tc>
      </w:tr>
      <w:tr w:rsidR="00A84CEE" w:rsidRPr="00930428" w14:paraId="1894C4CB" w14:textId="77777777" w:rsidTr="007F2B4E">
        <w:tc>
          <w:tcPr>
            <w:tcW w:w="2016" w:type="dxa"/>
          </w:tcPr>
          <w:p w14:paraId="0336D2C5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60</w:t>
            </w:r>
          </w:p>
        </w:tc>
        <w:tc>
          <w:tcPr>
            <w:tcW w:w="3119" w:type="dxa"/>
          </w:tcPr>
          <w:p w14:paraId="69407BFF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0.85</w:t>
            </w:r>
          </w:p>
        </w:tc>
        <w:tc>
          <w:tcPr>
            <w:tcW w:w="4081" w:type="dxa"/>
          </w:tcPr>
          <w:p w14:paraId="69E1DAD3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0.75</w:t>
            </w:r>
          </w:p>
        </w:tc>
      </w:tr>
      <w:tr w:rsidR="00A84CEE" w:rsidRPr="00930428" w14:paraId="77937C14" w14:textId="77777777" w:rsidTr="007F2B4E">
        <w:tc>
          <w:tcPr>
            <w:tcW w:w="2016" w:type="dxa"/>
          </w:tcPr>
          <w:p w14:paraId="1E4E680E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80</w:t>
            </w:r>
          </w:p>
        </w:tc>
        <w:tc>
          <w:tcPr>
            <w:tcW w:w="3119" w:type="dxa"/>
          </w:tcPr>
          <w:p w14:paraId="40FA9F6D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1</w:t>
            </w:r>
          </w:p>
        </w:tc>
        <w:tc>
          <w:tcPr>
            <w:tcW w:w="4081" w:type="dxa"/>
          </w:tcPr>
          <w:p w14:paraId="69C2F73B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0.90</w:t>
            </w:r>
          </w:p>
        </w:tc>
      </w:tr>
      <w:tr w:rsidR="00A84CEE" w:rsidRPr="00930428" w14:paraId="30DAAA78" w14:textId="77777777" w:rsidTr="007F2B4E">
        <w:tc>
          <w:tcPr>
            <w:tcW w:w="2016" w:type="dxa"/>
          </w:tcPr>
          <w:p w14:paraId="700C0FD0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100</w:t>
            </w:r>
          </w:p>
        </w:tc>
        <w:tc>
          <w:tcPr>
            <w:tcW w:w="3119" w:type="dxa"/>
          </w:tcPr>
          <w:p w14:paraId="19C784D8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1</w:t>
            </w:r>
          </w:p>
        </w:tc>
        <w:tc>
          <w:tcPr>
            <w:tcW w:w="4081" w:type="dxa"/>
          </w:tcPr>
          <w:p w14:paraId="164003B3" w14:textId="77777777" w:rsidR="00A84CEE" w:rsidRPr="00930428" w:rsidRDefault="00A84CEE" w:rsidP="007F2B4E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lang w:bidi="en-US"/>
              </w:rPr>
            </w:pPr>
            <w:r w:rsidRPr="00930428">
              <w:rPr>
                <w:rFonts w:ascii="Times New Roman" w:eastAsiaTheme="majorEastAsia" w:hAnsi="Times New Roman" w:cs="Times New Roman"/>
                <w:lang w:bidi="en-US"/>
              </w:rPr>
              <w:t>1</w:t>
            </w:r>
          </w:p>
        </w:tc>
      </w:tr>
    </w:tbl>
    <w:p w14:paraId="4FCA7929" w14:textId="77777777" w:rsidR="00A84CEE" w:rsidRPr="00930428" w:rsidRDefault="00A84CEE" w:rsidP="00A84CEE">
      <w:pPr>
        <w:pStyle w:val="ListParagraph"/>
        <w:spacing w:after="0" w:line="240" w:lineRule="auto"/>
        <w:ind w:left="360"/>
        <w:rPr>
          <w:rFonts w:ascii="Times New Roman" w:eastAsiaTheme="majorEastAsia" w:hAnsi="Times New Roman" w:cs="Times New Roman"/>
          <w:lang w:bidi="en-US"/>
        </w:rPr>
      </w:pPr>
      <w:r w:rsidRPr="00930428">
        <w:rPr>
          <w:rFonts w:ascii="Times New Roman" w:eastAsiaTheme="majorEastAsia" w:hAnsi="Times New Roman" w:cs="Times New Roman"/>
          <w:lang w:bidi="en-US"/>
        </w:rPr>
        <w:tab/>
      </w:r>
    </w:p>
    <w:p w14:paraId="2597033F" w14:textId="77777777" w:rsidR="00A84CEE" w:rsidRPr="00930428" w:rsidRDefault="00A84CEE" w:rsidP="00A84C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30428">
        <w:rPr>
          <w:rFonts w:ascii="Times New Roman" w:hAnsi="Times New Roman" w:cs="Times New Roman"/>
        </w:rPr>
        <w:t xml:space="preserve">Find the membership functions for the two sensors. Find the complement, union, intersection and de </w:t>
      </w:r>
      <w:proofErr w:type="spellStart"/>
      <w:r w:rsidRPr="00930428">
        <w:rPr>
          <w:rFonts w:ascii="Times New Roman" w:hAnsi="Times New Roman" w:cs="Times New Roman"/>
        </w:rPr>
        <w:t>Morgans</w:t>
      </w:r>
      <w:proofErr w:type="spellEnd"/>
      <w:r w:rsidRPr="00930428">
        <w:rPr>
          <w:rFonts w:ascii="Times New Roman" w:hAnsi="Times New Roman" w:cs="Times New Roman"/>
        </w:rPr>
        <w:t>’ law the two fuzzy sets.</w:t>
      </w:r>
      <w:r w:rsidRPr="00930428">
        <w:rPr>
          <w:rFonts w:ascii="Times New Roman" w:hAnsi="Times New Roman" w:cs="Times New Roman"/>
        </w:rPr>
        <w:tab/>
      </w:r>
      <w:r w:rsidRPr="00930428">
        <w:rPr>
          <w:rFonts w:ascii="Times New Roman" w:hAnsi="Times New Roman" w:cs="Times New Roman"/>
        </w:rPr>
        <w:tab/>
      </w:r>
      <w:r w:rsidRPr="00930428">
        <w:rPr>
          <w:rFonts w:ascii="Times New Roman" w:hAnsi="Times New Roman" w:cs="Times New Roman"/>
        </w:rPr>
        <w:tab/>
      </w:r>
      <w:r w:rsidRPr="00930428">
        <w:rPr>
          <w:rFonts w:ascii="Times New Roman" w:hAnsi="Times New Roman" w:cs="Times New Roman"/>
        </w:rPr>
        <w:tab/>
      </w:r>
      <w:r w:rsidRPr="00930428">
        <w:rPr>
          <w:rFonts w:ascii="Times New Roman" w:hAnsi="Times New Roman" w:cs="Times New Roman"/>
        </w:rPr>
        <w:tab/>
      </w:r>
      <w:r w:rsidRPr="00930428">
        <w:rPr>
          <w:rFonts w:ascii="Times New Roman" w:hAnsi="Times New Roman" w:cs="Times New Roman"/>
        </w:rPr>
        <w:tab/>
      </w:r>
      <w:r w:rsidRPr="00930428">
        <w:rPr>
          <w:rFonts w:ascii="Times New Roman" w:hAnsi="Times New Roman" w:cs="Times New Roman"/>
        </w:rPr>
        <w:tab/>
      </w:r>
      <w:r w:rsidRPr="00930428">
        <w:rPr>
          <w:rFonts w:ascii="Times New Roman" w:hAnsi="Times New Roman" w:cs="Times New Roman"/>
        </w:rPr>
        <w:tab/>
        <w:t>[12]</w:t>
      </w:r>
    </w:p>
    <w:p w14:paraId="2D644A33" w14:textId="77777777" w:rsidR="00A84CEE" w:rsidRPr="00930428" w:rsidRDefault="00A84CEE" w:rsidP="00A84C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08BF587C" w14:textId="77777777" w:rsidR="00B16217" w:rsidRDefault="00B16217"/>
    <w:sectPr w:rsidR="00B1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C6B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17"/>
    <w:rsid w:val="00A84CEE"/>
    <w:rsid w:val="00B1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3E73A-F159-4B1F-BFA6-DFD198A4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E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E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11" ma:contentTypeDescription="Create a new document." ma:contentTypeScope="" ma:versionID="5644e000557bbeba079023c00d702b9a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ba50312c014d18029c30c588dcd38fee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761EF-FF53-471F-98A4-E845728F8524}"/>
</file>

<file path=customXml/itemProps2.xml><?xml version="1.0" encoding="utf-8"?>
<ds:datastoreItem xmlns:ds="http://schemas.openxmlformats.org/officeDocument/2006/customXml" ds:itemID="{46736966-8435-4C11-B3A6-9CB831A68B6A}"/>
</file>

<file path=customXml/itemProps3.xml><?xml version="1.0" encoding="utf-8"?>
<ds:datastoreItem xmlns:ds="http://schemas.openxmlformats.org/officeDocument/2006/customXml" ds:itemID="{33BB779B-5CE2-42F9-B732-B107A55362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Trivedi</dc:creator>
  <cp:keywords/>
  <dc:description/>
  <cp:lastModifiedBy>Bharti Trivedi</cp:lastModifiedBy>
  <cp:revision>3</cp:revision>
  <dcterms:created xsi:type="dcterms:W3CDTF">2020-10-16T04:32:00Z</dcterms:created>
  <dcterms:modified xsi:type="dcterms:W3CDTF">2020-10-16T04:35:00Z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