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479C8" w14:textId="77777777" w:rsidR="007B2A67" w:rsidRDefault="007B2A67" w:rsidP="0082111D">
      <w:pPr>
        <w:ind w:firstLine="420"/>
        <w:rPr>
          <w:rFonts w:ascii="Songti SC" w:eastAsia="Songti SC" w:hAnsi="Songti SC"/>
          <w:bCs/>
          <w:color w:val="000000" w:themeColor="text1"/>
          <w:sz w:val="24"/>
        </w:rPr>
      </w:pPr>
      <w:bookmarkStart w:id="0" w:name="_Hlk217893022"/>
      <w:bookmarkEnd w:id="0"/>
      <w:r>
        <w:rPr>
          <w:rFonts w:ascii="Songti SC" w:eastAsia="Songti SC" w:hAnsi="Songti SC" w:hint="eastAsia"/>
          <w:color w:val="000000" w:themeColor="text1"/>
          <w:sz w:val="24"/>
        </w:rPr>
        <w:t>洪文清</w:t>
      </w:r>
      <w:r w:rsidR="00B72570" w:rsidRPr="000F1774">
        <w:rPr>
          <w:rFonts w:ascii="Songti SC" w:eastAsia="Songti SC" w:hAnsi="Songti SC"/>
          <w:color w:val="000000" w:themeColor="text1"/>
          <w:sz w:val="24"/>
        </w:rPr>
        <w:t>，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男</w:t>
      </w:r>
      <w:r w:rsidR="00B72570" w:rsidRPr="000F1774">
        <w:rPr>
          <w:rFonts w:ascii="Songti SC" w:eastAsia="Songti SC" w:hAnsi="Songti SC"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color w:val="000000" w:themeColor="text1"/>
          <w:sz w:val="24"/>
        </w:rPr>
        <w:t>汉族，中共党员，</w:t>
      </w:r>
      <w:r>
        <w:rPr>
          <w:rFonts w:ascii="Songti SC" w:eastAsia="Songti SC" w:hAnsi="Songti SC"/>
          <w:color w:val="000000" w:themeColor="text1"/>
          <w:sz w:val="24"/>
        </w:rPr>
        <w:t>2000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年生于</w:t>
      </w:r>
      <w:r>
        <w:rPr>
          <w:rFonts w:ascii="Songti SC" w:eastAsia="Songti SC" w:hAnsi="Songti SC" w:hint="eastAsia"/>
          <w:color w:val="000000" w:themeColor="text1"/>
          <w:sz w:val="24"/>
        </w:rPr>
        <w:t>安徽安庆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="002644EC">
        <w:rPr>
          <w:rFonts w:ascii="Songti SC" w:eastAsia="Songti SC" w:hAnsi="Songti SC" w:hint="eastAsia"/>
          <w:color w:val="000000" w:themeColor="text1"/>
          <w:sz w:val="24"/>
        </w:rPr>
        <w:t>安徽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大学</w:t>
      </w:r>
      <w:r w:rsidR="002644EC">
        <w:rPr>
          <w:rFonts w:ascii="Songti SC" w:eastAsia="Songti SC" w:hAnsi="Songti SC" w:hint="eastAsia"/>
          <w:color w:val="000000" w:themeColor="text1"/>
          <w:sz w:val="24"/>
        </w:rPr>
        <w:t>资源与环境工程学院</w:t>
      </w:r>
      <w:r>
        <w:rPr>
          <w:rFonts w:ascii="Songti SC" w:eastAsia="Songti SC" w:hAnsi="Songti SC" w:hint="eastAsia"/>
          <w:color w:val="000000" w:themeColor="text1"/>
          <w:sz w:val="24"/>
        </w:rPr>
        <w:t>环境工程专业</w:t>
      </w:r>
      <w:r>
        <w:rPr>
          <w:rFonts w:ascii="Songti SC" w:eastAsia="Songti SC" w:hAnsi="Songti SC"/>
          <w:color w:val="000000" w:themeColor="text1"/>
          <w:sz w:val="24"/>
        </w:rPr>
        <w:t>2023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届硕士研究生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硕士论文《</w:t>
      </w:r>
      <w:r>
        <w:rPr>
          <w:rFonts w:ascii="Songti SC" w:eastAsia="Songti SC" w:hAnsi="Songti SC" w:hint="eastAsia"/>
          <w:color w:val="000000" w:themeColor="text1"/>
          <w:sz w:val="24"/>
        </w:rPr>
        <w:t>垃圾填埋场抗性组特征分析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》</w:t>
      </w:r>
      <w:r w:rsidR="002644EC">
        <w:rPr>
          <w:rFonts w:ascii="Songti SC" w:eastAsia="Songti SC" w:hAnsi="Songti SC" w:hint="eastAsia"/>
          <w:bCs/>
          <w:color w:val="000000" w:themeColor="text1"/>
          <w:sz w:val="24"/>
        </w:rPr>
        <w:t>，</w:t>
      </w:r>
      <w:r w:rsidRPr="007B2A67">
        <w:rPr>
          <w:rFonts w:ascii="Songti SC" w:eastAsia="Songti SC" w:hAnsi="Songti SC" w:hint="eastAsia"/>
          <w:bCs/>
          <w:color w:val="000000" w:themeColor="text1"/>
          <w:sz w:val="24"/>
        </w:rPr>
        <w:t>聚焦环境微生物组对人体健康及环境可持续发展的影响机制方向</w:t>
      </w:r>
      <w:r w:rsidR="002644EC">
        <w:rPr>
          <w:rFonts w:ascii="Songti SC" w:eastAsia="Songti SC" w:hAnsi="Songti SC" w:hint="eastAsia"/>
          <w:bCs/>
          <w:color w:val="000000" w:themeColor="text1"/>
          <w:sz w:val="24"/>
        </w:rPr>
        <w:t>，</w:t>
      </w:r>
      <w:proofErr w:type="gramStart"/>
      <w:r>
        <w:rPr>
          <w:rFonts w:ascii="Songti SC" w:eastAsia="Songti SC" w:hAnsi="Songti SC" w:hint="eastAsia"/>
          <w:bCs/>
          <w:color w:val="000000" w:themeColor="text1"/>
          <w:sz w:val="24"/>
        </w:rPr>
        <w:t>一</w:t>
      </w:r>
      <w:proofErr w:type="gramEnd"/>
      <w:r>
        <w:rPr>
          <w:rFonts w:ascii="Songti SC" w:eastAsia="Songti SC" w:hAnsi="Songti SC" w:hint="eastAsia"/>
          <w:bCs/>
          <w:color w:val="000000" w:themeColor="text1"/>
          <w:sz w:val="24"/>
        </w:rPr>
        <w:t>作发表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SCI论文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3篇</w:t>
      </w:r>
      <w:r w:rsidR="002644EC">
        <w:rPr>
          <w:rFonts w:ascii="Songti SC" w:eastAsia="Songti SC" w:hAnsi="Songti SC" w:hint="eastAsia"/>
          <w:bCs/>
          <w:color w:val="000000" w:themeColor="text1"/>
          <w:sz w:val="24"/>
        </w:rPr>
        <w:t>。</w:t>
      </w:r>
      <w:r w:rsidR="00EF72BF">
        <w:rPr>
          <w:rFonts w:ascii="Songti SC" w:eastAsia="Songti SC" w:hAnsi="Songti SC" w:hint="eastAsia"/>
          <w:bCs/>
          <w:color w:val="000000" w:themeColor="text1"/>
          <w:sz w:val="24"/>
        </w:rPr>
        <w:t>先就职于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滁州学院</w:t>
      </w:r>
      <w:r w:rsidR="00EF72BF">
        <w:rPr>
          <w:rFonts w:ascii="Songti SC" w:eastAsia="Songti SC" w:hAnsi="Songti SC" w:hint="eastAsia"/>
          <w:bCs/>
          <w:color w:val="000000" w:themeColor="text1"/>
          <w:sz w:val="24"/>
        </w:rPr>
        <w:t>，从事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学习和科研</w:t>
      </w:r>
      <w:r w:rsidR="00EF72BF">
        <w:rPr>
          <w:rFonts w:ascii="Songti SC" w:eastAsia="Songti SC" w:hAnsi="Songti SC" w:hint="eastAsia"/>
          <w:bCs/>
          <w:color w:val="000000" w:themeColor="text1"/>
          <w:sz w:val="24"/>
        </w:rPr>
        <w:t>工作。</w:t>
      </w:r>
    </w:p>
    <w:p w14:paraId="5C232F15" w14:textId="5AE4D3F6" w:rsidR="007370F2" w:rsidRDefault="007B2A67" w:rsidP="007B2A67">
      <w:pPr>
        <w:ind w:firstLine="420"/>
        <w:jc w:val="center"/>
        <w:rPr>
          <w:rFonts w:ascii="Songti SC" w:eastAsia="Songti SC" w:hAnsi="Songti SC"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0BD7E1F4" wp14:editId="74040FF3">
            <wp:extent cx="1201003" cy="168169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821" cy="169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0F30" w14:textId="1E72F8AB" w:rsidR="007B2A67" w:rsidRPr="007B2A67" w:rsidRDefault="007B2A67" w:rsidP="007B2A67">
      <w:pPr>
        <w:rPr>
          <w:rFonts w:ascii="Songti SC" w:eastAsia="Songti SC" w:hAnsi="Songti SC"/>
          <w:bCs/>
          <w:color w:val="000000" w:themeColor="text1"/>
          <w:sz w:val="24"/>
        </w:rPr>
      </w:pPr>
      <w:r w:rsidRPr="007B2A67">
        <w:rPr>
          <w:rFonts w:ascii="Songti SC" w:eastAsia="Songti SC" w:hAnsi="Songti SC"/>
          <w:bCs/>
          <w:color w:val="000000" w:themeColor="text1"/>
          <w:sz w:val="24"/>
        </w:rPr>
        <w:t>[1]</w:t>
      </w:r>
      <w:r w:rsidRPr="007B2A67">
        <w:rPr>
          <w:rFonts w:ascii="Songti SC" w:eastAsia="Songti SC" w:hAnsi="Songti SC"/>
          <w:bCs/>
          <w:color w:val="000000" w:themeColor="text1"/>
          <w:sz w:val="24"/>
        </w:rPr>
        <w:tab/>
        <w:t>Hong, W., Wu, Y., Sun, Z., … &amp; Song, L.*, 2024. Sterile diet causes gut microbiome collapse of cancer patients post hematopoietic cell transplantation, but normal diet recovers them. Advanced Science, 11(34), p.2403991.</w:t>
      </w:r>
    </w:p>
    <w:p w14:paraId="68065FDB" w14:textId="792EE4B8" w:rsidR="007B2A67" w:rsidRPr="007B2A67" w:rsidRDefault="007B2A67" w:rsidP="007B2A67">
      <w:pPr>
        <w:rPr>
          <w:rFonts w:ascii="Songti SC" w:eastAsia="Songti SC" w:hAnsi="Songti SC"/>
          <w:bCs/>
          <w:color w:val="000000" w:themeColor="text1"/>
          <w:sz w:val="24"/>
        </w:rPr>
      </w:pPr>
      <w:r w:rsidRPr="007B2A67">
        <w:rPr>
          <w:rFonts w:ascii="Songti SC" w:eastAsia="Songti SC" w:hAnsi="Songti SC"/>
          <w:bCs/>
          <w:color w:val="000000" w:themeColor="text1"/>
          <w:sz w:val="24"/>
        </w:rPr>
        <w:t>[2]</w:t>
      </w:r>
      <w:r w:rsidRPr="007B2A67">
        <w:rPr>
          <w:rFonts w:ascii="Songti SC" w:eastAsia="Songti SC" w:hAnsi="Songti SC"/>
          <w:bCs/>
          <w:color w:val="000000" w:themeColor="text1"/>
          <w:sz w:val="24"/>
        </w:rPr>
        <w:tab/>
        <w:t>Hong, W., Mei, H., Shi, X., … &amp; Song, L.*, 2024. Viral community distribution, assembly mechanism, and associated hosts in an industrial park wastewater treatment plant. Environmental Research, 247, p.118156.</w:t>
      </w:r>
    </w:p>
    <w:p w14:paraId="4CD21491" w14:textId="17094E79" w:rsidR="00A9091D" w:rsidRPr="000F1774" w:rsidRDefault="007B2A67" w:rsidP="007B2A67">
      <w:pPr>
        <w:rPr>
          <w:rFonts w:ascii="Songti SC" w:eastAsia="Songti SC" w:hAnsi="Songti SC"/>
          <w:bCs/>
          <w:color w:val="000000" w:themeColor="text1"/>
          <w:sz w:val="24"/>
        </w:rPr>
      </w:pPr>
      <w:r w:rsidRPr="007B2A67">
        <w:rPr>
          <w:rFonts w:ascii="Songti SC" w:eastAsia="Songti SC" w:hAnsi="Songti SC"/>
          <w:bCs/>
          <w:color w:val="000000" w:themeColor="text1"/>
          <w:sz w:val="24"/>
        </w:rPr>
        <w:t>[3]</w:t>
      </w:r>
      <w:r w:rsidRPr="007B2A67">
        <w:rPr>
          <w:rFonts w:ascii="Songti SC" w:eastAsia="Songti SC" w:hAnsi="Songti SC"/>
          <w:bCs/>
          <w:color w:val="000000" w:themeColor="text1"/>
          <w:sz w:val="24"/>
        </w:rPr>
        <w:tab/>
        <w:t>Hong., W., Yang, S., Shu, W., … &amp; Song, L.*, 2025. Spatiotemporal dynamics of multi-kingdom microbiome interactions drive CNPS cycling in landfills[J]. Waste Management, 206: 115048.</w:t>
      </w:r>
    </w:p>
    <w:p w14:paraId="326BD3A5" w14:textId="7E2C47B8" w:rsidR="00DD51B8" w:rsidRPr="000F1774" w:rsidRDefault="00DD51B8" w:rsidP="00A9091D">
      <w:pPr>
        <w:jc w:val="center"/>
        <w:rPr>
          <w:rFonts w:ascii="Songti SC" w:eastAsia="Songti SC" w:hAnsi="Songti SC"/>
          <w:color w:val="000000" w:themeColor="text1"/>
          <w:sz w:val="24"/>
        </w:rPr>
      </w:pPr>
    </w:p>
    <w:sectPr w:rsidR="00DD51B8" w:rsidRPr="000F1774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D6246" w14:textId="77777777" w:rsidR="008C606C" w:rsidRDefault="008C606C" w:rsidP="007B2A67">
      <w:r>
        <w:separator/>
      </w:r>
    </w:p>
  </w:endnote>
  <w:endnote w:type="continuationSeparator" w:id="0">
    <w:p w14:paraId="6FA9D8EA" w14:textId="77777777" w:rsidR="008C606C" w:rsidRDefault="008C606C" w:rsidP="007B2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AB02E" w14:textId="77777777" w:rsidR="008C606C" w:rsidRDefault="008C606C" w:rsidP="007B2A67">
      <w:r>
        <w:separator/>
      </w:r>
    </w:p>
  </w:footnote>
  <w:footnote w:type="continuationSeparator" w:id="0">
    <w:p w14:paraId="536FB0B6" w14:textId="77777777" w:rsidR="008C606C" w:rsidRDefault="008C606C" w:rsidP="007B2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F0378"/>
    <w:multiLevelType w:val="hybridMultilevel"/>
    <w:tmpl w:val="C2FA77D8"/>
    <w:lvl w:ilvl="0" w:tplc="F0EC1D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644EC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2A67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C606C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EF72BF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3BFE32"/>
  <w15:chartTrackingRefBased/>
  <w15:docId w15:val="{566FA0BC-68AD-D147-874E-0346E1D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2570"/>
    <w:pPr>
      <w:ind w:firstLineChars="200" w:firstLine="420"/>
    </w:pPr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rsid w:val="00DD51B8"/>
    <w:rPr>
      <w:rFonts w:ascii="等线" w:eastAsia="等线" w:hAnsi="等线"/>
      <w:sz w:val="20"/>
    </w:rPr>
  </w:style>
  <w:style w:type="character" w:customStyle="1" w:styleId="EndNoteBibliography0">
    <w:name w:val="EndNote Bibliography 字符"/>
    <w:basedOn w:val="a0"/>
    <w:link w:val="EndNoteBibliography"/>
    <w:rsid w:val="00DD51B8"/>
    <w:rPr>
      <w:rFonts w:ascii="等线" w:eastAsia="等线" w:hAnsi="等线"/>
      <w:sz w:val="20"/>
    </w:rPr>
  </w:style>
  <w:style w:type="paragraph" w:styleId="a4">
    <w:name w:val="header"/>
    <w:basedOn w:val="a"/>
    <w:link w:val="a5"/>
    <w:uiPriority w:val="99"/>
    <w:unhideWhenUsed/>
    <w:rsid w:val="007B2A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A6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A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A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Wenqing</cp:lastModifiedBy>
  <cp:revision>44</cp:revision>
  <dcterms:created xsi:type="dcterms:W3CDTF">2023-11-01T03:16:00Z</dcterms:created>
  <dcterms:modified xsi:type="dcterms:W3CDTF">2025-12-29T01:31:00Z</dcterms:modified>
</cp:coreProperties>
</file>