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7D74E">
      <w:pPr>
        <w:keepNext w:val="0"/>
        <w:keepLines w:val="0"/>
        <w:widowControl/>
        <w:suppressLineNumbers w:val="0"/>
        <w:jc w:val="left"/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安俞炜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男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97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重庆渝中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，中国科学院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重庆绿色智能技术研究院2022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垃圾填埋场固相中甲基汞及汞甲基化微生物菌群特征</w:t>
      </w:r>
    </w:p>
    <w:p w14:paraId="0502F626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上海美吉生物医药科技有限公司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bookmarkStart w:id="0" w:name="_GoBack"/>
      <w:bookmarkEnd w:id="0"/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科研组学测序服务工作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51306A69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7539D22">
      <w:pPr>
        <w:jc w:val="center"/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108710" cy="1583690"/>
            <wp:effectExtent l="0" t="0" r="15240" b="16510"/>
            <wp:docPr id="1" name="图片 1" descr="2fe53e7ac6f820829996eb42c8854a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fe53e7ac6f820829996eb42c8854ab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7C6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5">
    <w:name w:val="EndNote Bibliography"/>
    <w:basedOn w:val="1"/>
    <w:link w:val="6"/>
    <w:uiPriority w:val="0"/>
    <w:rPr>
      <w:rFonts w:ascii="等线" w:hAnsi="等线" w:eastAsia="等线"/>
      <w:sz w:val="20"/>
    </w:rPr>
  </w:style>
  <w:style w:type="character" w:customStyle="1" w:styleId="6">
    <w:name w:val="EndNote Bibliography 字符"/>
    <w:basedOn w:val="3"/>
    <w:link w:val="5"/>
    <w:qFormat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56</Characters>
  <Lines>1</Lines>
  <Paragraphs>1</Paragraphs>
  <TotalTime>68</TotalTime>
  <ScaleCrop>false</ScaleCrop>
  <LinksUpToDate>false</LinksUpToDate>
  <CharactersWithSpaces>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Jy.</cp:lastModifiedBy>
  <dcterms:modified xsi:type="dcterms:W3CDTF">2025-12-29T01:11:16Z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eyJoZGlkIjoiOWYxNDA0ZmY3Zjg2NjA4MjRiYWYwOWFhMjA3ODc5YjgiLCJ1c2VySWQiOiIzMTIwMzc2MjgifQ==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B1BCB83AF85E4ED8ADFE5431C7646D53_12</vt:lpwstr>
  </property>
</Properties>
</file>