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DB4C" w14:textId="2C8882DF" w:rsidR="005A0ECE" w:rsidRDefault="008E4B7C">
      <w:r>
        <w:rPr>
          <w:rFonts w:hint="eastAsia"/>
        </w:rPr>
        <w:t>林晓星，女，1999年生于广东</w:t>
      </w:r>
      <w:r w:rsidR="00114AC8">
        <w:rPr>
          <w:rFonts w:hint="eastAsia"/>
        </w:rPr>
        <w:t>省</w:t>
      </w:r>
      <w:r>
        <w:rPr>
          <w:rFonts w:hint="eastAsia"/>
        </w:rPr>
        <w:t>汕尾</w:t>
      </w:r>
      <w:r w:rsidR="00114AC8">
        <w:rPr>
          <w:rFonts w:hint="eastAsia"/>
        </w:rPr>
        <w:t>市</w:t>
      </w:r>
      <w:r>
        <w:rPr>
          <w:rFonts w:hint="eastAsia"/>
        </w:rPr>
        <w:t>，安徽大学2024届硕士研究生，硕士论文《</w:t>
      </w:r>
      <w:r w:rsidRPr="008E4B7C">
        <w:rPr>
          <w:rFonts w:hint="eastAsia"/>
        </w:rPr>
        <w:t>生活垃圾卫生填埋场中病毒-宿主互作关系及其对纤维素降解的影响</w:t>
      </w:r>
      <w:r>
        <w:rPr>
          <w:rFonts w:hint="eastAsia"/>
        </w:rPr>
        <w:t>》。现</w:t>
      </w:r>
      <w:r w:rsidR="005A0ECE">
        <w:rPr>
          <w:rFonts w:hint="eastAsia"/>
        </w:rPr>
        <w:t>为</w:t>
      </w:r>
      <w:r w:rsidR="005A0ECE" w:rsidRPr="005A0ECE">
        <w:rPr>
          <w:rFonts w:hint="eastAsia"/>
        </w:rPr>
        <w:t>浙江大学-西湖大学联合培养博士</w:t>
      </w:r>
      <w:r w:rsidR="005A0ECE">
        <w:rPr>
          <w:rFonts w:hint="eastAsia"/>
        </w:rPr>
        <w:t>研究生</w:t>
      </w:r>
      <w:r>
        <w:rPr>
          <w:rFonts w:hint="eastAsia"/>
        </w:rPr>
        <w:t>，研究方向</w:t>
      </w:r>
      <w:r w:rsidR="00114AC8" w:rsidRPr="00114AC8">
        <w:t>聚焦于常温厌氧消化系统中的微生物生态学，通过解析微生物群落的基因组与代谢网络及其时空演替规律，揭示驱动系统功能稳定的群落组装过程与温度适应性机制。</w:t>
      </w:r>
    </w:p>
    <w:p w14:paraId="1CD1C514" w14:textId="032FEE5E" w:rsidR="00114AC8" w:rsidRPr="00114AC8" w:rsidRDefault="00114AC8" w:rsidP="00114AC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FC04DF" wp14:editId="0C117C3B">
            <wp:extent cx="900430" cy="1295400"/>
            <wp:effectExtent l="0" t="0" r="0" b="0"/>
            <wp:docPr id="2093090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3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4AC8" w:rsidRPr="00114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7C"/>
    <w:rsid w:val="00114AC8"/>
    <w:rsid w:val="001F59F3"/>
    <w:rsid w:val="00423AFC"/>
    <w:rsid w:val="005A0ECE"/>
    <w:rsid w:val="008E4B7C"/>
    <w:rsid w:val="00D2275B"/>
    <w:rsid w:val="00E3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4DA2"/>
  <w15:chartTrackingRefBased/>
  <w15:docId w15:val="{6EFCBB3B-F15A-4E05-A1F3-A4324964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4B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B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B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B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B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B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B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B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B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B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B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4B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B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B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B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B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B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B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B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B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B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B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B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4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33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Xiaoxing LIN</dc:creator>
  <cp:keywords/>
  <dc:description/>
  <cp:lastModifiedBy>Xiaoxing LIN</cp:lastModifiedBy>
  <cp:revision>1</cp:revision>
  <dcterms:created xsi:type="dcterms:W3CDTF">2026-04-21T02:20:00Z</dcterms:created>
  <dcterms:modified xsi:type="dcterms:W3CDTF">2026-04-21T02:45:00Z</dcterms:modified>
</cp:coreProperties>
</file>