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Association</w:t>
      </w:r>
      <w:r>
        <w:t xml:space="preserve"> </w:t>
      </w:r>
      <w:r>
        <w:t xml:space="preserve">of</w:t>
      </w:r>
      <w:r>
        <w:t xml:space="preserve"> </w:t>
      </w:r>
      <w:r>
        <w:t xml:space="preserve">Diabetes</w:t>
      </w:r>
      <w:r>
        <w:t xml:space="preserve"> </w:t>
      </w:r>
      <w:r>
        <w:t xml:space="preserve">Mellitus</w:t>
      </w:r>
      <w:r>
        <w:t xml:space="preserve"> </w:t>
      </w:r>
      <w:r>
        <w:t xml:space="preserve">with</w:t>
      </w:r>
      <w:r>
        <w:t xml:space="preserve"> </w:t>
      </w:r>
      <w:r>
        <w:t xml:space="preserve">In-Hospital</w:t>
      </w:r>
      <w:r>
        <w:t xml:space="preserve"> </w:t>
      </w:r>
      <w:r>
        <w:t xml:space="preserve">Outcomes</w:t>
      </w:r>
      <w:r>
        <w:t xml:space="preserve"> </w:t>
      </w:r>
      <w:r>
        <w:t xml:space="preserve">of</w:t>
      </w:r>
      <w:r>
        <w:t xml:space="preserve"> </w:t>
      </w:r>
      <w:r>
        <w:t xml:space="preserve">Patients</w:t>
      </w:r>
      <w:r>
        <w:t xml:space="preserve"> </w:t>
      </w:r>
      <w:r>
        <w:t xml:space="preserve">with</w:t>
      </w:r>
      <w:r>
        <w:t xml:space="preserve"> </w:t>
      </w:r>
      <w:r>
        <w:t xml:space="preserve">Hypertensive</w:t>
      </w:r>
      <w:r>
        <w:t xml:space="preserve"> </w:t>
      </w:r>
      <w:r>
        <w:t xml:space="preserve">Crisis</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Cardio3</w:t>
      </w:r>
    </w:p>
    <w:p>
      <w:pPr>
        <w:pStyle w:val="Author"/>
      </w:pPr>
      <w:r>
        <w:t xml:space="preserve">Muhammad</w:t>
      </w:r>
      <w:r>
        <w:t xml:space="preserve"> </w:t>
      </w:r>
      <w:r>
        <w:t xml:space="preserve">Saad</w:t>
      </w:r>
    </w:p>
    <w:bookmarkStart w:id="21" w:name="preamble"/>
    <w:p>
      <w:pPr>
        <w:pStyle w:val="Heading2"/>
      </w:pPr>
      <w:r>
        <w:t xml:space="preserve">Preamble:</w:t>
      </w:r>
    </w:p>
    <w:p>
      <w:pPr>
        <w:numPr>
          <w:ilvl w:val="0"/>
          <w:numId w:val="1001"/>
        </w:numPr>
      </w:pPr>
      <w:r>
        <w:rPr>
          <w:b/>
          <w:bCs/>
        </w:rPr>
        <w:t xml:space="preserve">Reference Papers:</w:t>
      </w:r>
    </w:p>
    <w:p>
      <w:pPr>
        <w:pStyle w:val="Compact"/>
        <w:numPr>
          <w:ilvl w:val="1"/>
          <w:numId w:val="1002"/>
        </w:numPr>
      </w:pPr>
      <w:hyperlink r:id="rId20">
        <w:r>
          <w:rPr>
            <w:rStyle w:val="Hyperlink"/>
          </w:rPr>
          <w:t xml:space="preserve">Sethupathi et al. 2024</w:t>
        </w:r>
      </w:hyperlink>
    </w:p>
    <w:p>
      <w:pPr>
        <w:numPr>
          <w:ilvl w:val="0"/>
          <w:numId w:val="1001"/>
        </w:numPr>
      </w:pPr>
      <w:r>
        <w:rPr>
          <w:b/>
          <w:bCs/>
        </w:rPr>
        <w:t xml:space="preserve">Study Objective</w:t>
      </w:r>
      <w:r>
        <w:t xml:space="preserve">: Investigate the impact of diabetes on outcomes in patients hospitalized with a hypertensive crisis</w:t>
      </w:r>
    </w:p>
    <w:p>
      <w:pPr>
        <w:numPr>
          <w:ilvl w:val="0"/>
          <w:numId w:val="1001"/>
        </w:numPr>
      </w:pPr>
      <w:r>
        <w:rPr>
          <w:b/>
          <w:bCs/>
        </w:rPr>
        <w:t xml:space="preserve">Data Source</w:t>
      </w:r>
      <w:r>
        <w:t xml:space="preserve">: Cross-sectional analysis of the National Inpatient Sample (NIS) from 2018 to 2020.</w:t>
      </w:r>
    </w:p>
    <w:p>
      <w:pPr>
        <w:numPr>
          <w:ilvl w:val="0"/>
          <w:numId w:val="1001"/>
        </w:numPr>
      </w:pPr>
      <w:r>
        <w:rPr>
          <w:b/>
          <w:bCs/>
        </w:rPr>
        <w:t xml:space="preserve">Patient Selection</w:t>
      </w:r>
      <w:r>
        <w:t xml:space="preserve">: Included all inpatient admissions with a primary diagnosis of hypertensive crisis</w:t>
      </w:r>
    </w:p>
    <w:p>
      <w:pPr>
        <w:numPr>
          <w:ilvl w:val="0"/>
          <w:numId w:val="1001"/>
        </w:numPr>
      </w:pPr>
      <w:r>
        <w:rPr>
          <w:b/>
          <w:bCs/>
        </w:rPr>
        <w:t xml:space="preserve">Hypertensive Crisis Categories</w:t>
      </w:r>
      <w:r>
        <w:t xml:space="preserve">:</w:t>
      </w:r>
    </w:p>
    <w:p>
      <w:pPr>
        <w:numPr>
          <w:ilvl w:val="1"/>
          <w:numId w:val="1003"/>
        </w:numPr>
      </w:pPr>
      <w:r>
        <w:t xml:space="preserve">Hypertensive Crisis with Diabetes</w:t>
      </w:r>
    </w:p>
    <w:p>
      <w:pPr>
        <w:numPr>
          <w:ilvl w:val="1"/>
          <w:numId w:val="1003"/>
        </w:numPr>
      </w:pPr>
      <w:r>
        <w:t xml:space="preserve">Hypertensive Crisis without Diabetes</w:t>
      </w:r>
    </w:p>
    <w:p>
      <w:pPr>
        <w:numPr>
          <w:ilvl w:val="0"/>
          <w:numId w:val="1001"/>
        </w:numPr>
      </w:pPr>
      <w:r>
        <w:rPr>
          <w:b/>
          <w:bCs/>
        </w:rPr>
        <w:t xml:space="preserve">Primary Outcomes</w:t>
      </w:r>
      <w:r>
        <w:t xml:space="preserve">:</w:t>
      </w:r>
    </w:p>
    <w:p>
      <w:pPr>
        <w:numPr>
          <w:ilvl w:val="1"/>
          <w:numId w:val="1004"/>
        </w:numPr>
      </w:pPr>
      <w:r>
        <w:t xml:space="preserve">In-hospital all-cause mortality</w:t>
      </w:r>
    </w:p>
    <w:p>
      <w:pPr>
        <w:numPr>
          <w:ilvl w:val="1"/>
          <w:numId w:val="1004"/>
        </w:numPr>
      </w:pPr>
      <w:r>
        <w:t xml:space="preserve">Total hospital length of stay (days)</w:t>
      </w:r>
    </w:p>
    <w:p>
      <w:pPr>
        <w:numPr>
          <w:ilvl w:val="1"/>
          <w:numId w:val="1004"/>
        </w:numPr>
      </w:pPr>
      <w:r>
        <w:t xml:space="preserve">Total charge, inflation adjusted to 2020 ($)</w:t>
      </w:r>
    </w:p>
    <w:p>
      <w:pPr>
        <w:numPr>
          <w:ilvl w:val="0"/>
          <w:numId w:val="1001"/>
        </w:numPr>
      </w:pPr>
      <w:r>
        <w:rPr>
          <w:b/>
          <w:bCs/>
        </w:rPr>
        <w:t xml:space="preserve">Secondary Outcomes</w:t>
      </w:r>
      <w:r>
        <w:t xml:space="preserve">:</w:t>
      </w:r>
    </w:p>
    <w:p>
      <w:pPr>
        <w:pStyle w:val="Compact"/>
        <w:numPr>
          <w:ilvl w:val="1"/>
          <w:numId w:val="1005"/>
        </w:numPr>
      </w:pPr>
      <w:r>
        <w:t xml:space="preserve">Acute heart failure</w:t>
      </w:r>
    </w:p>
    <w:p>
      <w:pPr>
        <w:pStyle w:val="Compact"/>
        <w:numPr>
          <w:ilvl w:val="1"/>
          <w:numId w:val="1005"/>
        </w:numPr>
      </w:pPr>
      <w:r>
        <w:t xml:space="preserve">Ischemic stroke</w:t>
      </w:r>
    </w:p>
    <w:p>
      <w:pPr>
        <w:pStyle w:val="Compact"/>
        <w:numPr>
          <w:ilvl w:val="1"/>
          <w:numId w:val="1005"/>
        </w:numPr>
      </w:pPr>
      <w:r>
        <w:t xml:space="preserve">Transient ischemic attack</w:t>
      </w:r>
    </w:p>
    <w:p>
      <w:pPr>
        <w:pStyle w:val="Compact"/>
        <w:numPr>
          <w:ilvl w:val="1"/>
          <w:numId w:val="1005"/>
        </w:numPr>
      </w:pPr>
      <w:r>
        <w:t xml:space="preserve">Hemorrhagic stroke</w:t>
      </w:r>
    </w:p>
    <w:p>
      <w:pPr>
        <w:pStyle w:val="Compact"/>
        <w:numPr>
          <w:ilvl w:val="1"/>
          <w:numId w:val="1005"/>
        </w:numPr>
      </w:pPr>
      <w:r>
        <w:t xml:space="preserve">Acute kidney injury</w:t>
      </w:r>
    </w:p>
    <w:p>
      <w:pPr>
        <w:pStyle w:val="Compact"/>
        <w:numPr>
          <w:ilvl w:val="1"/>
          <w:numId w:val="1005"/>
        </w:numPr>
      </w:pPr>
      <w:r>
        <w:t xml:space="preserve">Acute myocardial infarction</w:t>
      </w:r>
    </w:p>
    <w:p>
      <w:pPr>
        <w:pStyle w:val="Compact"/>
        <w:numPr>
          <w:ilvl w:val="1"/>
          <w:numId w:val="1005"/>
        </w:numPr>
      </w:pPr>
      <w:r>
        <w:t xml:space="preserve">Aortic dissection</w:t>
      </w:r>
    </w:p>
    <w:p>
      <w:pPr>
        <w:numPr>
          <w:ilvl w:val="0"/>
          <w:numId w:val="1001"/>
        </w:numPr>
      </w:pPr>
      <w:r>
        <w:rPr>
          <w:b/>
          <w:bCs/>
        </w:rPr>
        <w:t xml:space="preserve">Statistical Analysis</w:t>
      </w:r>
      <w:r>
        <w:t xml:space="preserve">: Multiple logistic and linear regression to evaluate the independent association of diabetes with in-hospital outcomes in hypertensive crisis patients, adjusted for:</w:t>
      </w:r>
    </w:p>
    <w:p>
      <w:pPr>
        <w:numPr>
          <w:ilvl w:val="1"/>
          <w:numId w:val="1006"/>
        </w:numPr>
      </w:pPr>
      <w:r>
        <w:t xml:space="preserve">Demographics: Age, sex, race, residential income, insurance, hospital region, hospital bedsize, hospital location, and teaching status.</w:t>
      </w:r>
    </w:p>
    <w:p>
      <w:pPr>
        <w:numPr>
          <w:ilvl w:val="1"/>
          <w:numId w:val="1006"/>
        </w:numPr>
      </w:pPr>
      <w:r>
        <w:t xml:space="preserve">Medical History: Coronary artery disease, previous heart failure, hypercholesterolemia, obesity, peripheral vascular disease, chronic pulmonary disease, chronic kidney disease, atrial fibrillation, liver disease, anemia, dementia, smoking status, previous myocardial infarction, previous percutaneous coronary intervention (PCI), previous coronary artery bypass grafting (CABG), previous implantable cardioverter-defibrillator (ICD) insertion, previous pacemaker or cardiac resynchronization therapy (CRT) insertion, and previous stroke or TIA.</w:t>
      </w:r>
    </w:p>
    <w:p>
      <w:pPr>
        <w:numPr>
          <w:ilvl w:val="1"/>
          <w:numId w:val="1006"/>
        </w:numPr>
      </w:pPr>
      <w:r>
        <w:t xml:space="preserve">Comorbidities: Charlson comorbidity index.</w:t>
      </w:r>
    </w:p>
    <w:p>
      <w:pPr>
        <w:numPr>
          <w:ilvl w:val="0"/>
          <w:numId w:val="1001"/>
        </w:numPr>
      </w:pPr>
      <w:r>
        <w:rPr>
          <w:b/>
          <w:bCs/>
        </w:rPr>
        <w:t xml:space="preserve">Software:</w:t>
      </w:r>
      <w:r>
        <w:t xml:space="preserve"> </w:t>
      </w:r>
      <w:r>
        <w:t xml:space="preserve">All analyses were performed using R Version 4.4.1 (R Foundation for Statistical Computing, Vienna, Austria)</w:t>
      </w:r>
    </w:p>
    <w:bookmarkEnd w:id="21"/>
    <w:bookmarkStart w:id="22"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Hypertensive Crisis without Diabetes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258,270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Hypertensive Crisis with Diabetes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171,090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429,360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141,440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97,275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238,715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116,820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73,815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190,635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124,115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64,750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188,865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5,645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5,010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10,655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92,035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67,100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159,135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23,205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24,400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47,605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905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1,210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2,115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6,940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12,195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96,825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71,470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168,295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65,695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43,890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109,585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53,635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33,030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86,665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37,655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19,755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57,410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83,690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40,530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124,220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46,925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30,060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76,985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121,245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96,605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217,850 (51)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6,005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9,665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54,455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33,665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88,120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45,545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28,550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74,095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121,130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83,160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204,290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37,140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62,855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119,860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81,965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201,825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78,265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51,650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129,915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60,145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37,475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97,620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20,730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12,680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33,410 (7.8)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50,295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32,035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82,330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187,245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126,375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313,620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3.84 (1.97)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 (2.07)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56,165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58,105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114,270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congestive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34,285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29,100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63,385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Hypercholesterolemia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99,600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102,310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201,910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49,740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46,185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95,925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25,900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12,665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38,565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45,235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33,680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78,915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84,375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88,255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172,630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27,760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19,085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46,845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14,540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53,220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54,135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107,355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14,445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10,580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25,025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50,710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22,260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72,970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18,755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18,535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37,290 (8.7)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17,580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19,905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37,485 (8.7)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9,640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11,905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21,545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2,245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4,120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5,780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9,885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37,800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34,465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72,265 (17)</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2"/>
    <w:bookmarkStart w:id="23" w:name="outcomes-table"/>
    <w:p>
      <w:pPr>
        <w:pStyle w:val="Heading2"/>
      </w:pPr>
      <w:r>
        <w:t xml:space="preserve">Outcomes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Hypertensive Crisis without Diabetes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258,270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Hypertensive Crisis with Diabetes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171,090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429,360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Died during hospitalization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1,110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 – 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(2.00 – 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 – 4.00)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26,496 (16,537 – 43,081)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30,022 (18,459 – 49,371)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27,825 (17,260 – 45,522)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24,665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19,925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44,590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Ischemic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4,170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7,160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Transient ischemic attack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3,570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5,865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Hemorrhagic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1,520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kidney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54,020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45,195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99,215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17,900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12,690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30,590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Aortic dissection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1,735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365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2,100 (0.5)</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Median (Q1 – Q3)</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3"/>
    <w:bookmarkStart w:id="32" w:name="multivariable-logistic-regression"/>
    <w:p>
      <w:pPr>
        <w:pStyle w:val="Heading2"/>
      </w:pPr>
      <w:r>
        <w:t xml:space="preserve">Multivariable Logistic Regression:</w:t>
      </w:r>
    </w:p>
    <w:bookmarkStart w:id="24" w:name="all-cause-mortality"/>
    <w:p>
      <w:pPr>
        <w:pStyle w:val="Heading3"/>
      </w:pPr>
      <w:r>
        <w:t xml:space="preserve">All-Cause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Hypertensive Crisis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Hypertensive Crisis without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Hypertensive Crisis with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(0.31 to 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(1.03 to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(1.09 to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(0.31 to 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(0.52 to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(0.41 to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(0.67 to 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(0.66 to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(0.66 to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(0.44 to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(0.76 to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(0.50 to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(0.10 to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(0.56 to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(0.93 to 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(0.86 to 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(0.80 to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(0.56 to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(0.59 to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(0.93 to 3.30)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 (1.42 to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(0.89 to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(0.42 to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Hypercholesterolemia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(0.33 to 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(0.71 to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(0.52 to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(0.44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(0.42 to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 (1.27 to 2.52)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(0.87 to 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 (1.17 to 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(0.67 to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(0.49 to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(0.25 to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(0.38 to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(0.28 to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(0.19 to 3.33)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(0.32 to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(0.57 to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4"/>
    <w:bookmarkStart w:id="25" w:name="acute-heart-failure"/>
    <w:p>
      <w:pPr>
        <w:pStyle w:val="Heading3"/>
      </w:pPr>
      <w:r>
        <w:t xml:space="preserve">Acute Heart Failure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Hypertensive Crisis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Hypertensive Crisis without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Hypertensive Crisis with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(0.41 to 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(1.00 to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(1.33 to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(1.17 to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(1.30 to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(0.98 to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(0.86 to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(0.96 to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(0.89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(0.89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(0.83 to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(0.93 to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(0.64 to 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(0.56 to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(1.02 to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(1.09 to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(1.03 to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to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(0.98 to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(0.72 to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(0.77 to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(1.71 to 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 (1.55 to 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(0.66 to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Hypercholesterolemia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(0.85 to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(1.67 to 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(0.50 to 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(0.74 to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(0.31 to 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 (1.68 to 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(0.43 to 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(1.21 to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(0.35 to 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(1.22 to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(0.58 to 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(0.77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(0.93 to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 (1.93 to 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(1.25 to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(0.55 to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5"/>
    <w:bookmarkStart w:id="26" w:name="acute-ischemic-stroke"/>
    <w:p>
      <w:pPr>
        <w:pStyle w:val="Heading3"/>
      </w:pPr>
      <w:r>
        <w:t xml:space="preserve">Acute Ischemic Stroke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Hypertensive Crisis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Hypertensive Crisis without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Hypertensive Crisis with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(0.42 to 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(1.00 to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(1.09 to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(0.65 to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(0.68 to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(0.67 to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(0.14 to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(0.67 to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(0.87 to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(1.01 to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(0.89 to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(0.72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(0.64 to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(0.71 to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(0.80 to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(0.88 to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(0.86 to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(1.13 to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(1.01 to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(0.68 to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(0.64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 (1.76 to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(0.59 to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(0.57 to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Hypercholesterolemia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(1.06 to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(0.83 to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(0.56 to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(0.29 to 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(0.19 to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(0.74 to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(0.26 to 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(0.53 to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(0.48 to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(0.93 to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(0.41 to 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(0.48 to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(0.59 to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(0.19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(0.64 to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(1.25 to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6"/>
    <w:bookmarkStart w:id="27" w:name="transient-ischemic-attack"/>
    <w:p>
      <w:pPr>
        <w:pStyle w:val="Heading3"/>
      </w:pPr>
      <w:r>
        <w:t xml:space="preserve">Transient Ischemic Attack</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Hypertensive Crisis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Hypertensive Crisis without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Hypertensive Crisis with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(0.44 to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(1.02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(0.88 to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(0.55 to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(0.58 to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(0.70 to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(0.17 to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(0.56 to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(0.86 to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(0.84 to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(0.86 to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(0.54 to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(0.66 to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(0.52 to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(0.77 to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(0.86 to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(0.77 to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(1.09 to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(1.03 to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(0.64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(0.54 to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 (1.57 to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(0.75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(0.45 to 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Hypercholesterolemia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(1.27 to 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(0.90 to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(0.53 to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(0.44 to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(0.20 to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(0.75 to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(0.24 to 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(0.61 to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(0.48 to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(0.74 to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(0.41 to 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(0.61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(0.68 to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(0.43 to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(0.77 to 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(1.23 to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7"/>
    <w:bookmarkStart w:id="28" w:name="hemorrhagic-stroke"/>
    <w:p>
      <w:pPr>
        <w:pStyle w:val="Heading3"/>
      </w:pPr>
      <w:r>
        <w:t xml:space="preserve">Hemorrhagic stroke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Hypertensive Crisis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Hypertensive Crisis without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Hypertensive Crisis with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(0.30 to 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(1.01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(1.20 to 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 (1.10 to 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(0.70 to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(0.85 to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(0.30 to 5.10)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(0.39 to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(0.98 to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(0.87 to 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(0.89 to 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(0.63 to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(0.50 to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(0.42 to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(0.65 to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(0.71 to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(0.79 to 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(0.58 to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(0.53 to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 (0.98 to 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3.24 (1.78 to 5.89)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 (1.61 to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(0.36 to 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(0.49 to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Hypercholesterolemia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(0.77 to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(0.70 to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(0.41 to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(0.45 to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(0.17 to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(0.85 to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(0.22 to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(0.64 to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(0.41 to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(0.61 to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(0.28 to 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(0.57 to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(0.71 to 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(0.26 to 2.85)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(0.36 to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 (1.22 to 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8"/>
    <w:bookmarkStart w:id="29" w:name="acute-kidney-injury"/>
    <w:p>
      <w:pPr>
        <w:pStyle w:val="Heading3"/>
      </w:pPr>
      <w:r>
        <w:t xml:space="preserve">Acute Kidney Injury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Hypertensive Crisis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Hypertensive Crisis without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Hypertensive Crisis with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(0.86 to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(1.01 to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 (1.36 to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(0.82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(1.15 to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(0.90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(0.74 to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(0.94 to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(0.93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(0.92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(0.92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(0.90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(0.50 to 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(0.77 to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to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(1.00 to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(1.07 to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(0.94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(0.90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(1.07 to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(1.20 to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(1.11 to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(0.88 to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(0.90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Hypercholesterolemia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(0.92 to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(1.22 to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(0.98 to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(0.75 to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3.27 (3.08 to 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(0.88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(0.75 to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(0.93 to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(1.01 to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(1.02 to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(0.80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(0.87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(0.90 to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(0.61 to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(0.60 to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(0.87 to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9"/>
    <w:bookmarkStart w:id="30" w:name="acute-myocardial-infarction"/>
    <w:p>
      <w:pPr>
        <w:pStyle w:val="Heading3"/>
      </w:pPr>
      <w:r>
        <w:t xml:space="preserve">Acute Myocardial Infarction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Hypertensive Crisis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Hypertensive Crisis without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Hypertensive Crisis with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(0.27 to 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(1.19 to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(0.86 to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(0.88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(0.85 to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(0.79 to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(0.80 to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(0.85 to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(0.76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(0.70 to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(0.87 to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(0.76 to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to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(0.80 to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(0.72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(0.81 to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(0.78 to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(0.75 to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(0.83 to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(1.10 to 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 (1.92 to 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 (1.95 to 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(0.83 to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Hypercholesterolemia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(0.97 to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(1.15 to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(0.45 to 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(0.44 to 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(0.26 to 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(0.97 to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(0.39 to 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(0.89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(0.51 to 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(1.15 to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(0.51 to 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(0.83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(0.68 to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(0.59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(0.62 to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(0.59 to 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30"/>
    <w:bookmarkStart w:id="31" w:name="aortic-dissection"/>
    <w:p>
      <w:pPr>
        <w:pStyle w:val="Heading3"/>
      </w:pPr>
      <w:r>
        <w:t xml:space="preserve">Aortic Dissection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Hypertensive Crisis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Hypertensive Crisis without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Hypertensive Crisis with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(0.43 to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(0.97 to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 (1.31 to 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 (0.73 to 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(1.32 to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(0.64 to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(0.09 to 4.58)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(0.53 to 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(0.77 to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(0.83 to 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(0.89 to 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(0.71 to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(0.79 to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 (0.71 to 2.78)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(0.60 to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(0.75 to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(0.70 to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(0.49 to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(0.35 to 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(0.53 to 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(1.42 to 4.76)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(0.76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(0.61 to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(0.55 to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Hypercholesterolemia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(0.55 to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(0.70 to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1,655,981,693 (1,349,554,998 to 2,031,984,894)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(0.83 to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(0.66 to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(0.76 to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(0.70 to 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(0.85 to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(0.35 to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(0.67 to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(0.79 to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(0.42 to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(0.81 to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(0.00 to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(0.51 to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(0.51 to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31"/>
    <w:bookmarkEnd w:id="32"/>
    <w:bookmarkStart w:id="35" w:name="multivariable-linear-regression"/>
    <w:p>
      <w:pPr>
        <w:pStyle w:val="Heading2"/>
      </w:pPr>
      <w:r>
        <w:t xml:space="preserve">Multivariable Linear Regression:</w:t>
      </w:r>
    </w:p>
    <w:bookmarkStart w:id="33"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Hypertensive Crisis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Hypertensive Crisis without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Hypertensive Crisis with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(-0.49 to -0.34)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(0.00 to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(0.01 to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(-0.28 to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(-0.16 to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(-0.39 to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(-0.51 to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(-0.25 to 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(-0.18 to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(-0.20 to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(-0.26 to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(0.22 to 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(-0.12 to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(-0.03 to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(0.33 to 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(0.13 to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(-0.16 to 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(-0.40 to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(-0.52 to -0.37)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(0.04 to 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(0.29 to 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(0.43 to 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(0.13 to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(-0.20 to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Hypercholesterolemia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(-0.21 to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(0.17 to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(0.00 to 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(-0.49 to -0.31)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(-0.58 to -0.36)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(0.17 to 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(-0.27 to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(0.88 to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(0.71 to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(-0.17 to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(-0.70 to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(-0.56 to -0.37)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(-0.49 to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(-1.2 to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(-0.49 to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(0.01 to 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33"/>
    <w:bookmarkStart w:id="34" w:name="inflation-adjusted-total-charge"/>
    <w:p>
      <w:pPr>
        <w:pStyle w:val="Heading3"/>
      </w:pPr>
      <w:r>
        <w:t xml:space="preserve">Inflation 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Hypertensive Crisis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Hypertensive Crisis without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Hypertensive Crisis with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-6,641 (-7,653 to -5,630)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(-84 to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1,097 (466 to 1,727)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4,051 (1,805 to 6,296)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 (-1,193 to 589)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4,489 (3,076 to 5,903)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-5,867 (-9,517 to -2,216)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5,121 (2,582 to 7,661)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-357 (-1,287 to 574)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 (-1,762 to 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609 (-770 to 1,989)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-392 (-1,408 to 625)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-1,074 (-1,896 to -252)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-1,184 (-2,931 to 563)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9,615 (7,764 to 11,467)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6,647 (5,592 to 7,701)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17,960 (16,097 to 19,824)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-609 (-1,836 to 619)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-3,134 (-4,423 to -1,844)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10,417 (9,125 to 11,710)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11,763 (10,667 to 12,860)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5,813 (5,262 to 6,365)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7,720 (6,619 to 8,820)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-2,136 (-3,269 to -1,003)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Hypercholesterolemia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746 (91 to 1,402)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2,544 (1,789 to 3,299)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2,908 (1,489 to 4,328)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-5,416 (-6,446 to -4,387)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-10,555 (-12,074 to -9,036)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1,894 (816 to 2,971)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(-2,147 to 2,353)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9,634 (8,610 to 10,658)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-871 (-2,532 to 790)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-1,891 (-2,780 to -1,002)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-9,054 (-10,424 to -7,684)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-6,115 (-7,439 to -4,791)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-5,533 (-6,962 to -4,104)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-14,010 (-16,767 to -11,254)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-4,085 (-5,679 to -2,491)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 (-1,073 to 577)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inkinghub.elsevier.com/retrieve/pii/S1553838923000647" TargetMode="External" /></Relationships>
</file>

<file path=word/_rels/footnotes.xml.rels><?xml version="1.0" encoding="UTF-8"?><Relationships xmlns="http://schemas.openxmlformats.org/package/2006/relationships"><Relationship Type="http://schemas.openxmlformats.org/officeDocument/2006/relationships/hyperlink" Id="rId20" Target="https://linkinghub.elsevier.com/retrieve/pii/S15538389230006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 of Diabetes Mellitus with In-Hospital Outcomes of Patients with Hypertensive Crisis</dc:title>
  <dc:creator>Muhammad Saad</dc:creator>
  <cp:keywords/>
  <dcterms:created xsi:type="dcterms:W3CDTF">2024-11-02T22:27:13Z</dcterms:created>
  <dcterms:modified xsi:type="dcterms:W3CDTF">2024-11-02T22:27:13Z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Cardio3</vt:lpwstr>
  </property>
  <property fmtid="{D5CDD505-2E9C-101B-9397-08002B2CF9AE}" pid="12" name="toc-title">
    <vt:lpwstr>Table of contents</vt:lpwstr>
  </property>
</Properties>
</file>