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E328A4A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255724">
      <w:pPr>
        <w:pBdr>
          <w:top w:val="single" w:sz="4" w:space="1" w:color="auto"/>
        </w:pBd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1E788A15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4.1.1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20A07905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0B0442B0" w14:textId="474F8A89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 xml:space="preserve">dominantnih kompozicija u pojedinim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D94A4D">
        <w:rPr>
          <w:rFonts w:ascii="Times New Roman" w:hAnsi="Times New Roman" w:cs="Times New Roman"/>
          <w:sz w:val="24"/>
        </w:rPr>
        <w:t>)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328F0EB2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ABA1F90" w14:textId="77777777" w:rsidR="005539A0" w:rsidRDefault="005539A0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5539A0" w14:paraId="4D073004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F94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1998E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BFCA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951A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602F5CB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1D13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121441D0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8F39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3C33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36BD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6ABB4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F753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0A50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20FE6CC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5C8A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BAE02F6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4F4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AA82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5539A0" w14:paraId="14C0A19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EDC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3F3D1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4A7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207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D39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0C6B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011" w14:textId="77777777" w:rsidR="005539A0" w:rsidRDefault="005539A0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036F7BF9" wp14:editId="66F3BB53">
                  <wp:extent cx="704088" cy="434340"/>
                  <wp:effectExtent l="0" t="0" r="0" b="0"/>
                  <wp:docPr id="4742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F2B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FA7E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4823A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4A5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C6C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E08D9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36C9" w14:textId="77777777" w:rsidR="005539A0" w:rsidRDefault="005539A0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F663E03" wp14:editId="0065D149">
                  <wp:extent cx="713232" cy="419100"/>
                  <wp:effectExtent l="0" t="0" r="0" b="0"/>
                  <wp:docPr id="474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37C510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3551A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91F9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DAE5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4A1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8E4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9D2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C0976" w14:textId="77777777" w:rsidR="005539A0" w:rsidRDefault="005539A0">
            <w:pPr>
              <w:ind w:left="50"/>
            </w:pPr>
            <w:r>
              <w:rPr>
                <w:noProof/>
              </w:rPr>
              <w:drawing>
                <wp:inline distT="0" distB="0" distL="0" distR="0" wp14:anchorId="5D1A88FA" wp14:editId="5E05C625">
                  <wp:extent cx="800100" cy="466344"/>
                  <wp:effectExtent l="0" t="0" r="0" b="0"/>
                  <wp:docPr id="474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1E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D615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B6F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618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6EBA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C4D2D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7E74" w14:textId="77777777" w:rsidR="005539A0" w:rsidRDefault="005539A0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E8F742D" wp14:editId="0068AA0F">
                  <wp:extent cx="697992" cy="435864"/>
                  <wp:effectExtent l="0" t="0" r="0" b="0"/>
                  <wp:docPr id="4745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623BFEB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492E6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3ED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1250.84570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D4A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947D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2500.68413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58F5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0792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2A29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A50AE68" wp14:editId="143FA506">
                  <wp:extent cx="717804" cy="464820"/>
                  <wp:effectExtent l="0" t="0" r="0" b="0"/>
                  <wp:docPr id="474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A4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7BF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839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5C45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770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7F6FA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8779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8AAA5DA" wp14:editId="75A991C1">
                  <wp:extent cx="722376" cy="449580"/>
                  <wp:effectExtent l="0" t="0" r="0" b="0"/>
                  <wp:docPr id="474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868C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1FC0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9D2DA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AE7AF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7136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FD60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415C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2656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5499918" wp14:editId="7382EA7C">
                  <wp:extent cx="731520" cy="451104"/>
                  <wp:effectExtent l="0" t="0" r="0" b="0"/>
                  <wp:docPr id="474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E88C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5A4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6EC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A4E0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F92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DD22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E08EB" w14:textId="77777777" w:rsidR="005539A0" w:rsidRDefault="005539A0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06A7CCE" wp14:editId="104291BA">
                  <wp:extent cx="731520" cy="448056"/>
                  <wp:effectExtent l="0" t="0" r="0" b="0"/>
                  <wp:docPr id="4749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7E656E5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A6B6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7381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D81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5F2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FF86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E80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03F8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64DD4A76" wp14:editId="187E778F">
                  <wp:extent cx="661416" cy="429768"/>
                  <wp:effectExtent l="0" t="0" r="0" b="0"/>
                  <wp:docPr id="475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74079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33B4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960C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16FD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CF0AF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586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E70C" w14:textId="77777777" w:rsidR="005539A0" w:rsidRDefault="005539A0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6BD6D49" wp14:editId="6C16562B">
                  <wp:extent cx="729996" cy="452628"/>
                  <wp:effectExtent l="0" t="0" r="0" b="0"/>
                  <wp:docPr id="475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76DF57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7F57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CDDD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71B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A95A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9DE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75C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FD41" w14:textId="77777777" w:rsidR="005539A0" w:rsidRDefault="005539A0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FF4A8DB" wp14:editId="57FEAF80">
                  <wp:extent cx="688848" cy="420624"/>
                  <wp:effectExtent l="0" t="0" r="0" b="0"/>
                  <wp:docPr id="475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5AB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EC66F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7BB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4C22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807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B724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AC5C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09FA873" wp14:editId="680E33A5">
                  <wp:extent cx="688848" cy="429768"/>
                  <wp:effectExtent l="0" t="0" r="0" b="0"/>
                  <wp:docPr id="4753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0ED6B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272C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C07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5ED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D39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EAE2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FFE1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70E" w14:textId="77777777" w:rsidR="005539A0" w:rsidRDefault="005539A0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03E0220D" wp14:editId="48870FC9">
                  <wp:extent cx="694944" cy="446532"/>
                  <wp:effectExtent l="0" t="0" r="0" b="0"/>
                  <wp:docPr id="475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F2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DBF7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39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98A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AF1F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02FCB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7402" w14:textId="77777777" w:rsidR="005539A0" w:rsidRDefault="005539A0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00755B4E" wp14:editId="313C652D">
                  <wp:extent cx="672084" cy="466344"/>
                  <wp:effectExtent l="0" t="0" r="0" b="0"/>
                  <wp:docPr id="4755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53758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EB4ED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FCD2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F128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EDC8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CED9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3B53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B88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75023EC5" wp14:editId="722F0596">
                  <wp:extent cx="687324" cy="428244"/>
                  <wp:effectExtent l="0" t="0" r="0" b="0"/>
                  <wp:docPr id="475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D2C1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838B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48F0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01BD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903B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39A7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A217" w14:textId="77777777" w:rsidR="005539A0" w:rsidRDefault="005539A0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10F63106" wp14:editId="4FC36B73">
                  <wp:extent cx="717804" cy="475488"/>
                  <wp:effectExtent l="0" t="0" r="0" b="0"/>
                  <wp:docPr id="475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CF4B3F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67B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18F2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FD5C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81EC9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DE69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E305F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844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16FE046E" wp14:editId="29FCA7C9">
                  <wp:extent cx="678180" cy="435864"/>
                  <wp:effectExtent l="0" t="0" r="0" b="0"/>
                  <wp:docPr id="475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94AD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B818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3455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EAA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5B5C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7A33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D29E" w14:textId="77777777" w:rsidR="005539A0" w:rsidRDefault="005539A0">
            <w:pPr>
              <w:ind w:left="91"/>
            </w:pPr>
            <w:r>
              <w:rPr>
                <w:noProof/>
              </w:rPr>
              <w:drawing>
                <wp:inline distT="0" distB="0" distL="0" distR="0" wp14:anchorId="5CBD89DB" wp14:editId="6E5E8D78">
                  <wp:extent cx="728472" cy="455676"/>
                  <wp:effectExtent l="0" t="0" r="0" b="0"/>
                  <wp:docPr id="4759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FF28D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7F565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385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7AA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F7AF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9F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AEAF5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9025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C66188C" wp14:editId="33C898B0">
                  <wp:extent cx="705612" cy="435864"/>
                  <wp:effectExtent l="0" t="0" r="0" b="0"/>
                  <wp:docPr id="4760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BEC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C8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F524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A38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5BEC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3888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15B4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1966C02" wp14:editId="72BA5AEC">
                  <wp:extent cx="659892" cy="438912"/>
                  <wp:effectExtent l="0" t="0" r="0" b="0"/>
                  <wp:docPr id="4761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035503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0F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B4AD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27FD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F84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1D0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649D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8EFA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723EF389" wp14:editId="7411CCDF">
                  <wp:extent cx="701040" cy="480060"/>
                  <wp:effectExtent l="0" t="0" r="0" b="0"/>
                  <wp:docPr id="4762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BB3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97E12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83FC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20F5F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8B8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F9E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D55F" w14:textId="77777777" w:rsidR="005539A0" w:rsidRDefault="005539A0">
            <w:pPr>
              <w:ind w:left="98"/>
            </w:pPr>
            <w:r>
              <w:rPr>
                <w:noProof/>
              </w:rPr>
              <w:drawing>
                <wp:inline distT="0" distB="0" distL="0" distR="0" wp14:anchorId="69ED7BD3" wp14:editId="56B42E62">
                  <wp:extent cx="717804" cy="464820"/>
                  <wp:effectExtent l="0" t="0" r="0" b="0"/>
                  <wp:docPr id="4763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9F51B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0C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EC99C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9568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8CE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DDE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3D330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C469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964528C" wp14:editId="78BFA2BE">
                  <wp:extent cx="679704" cy="458724"/>
                  <wp:effectExtent l="0" t="0" r="0" b="0"/>
                  <wp:docPr id="4764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080C02C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590B29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0E0010" w14:textId="77777777" w:rsidR="005539A0" w:rsidRDefault="005539A0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250E6D" w14:textId="77777777" w:rsidR="005539A0" w:rsidRDefault="005539A0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5A7304F" w14:textId="77777777" w:rsidR="005539A0" w:rsidRDefault="005539A0"/>
        </w:tc>
      </w:tr>
      <w:tr w:rsidR="005539A0" w14:paraId="46739E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658C2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CBE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B34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C51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8D72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E968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0662" w14:textId="77777777" w:rsidR="005539A0" w:rsidRDefault="005539A0">
            <w:pPr>
              <w:ind w:left="67"/>
            </w:pPr>
            <w:r>
              <w:rPr>
                <w:noProof/>
              </w:rPr>
              <w:drawing>
                <wp:inline distT="0" distB="0" distL="0" distR="0" wp14:anchorId="6AD343B7" wp14:editId="45D9A483">
                  <wp:extent cx="754380" cy="425196"/>
                  <wp:effectExtent l="0" t="0" r="0" b="0"/>
                  <wp:docPr id="4765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2EC202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D5897D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8542E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2456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7D27FA" w14:textId="77777777" w:rsidR="005539A0" w:rsidRDefault="005539A0"/>
        </w:tc>
      </w:tr>
      <w:tr w:rsidR="005539A0" w14:paraId="2A861F3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19822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36B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75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FEE1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A86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F653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A5BF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989181F" wp14:editId="2B6F31A2">
                  <wp:extent cx="722376" cy="414528"/>
                  <wp:effectExtent l="0" t="0" r="0" b="0"/>
                  <wp:docPr id="4766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3350D4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0909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A78D7A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EB6A2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53EBB4" w14:textId="77777777" w:rsidR="005539A0" w:rsidRDefault="005539A0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02536993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A364D9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.</w:t>
      </w:r>
      <w:r w:rsidR="00A364D9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439F7B31" w14:textId="00849001" w:rsidR="00F43A44" w:rsidRPr="00DC29F5" w:rsidRDefault="00C47160" w:rsidP="00DC29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>
        <w:rPr>
          <w:rFonts w:ascii="Times New Roman" w:hAnsi="Times New Roman" w:cs="Times New Roman"/>
          <w:sz w:val="24"/>
        </w:rPr>
        <w:t>glikoprofila</w:t>
      </w:r>
      <w:proofErr w:type="spellEnd"/>
      <w:r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(Man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</w:t>
      </w:r>
      <w:r w:rsidR="00DC29F5">
        <w:rPr>
          <w:rFonts w:ascii="Times New Roman" w:hAnsi="Times New Roman" w:cs="Times New Roman"/>
          <w:sz w:val="24"/>
        </w:rPr>
        <w:object w:dxaOrig="6480" w:dyaOrig="4320" w14:anchorId="0535D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pt;height:281.9pt;mso-position-vertical:absolute" o:ole="">
            <v:imagedata r:id="rId83" o:title=""/>
          </v:shape>
          <o:OLEObject Type="Embed" ProgID="FoxitReader.Document" ShapeID="_x0000_i1025" DrawAspect="Content" ObjectID="_1596181881" r:id="rId84"/>
        </w:object>
      </w:r>
    </w:p>
    <w:p w14:paraId="71432C93" w14:textId="52433048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struktura u </w:t>
      </w:r>
      <w:r w:rsidR="00D94A4D">
        <w:rPr>
          <w:rFonts w:ascii="Times New Roman" w:hAnsi="Times New Roman" w:cs="Times New Roman"/>
          <w:sz w:val="24"/>
        </w:rPr>
        <w:t xml:space="preserve">pojedinim </w:t>
      </w:r>
      <w:r>
        <w:rPr>
          <w:rFonts w:ascii="Times New Roman" w:hAnsi="Times New Roman" w:cs="Times New Roman"/>
          <w:sz w:val="24"/>
        </w:rPr>
        <w:t>skupinama</w:t>
      </w:r>
    </w:p>
    <w:p w14:paraId="157FDAE0" w14:textId="17537023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Posebno </w:t>
      </w:r>
      <w:r w:rsidR="00D94A4D">
        <w:rPr>
          <w:rFonts w:ascii="Times New Roman" w:hAnsi="Times New Roman" w:cs="Times New Roman"/>
          <w:sz w:val="24"/>
        </w:rPr>
        <w:t xml:space="preserve">je </w:t>
      </w:r>
      <w:r>
        <w:rPr>
          <w:rFonts w:ascii="Times New Roman" w:hAnsi="Times New Roman" w:cs="Times New Roman"/>
          <w:sz w:val="24"/>
        </w:rPr>
        <w:t>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razlikuje</w:t>
      </w:r>
      <w:r w:rsidR="00D94A4D">
        <w:rPr>
          <w:rFonts w:ascii="Times New Roman" w:hAnsi="Times New Roman" w:cs="Times New Roman"/>
          <w:sz w:val="24"/>
        </w:rPr>
        <w:t xml:space="preserve"> (</w:t>
      </w:r>
      <w:r w:rsidR="00D94A4D" w:rsidRPr="00D94A4D">
        <w:rPr>
          <w:rFonts w:ascii="Times New Roman" w:hAnsi="Times New Roman" w:cs="Times New Roman"/>
          <w:i/>
          <w:sz w:val="24"/>
        </w:rPr>
        <w:t>p &lt; 0.025</w:t>
      </w:r>
      <w:r w:rsidR="00D94A4D">
        <w:rPr>
          <w:rFonts w:ascii="Times New Roman" w:hAnsi="Times New Roman" w:cs="Times New Roman"/>
          <w:sz w:val="24"/>
        </w:rPr>
        <w:t xml:space="preserve">, korigirano prema </w:t>
      </w:r>
      <w:proofErr w:type="spellStart"/>
      <w:r w:rsidR="00D94A4D" w:rsidRPr="008133E3">
        <w:rPr>
          <w:rFonts w:ascii="Times New Roman" w:hAnsi="Times New Roman" w:cs="Times New Roman"/>
          <w:i/>
          <w:sz w:val="24"/>
        </w:rPr>
        <w:t>Bonferroni</w:t>
      </w:r>
      <w:r w:rsidR="00D94A4D">
        <w:rPr>
          <w:rFonts w:ascii="Times New Roman" w:hAnsi="Times New Roman" w:cs="Times New Roman"/>
          <w:i/>
          <w:sz w:val="24"/>
        </w:rPr>
        <w:t>ju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 struktura</w:t>
      </w:r>
      <w:r w:rsidR="009E7F03">
        <w:rPr>
          <w:rFonts w:ascii="Times New Roman" w:hAnsi="Times New Roman" w:cs="Times New Roman"/>
          <w:sz w:val="24"/>
        </w:rPr>
        <w:t xml:space="preserve"> u</w:t>
      </w:r>
      <w:r w:rsidR="00D94A4D">
        <w:rPr>
          <w:rFonts w:ascii="Times New Roman" w:hAnsi="Times New Roman" w:cs="Times New Roman"/>
          <w:sz w:val="24"/>
        </w:rPr>
        <w:t xml:space="preserve"> neurološkim</w:t>
      </w:r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</w:t>
      </w:r>
      <w:r w:rsidR="00D94A4D">
        <w:rPr>
          <w:rFonts w:ascii="Times New Roman" w:hAnsi="Times New Roman" w:cs="Times New Roman"/>
          <w:sz w:val="24"/>
        </w:rPr>
        <w:t xml:space="preserve"> slučaju čimbenik vremena je ključan</w:t>
      </w:r>
      <w:r w:rsidR="009E7F03">
        <w:rPr>
          <w:rFonts w:ascii="Times New Roman" w:hAnsi="Times New Roman" w:cs="Times New Roman"/>
          <w:sz w:val="24"/>
        </w:rPr>
        <w:t xml:space="preserve">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</w:t>
      </w:r>
      <w:r w:rsidR="000B156C">
        <w:rPr>
          <w:rFonts w:ascii="Times New Roman" w:hAnsi="Times New Roman" w:cs="Times New Roman"/>
          <w:sz w:val="24"/>
        </w:rPr>
        <w:t xml:space="preserve">e je da jedinke trebaju doseći određenu </w:t>
      </w:r>
      <w:r w:rsidR="00D94A4D">
        <w:rPr>
          <w:rFonts w:ascii="Times New Roman" w:hAnsi="Times New Roman" w:cs="Times New Roman"/>
          <w:sz w:val="24"/>
        </w:rPr>
        <w:t xml:space="preserve">starost kako bi </w:t>
      </w:r>
      <w:r w:rsidR="000C3587">
        <w:rPr>
          <w:rFonts w:ascii="Times New Roman" w:hAnsi="Times New Roman" w:cs="Times New Roman"/>
          <w:sz w:val="24"/>
        </w:rPr>
        <w:t>se uspostavile potrebne</w:t>
      </w:r>
      <w:r w:rsidR="009E7F03">
        <w:rPr>
          <w:rFonts w:ascii="Times New Roman" w:hAnsi="Times New Roman" w:cs="Times New Roman"/>
          <w:sz w:val="24"/>
        </w:rPr>
        <w:t xml:space="preserve">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5F45467F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4.1.3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46CC2CC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vidljive u fragmentacijskim spektrima. Naime, kod ovih kompozicija primijećena je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</w:t>
      </w:r>
      <w:r w:rsidR="00257069">
        <w:rPr>
          <w:rFonts w:ascii="Times New Roman" w:hAnsi="Times New Roman" w:cs="Times New Roman"/>
          <w:sz w:val="24"/>
        </w:rPr>
        <w:t>natrija</w:t>
      </w:r>
      <w:r w:rsidR="006F45B8">
        <w:rPr>
          <w:rFonts w:ascii="Times New Roman" w:hAnsi="Times New Roman" w:cs="Times New Roman"/>
          <w:sz w:val="24"/>
        </w:rPr>
        <w:t xml:space="preserve"> ili kalija. Ova reakcija ne mijenja stanje naboja molekule, a opisana je u (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Bousfield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, 2005;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Zhang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2006;</w:t>
      </w:r>
      <w:r w:rsidR="008236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Osim toga, primijećena je sklonost asociranju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) pokazuju gubitak mase od 2 Da, što je se može smatrati ekvivalentom dva atoma vodika.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 xml:space="preserve">) fragmentacija unutar prstena pri uvjetima ESI(+) mogu se pojaviti uz uporabu </w:t>
      </w:r>
      <w:proofErr w:type="spellStart"/>
      <w:r w:rsidR="00F56FA8">
        <w:rPr>
          <w:rFonts w:ascii="Times New Roman" w:hAnsi="Times New Roman" w:cs="Times New Roman"/>
          <w:sz w:val="24"/>
        </w:rPr>
        <w:t>prokainamida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F56FA8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>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nedugo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gdje je razlika unutar 1-2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unutar izvora iona (gubitak ekvivalenta 2 H) 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72D9F6D1" w:rsidR="008D4981" w:rsidRDefault="0071023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DEB1A1" wp14:editId="3B686A37">
            <wp:extent cx="5863078" cy="2838450"/>
            <wp:effectExtent l="0" t="0" r="4445" b="0"/>
            <wp:docPr id="4694" name="Slika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978_oligo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3" cy="28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40B" w14:textId="5B259801" w:rsidR="008D4981" w:rsidRPr="00710238" w:rsidRDefault="008D4981" w:rsidP="00870387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0BD0F2" w14:textId="77777777" w:rsidR="00710238" w:rsidRDefault="00710238" w:rsidP="002D2B13">
      <w:pPr>
        <w:rPr>
          <w:rFonts w:ascii="Times New Roman" w:hAnsi="Times New Roman" w:cs="Times New Roman"/>
          <w:b/>
          <w:sz w:val="24"/>
        </w:rPr>
      </w:pP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58BFECDE">
            <wp:extent cx="580009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22" cy="2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397F4196">
            <wp:extent cx="5800090" cy="3814308"/>
            <wp:effectExtent l="0" t="0" r="0" b="0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44" cy="38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0A5B6D2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40633FA6" w14:textId="33FB54C2" w:rsidR="00870387" w:rsidRPr="00870387" w:rsidRDefault="00870387" w:rsidP="002D2B13">
      <w:pPr>
        <w:rPr>
          <w:rFonts w:ascii="Times New Roman" w:hAnsi="Times New Roman" w:cs="Times New Roman"/>
          <w:b/>
          <w:sz w:val="24"/>
        </w:rPr>
      </w:pPr>
      <w:r w:rsidRPr="00870387">
        <w:rPr>
          <w:rFonts w:ascii="Times New Roman" w:hAnsi="Times New Roman" w:cs="Times New Roman"/>
          <w:b/>
          <w:sz w:val="24"/>
        </w:rPr>
        <w:lastRenderedPageBreak/>
        <w:t>4.2 Rasprava</w:t>
      </w:r>
    </w:p>
    <w:p w14:paraId="156DFA4C" w14:textId="393C418D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4.2.</w:t>
      </w:r>
      <w:r w:rsidR="00870387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FF5C25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lastRenderedPageBreak/>
        <w:t>48</w:t>
      </w:r>
    </w:p>
    <w:p w14:paraId="73283569" w14:textId="62B4BF07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bookmarkStart w:id="1" w:name="_Hlk522384765"/>
      <w:r w:rsidRPr="004146F1">
        <w:rPr>
          <w:rFonts w:ascii="Times New Roman" w:hAnsi="Times New Roman" w:cs="Times New Roman"/>
          <w:b/>
          <w:sz w:val="24"/>
        </w:rPr>
        <w:t>4.2.</w:t>
      </w:r>
      <w:r w:rsidR="00D30082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bookmarkEnd w:id="1"/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1808F6F3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6" type="#_x0000_t75" style="width:458.5pt;height:645.95pt" o:ole="">
            <v:imagedata r:id="rId91" o:title=""/>
          </v:shape>
          <o:OLEObject Type="Embed" ProgID="FoxitReader.Document" ShapeID="_x0000_i1026" DrawAspect="Content" ObjectID="_1596181882" r:id="rId92"/>
        </w:object>
      </w:r>
    </w:p>
    <w:p w14:paraId="07A698C0" w14:textId="33286C14" w:rsidR="00404D0F" w:rsidRDefault="00E62618" w:rsidP="009C3C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BD97A30" w14:textId="531106F0" w:rsidR="00D30082" w:rsidRDefault="00805E12" w:rsidP="005C452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Frakcije koje su se pokazale statistički značajno</w:t>
      </w:r>
      <w:r w:rsidR="00B3794B">
        <w:rPr>
          <w:rFonts w:ascii="Times New Roman" w:hAnsi="Times New Roman" w:cs="Times New Roman"/>
          <w:sz w:val="24"/>
        </w:rPr>
        <w:t xml:space="preserve"> različite</w:t>
      </w:r>
      <w:r>
        <w:rPr>
          <w:rFonts w:ascii="Times New Roman" w:hAnsi="Times New Roman" w:cs="Times New Roman"/>
          <w:sz w:val="24"/>
        </w:rPr>
        <w:t xml:space="preserve">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D30082">
        <w:rPr>
          <w:rFonts w:ascii="Times New Roman" w:hAnsi="Times New Roman" w:cs="Times New Roman"/>
          <w:b/>
          <w:sz w:val="24"/>
        </w:rPr>
        <w:t>, 4.15</w:t>
      </w:r>
      <w:r w:rsidR="004F077F">
        <w:rPr>
          <w:rFonts w:ascii="Times New Roman" w:hAnsi="Times New Roman" w:cs="Times New Roman"/>
          <w:sz w:val="24"/>
        </w:rPr>
        <w:t xml:space="preserve">. </w:t>
      </w:r>
    </w:p>
    <w:p w14:paraId="585372F5" w14:textId="77777777" w:rsid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</w:pPr>
      <w:r>
        <w:rPr>
          <w:rFonts w:ascii="Times New Roman" w:hAnsi="Times New Roman" w:cs="Times New Roman"/>
          <w:sz w:val="24"/>
        </w:rPr>
        <w:t xml:space="preserve">Rezultati nalažu da se u frakciji 5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 xml:space="preserve">kao dominantna struktura nalazi </w:t>
      </w:r>
      <w:r w:rsidR="00E7226F">
        <w:rPr>
          <w:rFonts w:ascii="Times New Roman" w:hAnsi="Times New Roman" w:cs="Times New Roman"/>
          <w:sz w:val="24"/>
        </w:rPr>
        <w:t>N-</w:t>
      </w:r>
      <w:proofErr w:type="spellStart"/>
      <w:r w:rsidR="00E7226F">
        <w:rPr>
          <w:rFonts w:ascii="Times New Roman" w:hAnsi="Times New Roman" w:cs="Times New Roman"/>
          <w:sz w:val="24"/>
        </w:rPr>
        <w:t>glikan</w:t>
      </w:r>
      <w:proofErr w:type="spellEnd"/>
      <w:r w:rsidR="00E722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kompozicij</w:t>
      </w:r>
      <w:r w:rsidR="00E7226F">
        <w:rPr>
          <w:rFonts w:ascii="Times New Roman" w:hAnsi="Times New Roman" w:cs="Times New Roman"/>
          <w:sz w:val="24"/>
        </w:rPr>
        <w:t>e</w:t>
      </w:r>
      <w:r w:rsidRPr="0089429C">
        <w:rPr>
          <w:rFonts w:ascii="Times New Roman" w:hAnsi="Times New Roman" w:cs="Times New Roman"/>
          <w:i/>
          <w:sz w:val="40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iliran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H3N5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(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lang w:eastAsia="hr-HR"/>
        </w:rPr>
        <w:t>Slika 4.11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</w:p>
    <w:p w14:paraId="7C943676" w14:textId="146E07E2" w:rsidR="00D30082" w:rsidRP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U frakciji 16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i H5N4F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1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svim skupinama u frakciji 16 prisutna je kompozicija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H3N5F1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E7226F" w:rsidRP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prikazuje razlike među skupinama u frakciji 16. Potpuni izostanak kompozicije </w:t>
      </w:r>
      <w:r w:rsidR="00E7226F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može objasniti statistički značajnu statistički značajno smanjenj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površine frakcije 16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skupini 48h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</w:p>
    <w:p w14:paraId="0A237503" w14:textId="5C312BA3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H7N2Phos2, uz značajnu prisutnost </w:t>
      </w:r>
      <w:bookmarkStart w:id="2" w:name="_Hlk522241305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H6N4F2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2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H6N4F2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H5N5F1S1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H5N4F2S1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175881B7" w14:textId="0FF0A0BF" w:rsidR="005C452B" w:rsidRPr="00D30082" w:rsidRDefault="00626F3E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H5N4F1S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H5N4F2S2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H5N3F1S3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H5N4F2S1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i 4. H5N6F3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Površina frakcije 34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značajno je niža od površine navedene frakcije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B93D73" w:rsidRPr="00B93D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4.10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Razlika u površinama frakcije 34 među skupinama uzoraka  može se objasniti smanjenjem količine kompozicije </w:t>
      </w:r>
      <w:r w:rsidR="00B93D73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2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odraslog štakora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što rezultira detekcijom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različite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u približno jednakim omjerima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prilikom tumačenja </w:t>
      </w:r>
      <w:proofErr w:type="spellStart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masenih</w:t>
      </w:r>
      <w:proofErr w:type="spellEnd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spektara (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lastRenderedPageBreak/>
        <w:drawing>
          <wp:inline distT="0" distB="0" distL="0" distR="0" wp14:anchorId="1CAFF269" wp14:editId="253FF31C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489B01B" w:rsidR="005C452B" w:rsidRDefault="005C452B" w:rsidP="00D30082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97765CF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3233BF05" wp14:editId="43F4D2C8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lastRenderedPageBreak/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D34" w14:textId="5004E3FF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66AAEA39" w14:textId="60FA07BA" w:rsidR="00663038" w:rsidRPr="005C452B" w:rsidRDefault="005C452B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szCs w:val="24"/>
          <w:lang w:eastAsia="hr-HR"/>
        </w:rPr>
        <w:t>O</w:t>
      </w:r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vi rezultati ukazuju na moguće razvojne ili funkcionalne uloge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gorenavedenih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kompozicija N-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 normalnom razvoju tkiva mozga. Moguće je da, budući da profil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glikozilacije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ovisi o velikom broju čimbenika – uključujući i dob jedinke, neke od ovih struktura mogu igrati ulogu u normalnom razvoju tkiva mozga štakora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 da prilikom sazrijevanja jedinke može doći do promjene relativnih udjela pojedinih kompozicija u ukupnom </w:t>
      </w:r>
      <w:proofErr w:type="spellStart"/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>neuroglikomu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(posebice izraženo u frakciji 34</w:t>
      </w:r>
      <w:r w:rsidR="00C1055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gdje su prisutne sija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).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Iz ovdje dostupnih podataka nije moguće pojedinoj kompoziciji pripisati određenu ulogu niti ju je moguće spariti s određenim proteinom ili skupinom proteina. Također, nedostatak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ovog ispitivanja je mala količina uzoraka po skupinama što može negativno utjecati na statističke rezultate i dovesti do krivih zaključaka, no na taj čimbenik vrlo je teško utjecati zbog teškoća u nabavi ovog tipa tkiva i načina rukovanja. Osim toga, zbog male količine tkiva (u smislu mase)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24h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48h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korišteni su cijeli</w:t>
      </w:r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>cerebrum</w:t>
      </w:r>
      <w:proofErr w:type="spellEnd"/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mozga jedinke, dok je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odrasloj skupini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 isključivo korteks mozga.</w:t>
      </w: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E329E7" w14:textId="57CB5A22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4DB4AD" w14:textId="53192105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E0735FC" w14:textId="3C830D6A" w:rsidR="00D30082" w:rsidRDefault="00D30082" w:rsidP="00D30082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lastRenderedPageBreak/>
        <w:t>4.2.</w:t>
      </w:r>
      <w:r>
        <w:rPr>
          <w:rFonts w:ascii="Times New Roman" w:hAnsi="Times New Roman" w:cs="Times New Roman"/>
          <w:b/>
          <w:sz w:val="24"/>
        </w:rPr>
        <w:t>2  Kvalitativne razlike između skupina</w:t>
      </w:r>
    </w:p>
    <w:p w14:paraId="55F12816" w14:textId="77777777" w:rsidR="00485DDD" w:rsidRDefault="00D30082" w:rsidP="00626F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85DDD">
        <w:rPr>
          <w:rFonts w:ascii="Times New Roman" w:hAnsi="Times New Roman" w:cs="Times New Roman"/>
          <w:sz w:val="24"/>
        </w:rPr>
        <w:t>Pregled k</w:t>
      </w:r>
      <w:r>
        <w:rPr>
          <w:rFonts w:ascii="Times New Roman" w:hAnsi="Times New Roman" w:cs="Times New Roman"/>
          <w:sz w:val="24"/>
        </w:rPr>
        <w:t>valitativn</w:t>
      </w:r>
      <w:r w:rsidR="00485DDD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razlik</w:t>
      </w:r>
      <w:r w:rsidR="00485DD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 dominantnim kompozicijama između </w:t>
      </w:r>
      <w:r w:rsidR="00485DDD">
        <w:rPr>
          <w:rFonts w:ascii="Times New Roman" w:hAnsi="Times New Roman" w:cs="Times New Roman"/>
          <w:sz w:val="24"/>
        </w:rPr>
        <w:t xml:space="preserve">skupina prikazuje </w:t>
      </w:r>
      <w:r w:rsidR="00485DDD" w:rsidRPr="00485DDD">
        <w:rPr>
          <w:rFonts w:ascii="Times New Roman" w:hAnsi="Times New Roman" w:cs="Times New Roman"/>
          <w:b/>
          <w:sz w:val="24"/>
        </w:rPr>
        <w:t>Tablica 4.5.</w:t>
      </w:r>
    </w:p>
    <w:p w14:paraId="45B20E2F" w14:textId="73199A26" w:rsidR="009D4654" w:rsidRDefault="00485DDD" w:rsidP="00894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Posebno interesantna razlika pronađena je u frakciji 22 za koju statistički značajna razlika u površinama između skupina nije detektirana.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>dominira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kompozicije H4N5F1S1, dok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>dominira kompozicija H4N5F1Sulph1HexA1 –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koji nosi HNK-1 antigen (</w:t>
      </w:r>
      <w:r w:rsidRPr="00485DDD">
        <w:rPr>
          <w:rFonts w:ascii="Times New Roman" w:hAnsi="Times New Roman" w:cs="Times New Roman"/>
          <w:sz w:val="24"/>
        </w:rPr>
        <w:t>CD57</w:t>
      </w:r>
      <w:r w:rsidR="007B03F7">
        <w:rPr>
          <w:rFonts w:ascii="Times New Roman" w:hAnsi="Times New Roman" w:cs="Times New Roman"/>
          <w:sz w:val="24"/>
        </w:rPr>
        <w:t xml:space="preserve">, </w:t>
      </w:r>
      <w:r w:rsidR="007B03F7" w:rsidRPr="007B03F7">
        <w:rPr>
          <w:rFonts w:ascii="Times New Roman" w:hAnsi="Times New Roman" w:cs="Times New Roman"/>
          <w:sz w:val="24"/>
          <w:szCs w:val="24"/>
        </w:rPr>
        <w:t xml:space="preserve">3-O-sulfo 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glukuronska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 kiselina (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GlcA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) </w:t>
      </w:r>
      <w:r w:rsidR="007B03F7" w:rsidRPr="007B03F7">
        <w:rPr>
          <w:rFonts w:ascii="Times New Roman" w:hAnsi="Times New Roman" w:cs="Times New Roman"/>
          <w:sz w:val="24"/>
          <w:szCs w:val="24"/>
        </w:rPr>
        <w:t>vezana α1-3 vezom na terminalnu Gal</w:t>
      </w:r>
      <w:r w:rsidRPr="007B03F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  <w:r w:rsidR="007B03F7">
        <w:rPr>
          <w:rFonts w:ascii="Times New Roman" w:hAnsi="Times New Roman" w:cs="Times New Roman"/>
          <w:sz w:val="24"/>
        </w:rPr>
        <w:t>Smatra se da se obrasci ekspresije ovog antigena mijenjaju tijekom razvoja živčanog sustava kralježnjaka. Ovaj antigen identificiran je kao sastavni dio O- ili N-</w:t>
      </w:r>
      <w:proofErr w:type="spellStart"/>
      <w:r w:rsidR="007B03F7">
        <w:rPr>
          <w:rFonts w:ascii="Times New Roman" w:hAnsi="Times New Roman" w:cs="Times New Roman"/>
          <w:sz w:val="24"/>
        </w:rPr>
        <w:t>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03F7">
        <w:rPr>
          <w:rFonts w:ascii="Times New Roman" w:hAnsi="Times New Roman" w:cs="Times New Roman"/>
          <w:sz w:val="24"/>
        </w:rPr>
        <w:t>proteoglikana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7B03F7">
        <w:rPr>
          <w:rFonts w:ascii="Times New Roman" w:hAnsi="Times New Roman" w:cs="Times New Roman"/>
          <w:sz w:val="24"/>
        </w:rPr>
        <w:t>glikolipida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. 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Neuroglikoproteini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koji za koje je ustanovljena</w:t>
      </w:r>
      <w:r w:rsidR="003B3548">
        <w:rPr>
          <w:rFonts w:ascii="Times New Roman" w:hAnsi="Times New Roman" w:cs="Times New Roman"/>
          <w:sz w:val="24"/>
          <w:szCs w:val="24"/>
        </w:rPr>
        <w:t xml:space="preserve"> prisutnost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HNK-1 antigena uključuju: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neuronalnu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stan</w:t>
      </w:r>
      <w:r w:rsidR="003B3548">
        <w:rPr>
          <w:rFonts w:ascii="Times New Roman" w:hAnsi="Times New Roman" w:cs="Times New Roman"/>
          <w:sz w:val="24"/>
          <w:szCs w:val="24"/>
        </w:rPr>
        <w:t>i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čnu adhezijsku molekulu (engl.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Neuronal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cell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adhesion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molecule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, </w:t>
      </w:r>
      <w:r w:rsidR="007B03F7" w:rsidRPr="003B3548">
        <w:rPr>
          <w:rFonts w:ascii="Times New Roman" w:hAnsi="Times New Roman" w:cs="Times New Roman"/>
          <w:sz w:val="24"/>
          <w:szCs w:val="24"/>
        </w:rPr>
        <w:t>NCAM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ko</w:t>
      </w:r>
      <w:r w:rsidR="007B03F7" w:rsidRPr="003B3548">
        <w:rPr>
          <w:rFonts w:ascii="Times New Roman" w:hAnsi="Times New Roman" w:cs="Times New Roman"/>
          <w:sz w:val="24"/>
          <w:szCs w:val="24"/>
        </w:rPr>
        <w:t>nta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m</w:t>
      </w:r>
      <w:r w:rsidR="003B3548" w:rsidRPr="003B3548">
        <w:rPr>
          <w:rFonts w:ascii="Times New Roman" w:hAnsi="Times New Roman" w:cs="Times New Roman"/>
          <w:sz w:val="24"/>
          <w:szCs w:val="24"/>
        </w:rPr>
        <w:t>ijelin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-a</w:t>
      </w:r>
      <w:r w:rsidR="003B3548" w:rsidRPr="003B3548">
        <w:rPr>
          <w:rFonts w:ascii="Times New Roman" w:hAnsi="Times New Roman" w:cs="Times New Roman"/>
          <w:sz w:val="24"/>
          <w:szCs w:val="24"/>
        </w:rPr>
        <w:t>socirani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gl</w:t>
      </w:r>
      <w:r w:rsidR="003B3548" w:rsidRPr="003B3548">
        <w:rPr>
          <w:rFonts w:ascii="Times New Roman" w:hAnsi="Times New Roman" w:cs="Times New Roman"/>
          <w:sz w:val="24"/>
          <w:szCs w:val="24"/>
        </w:rPr>
        <w:t>ik</w:t>
      </w:r>
      <w:r w:rsidR="007B03F7" w:rsidRPr="003B3548">
        <w:rPr>
          <w:rFonts w:ascii="Times New Roman" w:hAnsi="Times New Roman" w:cs="Times New Roman"/>
          <w:sz w:val="24"/>
          <w:szCs w:val="24"/>
        </w:rPr>
        <w:t>oprotein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 (MAG)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e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alin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L1,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3B3548" w:rsidRPr="003B3548">
        <w:rPr>
          <w:rFonts w:ascii="Times New Roman" w:hAnsi="Times New Roman" w:cs="Times New Roman"/>
          <w:sz w:val="24"/>
          <w:szCs w:val="24"/>
        </w:rPr>
        <w:t>efalin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P0.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Također, smatra se da ovaj antigen može služiti kao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ligand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laminin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L-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P-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3B3548">
        <w:rPr>
          <w:rFonts w:ascii="Times New Roman" w:hAnsi="Times New Roman" w:cs="Times New Roman"/>
          <w:sz w:val="24"/>
          <w:szCs w:val="24"/>
        </w:rPr>
        <w:t xml:space="preserve">te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cerebelarni adhezijski protein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am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oterin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9E8ACF" w14:textId="77777777" w:rsidR="00CE446C" w:rsidRDefault="00CE446C" w:rsidP="0089429C">
      <w:pPr>
        <w:rPr>
          <w:rFonts w:ascii="Times New Roman" w:hAnsi="Times New Roman" w:cs="Times New Roman"/>
          <w:b/>
          <w:sz w:val="24"/>
        </w:rPr>
      </w:pPr>
    </w:p>
    <w:p w14:paraId="383B9C11" w14:textId="0340210A" w:rsidR="003B3548" w:rsidRDefault="003B3548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>
        <w:rPr>
          <w:rFonts w:ascii="Times New Roman" w:hAnsi="Times New Roman" w:cs="Times New Roman"/>
          <w:sz w:val="24"/>
        </w:rPr>
        <w:t xml:space="preserve">Kvalitativne razlike </w:t>
      </w:r>
      <w:r w:rsidR="00DD2B9B">
        <w:rPr>
          <w:rFonts w:ascii="Times New Roman" w:hAnsi="Times New Roman" w:cs="Times New Roman"/>
          <w:sz w:val="24"/>
        </w:rPr>
        <w:t>frakcija između uzoraka.</w:t>
      </w:r>
    </w:p>
    <w:p w14:paraId="4E402E16" w14:textId="7935EACF" w:rsidR="00CE446C" w:rsidRPr="003B3548" w:rsidRDefault="00CE446C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7E0EF9" wp14:editId="3D6C7D17">
            <wp:extent cx="5760720" cy="379793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s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58" w14:textId="77777777" w:rsidR="003B3548" w:rsidRDefault="003B3548">
      <w:pPr>
        <w:spacing w:after="0"/>
        <w:ind w:left="-1440" w:right="10466"/>
      </w:pPr>
    </w:p>
    <w:p w14:paraId="5EFDAF33" w14:textId="0607C30F" w:rsidR="0001170A" w:rsidRDefault="0001170A"/>
    <w:p w14:paraId="72D2D8E8" w14:textId="1DD840E8" w:rsidR="00CE446C" w:rsidRDefault="00CE446C"/>
    <w:p w14:paraId="0C3ECB3E" w14:textId="6007BD86" w:rsidR="00CE446C" w:rsidRDefault="00CE446C"/>
    <w:p w14:paraId="20121E06" w14:textId="77777777" w:rsidR="00CE446C" w:rsidRDefault="00CE446C"/>
    <w:p w14:paraId="70370B90" w14:textId="72167F5A" w:rsidR="0001170A" w:rsidRDefault="0001170A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4.5 </w:t>
      </w:r>
      <w:r w:rsidRPr="0001170A">
        <w:rPr>
          <w:rFonts w:ascii="Times New Roman" w:hAnsi="Times New Roman" w:cs="Times New Roman"/>
          <w:sz w:val="24"/>
        </w:rPr>
        <w:t>(</w:t>
      </w:r>
      <w:r w:rsidRPr="0001170A">
        <w:rPr>
          <w:rFonts w:ascii="Times New Roman" w:hAnsi="Times New Roman" w:cs="Times New Roman"/>
          <w:i/>
          <w:sz w:val="24"/>
        </w:rPr>
        <w:t>Nastavak)</w:t>
      </w:r>
    </w:p>
    <w:p w14:paraId="6420A238" w14:textId="2EA578D0" w:rsidR="00CE446C" w:rsidRDefault="00CE446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1D189529" wp14:editId="47BB504F">
            <wp:extent cx="5760720" cy="543623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s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6E4" w14:textId="77777777" w:rsidR="00CE446C" w:rsidRDefault="00CE446C">
      <w:pPr>
        <w:spacing w:after="0"/>
        <w:ind w:left="-1440" w:right="10466"/>
      </w:pPr>
    </w:p>
    <w:p w14:paraId="20C45035" w14:textId="77777777" w:rsidR="00CE446C" w:rsidRDefault="00CE446C"/>
    <w:p w14:paraId="4DFF3C1C" w14:textId="0D576D1B" w:rsidR="0001170A" w:rsidRDefault="0001170A"/>
    <w:p w14:paraId="6E015150" w14:textId="43996638" w:rsidR="0001170A" w:rsidRDefault="0001170A"/>
    <w:p w14:paraId="6EF34B6E" w14:textId="06A1BA0B" w:rsidR="0001170A" w:rsidRDefault="0001170A"/>
    <w:p w14:paraId="056AEDE0" w14:textId="72344E7D" w:rsidR="0001170A" w:rsidRDefault="0001170A"/>
    <w:p w14:paraId="5BB40061" w14:textId="237F6387" w:rsidR="0001170A" w:rsidRDefault="0001170A"/>
    <w:p w14:paraId="691A0729" w14:textId="269196EC" w:rsidR="0001170A" w:rsidRDefault="0001170A"/>
    <w:p w14:paraId="3A57AC35" w14:textId="77777777" w:rsidR="0001170A" w:rsidRPr="0001170A" w:rsidRDefault="0001170A"/>
    <w:p w14:paraId="04817364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7D45164" w14:textId="77777777" w:rsidR="00CE446C" w:rsidRDefault="00CE446C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7804B658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00030E78" w:rsidR="006943F6" w:rsidRPr="00CA74ED" w:rsidRDefault="00CC2F74" w:rsidP="00CA74ED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Uzorci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kratkom istraživanju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uključivali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korteks mozga odraslih jedinki štakora te  </w:t>
      </w:r>
      <w:r w:rsidR="00797B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cijele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cerebrum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e</w:t>
      </w:r>
      <w:proofErr w:type="spellEnd"/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mladih jedinki postnatalne starosti 24 i 48 sati</w:t>
      </w:r>
      <w:r w:rsidR="00797B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(zbog male ukupne mase mozga</w:t>
      </w:r>
      <w:r w:rsidR="00B546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ovom stadiju razvoja</w:t>
      </w:r>
      <w:r w:rsidR="00797B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)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 Nakon pripreme uzorka, 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meto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upotrebom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analizom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određen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je kvalitativni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Slikovni prikazi kompozicija predstavljaju samo </w:t>
      </w:r>
      <w:r w:rsidR="004D3EBA">
        <w:rPr>
          <w:rFonts w:ascii="Times New Roman" w:hAnsi="Times New Roman" w:cs="Times New Roman"/>
          <w:i/>
          <w:sz w:val="24"/>
        </w:rPr>
        <w:t>predložene strukture</w:t>
      </w:r>
      <w:r w:rsidR="004D3EBA"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</w:t>
      </w:r>
      <w:r w:rsidR="00D72BF5">
        <w:rPr>
          <w:rFonts w:ascii="Times New Roman" w:hAnsi="Times New Roman" w:cs="Times New Roman"/>
          <w:sz w:val="24"/>
        </w:rPr>
        <w:t xml:space="preserve">poznatim putevima </w:t>
      </w:r>
      <w:proofErr w:type="spellStart"/>
      <w:r w:rsidR="00D72BF5">
        <w:rPr>
          <w:rFonts w:ascii="Times New Roman" w:hAnsi="Times New Roman" w:cs="Times New Roman"/>
          <w:sz w:val="24"/>
        </w:rPr>
        <w:t>biosinteze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D72BF5">
        <w:rPr>
          <w:rFonts w:ascii="Times New Roman" w:hAnsi="Times New Roman" w:cs="Times New Roman"/>
          <w:sz w:val="24"/>
        </w:rPr>
        <w:t>endoplazmatskoj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mrežici i </w:t>
      </w:r>
      <w:proofErr w:type="spellStart"/>
      <w:r w:rsidR="00D72BF5">
        <w:rPr>
          <w:rFonts w:ascii="Times New Roman" w:hAnsi="Times New Roman" w:cs="Times New Roman"/>
          <w:sz w:val="24"/>
        </w:rPr>
        <w:t>Golgijevom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</w:t>
      </w:r>
      <w:r w:rsidR="006943F6">
        <w:rPr>
          <w:rFonts w:ascii="Times New Roman" w:hAnsi="Times New Roman" w:cs="Times New Roman"/>
          <w:sz w:val="24"/>
        </w:rPr>
        <w:t xml:space="preserve"> ili MALDI</w:t>
      </w:r>
      <w:r w:rsidR="00656CC1">
        <w:rPr>
          <w:rFonts w:ascii="Times New Roman" w:hAnsi="Times New Roman" w:cs="Times New Roman"/>
          <w:sz w:val="24"/>
        </w:rPr>
        <w:t>-MS</w:t>
      </w:r>
      <w:r w:rsidR="00D72BF5">
        <w:rPr>
          <w:rFonts w:ascii="Times New Roman" w:hAnsi="Times New Roman" w:cs="Times New Roman"/>
          <w:sz w:val="24"/>
        </w:rPr>
        <w:t xml:space="preserve"> čime bi se ostvarila značajno veća vjerojatnost fragmentacije unutar prstena </w:t>
      </w:r>
      <w:proofErr w:type="spellStart"/>
      <w:r w:rsidR="00D72BF5">
        <w:rPr>
          <w:rFonts w:ascii="Times New Roman" w:hAnsi="Times New Roman" w:cs="Times New Roman"/>
          <w:sz w:val="24"/>
        </w:rPr>
        <w:t>monosaharida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koji čine određenu kompoziciju što je moguće iskoristiti za </w:t>
      </w:r>
      <w:proofErr w:type="spellStart"/>
      <w:r w:rsidR="00D72BF5">
        <w:rPr>
          <w:rFonts w:ascii="Times New Roman" w:hAnsi="Times New Roman" w:cs="Times New Roman"/>
          <w:sz w:val="24"/>
        </w:rPr>
        <w:t>inferenciju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>.</w:t>
      </w:r>
      <w:r w:rsidR="006943F6">
        <w:rPr>
          <w:rFonts w:ascii="Times New Roman" w:hAnsi="Times New Roman" w:cs="Times New Roman"/>
          <w:sz w:val="24"/>
        </w:rPr>
        <w:t xml:space="preserve"> Osim toga istraživanje se može poboljšati izolacijom isključivo N-</w:t>
      </w:r>
      <w:proofErr w:type="spellStart"/>
      <w:r w:rsidR="006943F6">
        <w:rPr>
          <w:rFonts w:ascii="Times New Roman" w:hAnsi="Times New Roman" w:cs="Times New Roman"/>
          <w:sz w:val="24"/>
        </w:rPr>
        <w:t>glikana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stanične površine (</w:t>
      </w:r>
      <w:r w:rsidR="006943F6" w:rsidRPr="00A976C3">
        <w:rPr>
          <w:rFonts w:ascii="Times New Roman" w:hAnsi="Times New Roman" w:cs="Times New Roman"/>
          <w:i/>
          <w:sz w:val="24"/>
        </w:rPr>
        <w:t xml:space="preserve">u ovom istraživanju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koršten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je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homogenat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tkiva čime su obuhvaćani i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u različitim </w:t>
      </w:r>
      <w:r w:rsidR="00CE446C" w:rsidRPr="00A976C3">
        <w:rPr>
          <w:rFonts w:ascii="Times New Roman" w:hAnsi="Times New Roman" w:cs="Times New Roman"/>
          <w:i/>
          <w:sz w:val="24"/>
        </w:rPr>
        <w:t xml:space="preserve">stadijima </w:t>
      </w:r>
      <w:r w:rsidR="006943F6" w:rsidRPr="00A976C3">
        <w:rPr>
          <w:rFonts w:ascii="Times New Roman" w:hAnsi="Times New Roman" w:cs="Times New Roman"/>
          <w:i/>
          <w:sz w:val="24"/>
        </w:rPr>
        <w:t xml:space="preserve">dorade u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Golgijevom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aparatu</w:t>
      </w:r>
      <w:r w:rsidR="00CE446C" w:rsidRPr="00A976C3">
        <w:rPr>
          <w:rFonts w:ascii="Times New Roman" w:hAnsi="Times New Roman" w:cs="Times New Roman"/>
          <w:i/>
          <w:sz w:val="24"/>
        </w:rPr>
        <w:t xml:space="preserve">, a moguće i </w:t>
      </w:r>
      <w:proofErr w:type="spellStart"/>
      <w:r w:rsidR="00CE446C"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="00CE446C" w:rsidRPr="00A976C3">
        <w:rPr>
          <w:rFonts w:ascii="Times New Roman" w:hAnsi="Times New Roman" w:cs="Times New Roman"/>
          <w:i/>
          <w:sz w:val="24"/>
        </w:rPr>
        <w:t xml:space="preserve"> u prisutni u drugim staničnim odjeljcima (npr. </w:t>
      </w:r>
      <w:proofErr w:type="spellStart"/>
      <w:r w:rsidR="00CE446C" w:rsidRPr="00A976C3">
        <w:rPr>
          <w:rFonts w:ascii="Times New Roman" w:hAnsi="Times New Roman" w:cs="Times New Roman"/>
          <w:i/>
          <w:sz w:val="24"/>
        </w:rPr>
        <w:t>lizosomski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) i </w:t>
      </w:r>
      <w:r w:rsidR="0001170A">
        <w:rPr>
          <w:rFonts w:ascii="Times New Roman" w:hAnsi="Times New Roman" w:cs="Times New Roman"/>
          <w:sz w:val="24"/>
        </w:rPr>
        <w:t xml:space="preserve">provođenjem reakcije </w:t>
      </w:r>
      <w:proofErr w:type="spellStart"/>
      <w:r w:rsidR="0001170A">
        <w:rPr>
          <w:rFonts w:ascii="Times New Roman" w:hAnsi="Times New Roman" w:cs="Times New Roman"/>
          <w:sz w:val="24"/>
        </w:rPr>
        <w:t>karboksietilacije</w:t>
      </w:r>
      <w:proofErr w:type="spellEnd"/>
      <w:r w:rsidR="0001170A">
        <w:rPr>
          <w:rFonts w:ascii="Times New Roman" w:hAnsi="Times New Roman" w:cs="Times New Roman"/>
          <w:sz w:val="24"/>
        </w:rPr>
        <w:t xml:space="preserve"> čime bi se omogućilo razlikovanje </w:t>
      </w:r>
      <w:r w:rsidR="0001170A" w:rsidRPr="0001170A">
        <w:rPr>
          <w:rFonts w:ascii="Times New Roman" w:hAnsi="Times New Roman"/>
          <w:sz w:val="24"/>
          <w:szCs w:val="20"/>
        </w:rPr>
        <w:t xml:space="preserve">α2-6 i α2-3 vezane </w:t>
      </w:r>
      <w:proofErr w:type="spellStart"/>
      <w:r w:rsidR="0001170A" w:rsidRPr="0001170A">
        <w:rPr>
          <w:rFonts w:ascii="Times New Roman" w:hAnsi="Times New Roman"/>
          <w:sz w:val="24"/>
          <w:szCs w:val="20"/>
        </w:rPr>
        <w:t>sijalinske</w:t>
      </w:r>
      <w:proofErr w:type="spellEnd"/>
      <w:r w:rsidR="0001170A" w:rsidRPr="0001170A">
        <w:rPr>
          <w:rFonts w:ascii="Times New Roman" w:hAnsi="Times New Roman"/>
          <w:sz w:val="24"/>
          <w:szCs w:val="20"/>
        </w:rPr>
        <w:t xml:space="preserve"> kiseline</w:t>
      </w:r>
      <w:r w:rsidR="006943F6">
        <w:rPr>
          <w:rFonts w:ascii="Times New Roman" w:hAnsi="Times New Roman" w:cs="Times New Roman"/>
          <w:sz w:val="24"/>
        </w:rPr>
        <w:t>.</w:t>
      </w:r>
      <w:r w:rsidR="006943F6"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CA74ED">
        <w:rPr>
          <w:rFonts w:ascii="Times New Roman" w:eastAsia="Times New Roman" w:hAnsi="Times New Roman" w:cs="Times New Roman"/>
          <w:sz w:val="24"/>
          <w:szCs w:val="24"/>
          <w:lang w:eastAsia="hr-HR"/>
        </w:rPr>
        <w:t>N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edostatak ovog ispitivanja je m</w:t>
      </w:r>
      <w:r w:rsidR="00CA74E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ali broj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uzoraka po skupinama što može negativno utjecati na statističke rezultate i dovesti do krivih zaključaka, no na taj čimbenik vrlo je teško utjecati zbog teškoća u nabavi ovog tipa tkiva</w:t>
      </w:r>
      <w:bookmarkStart w:id="3" w:name="_GoBack"/>
      <w:bookmarkEnd w:id="3"/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</w:p>
    <w:p w14:paraId="1C4C4BD4" w14:textId="3A160F8A" w:rsidR="0059608F" w:rsidRPr="00663038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Ovi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prije svega su sugestivne prirode, a mogu služiti kao dobra osnova za buduća kompleksnija i iscrpnija istraživanja koja trebaju uključivati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14:paraId="23E827D1" w14:textId="77777777" w:rsidR="0059608F" w:rsidRPr="004946C2" w:rsidRDefault="0059608F" w:rsidP="0089429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hr-HR"/>
        </w:rPr>
      </w:pPr>
    </w:p>
    <w:p w14:paraId="6AD6D150" w14:textId="4E28CD31" w:rsidR="00CC2F74" w:rsidRPr="00CC2F74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tab/>
      </w:r>
    </w:p>
    <w:p w14:paraId="68FD35E4" w14:textId="7B1F9AFF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AC11577" w14:textId="01DA0847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838B19" w14:textId="4EB73061" w:rsidR="009C3CFD" w:rsidRPr="0089429C" w:rsidRDefault="009C3CFD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376C0" w14:textId="77777777" w:rsidR="004B7F0F" w:rsidRDefault="004B7F0F" w:rsidP="00311CFA">
      <w:pPr>
        <w:spacing w:after="0" w:line="240" w:lineRule="auto"/>
      </w:pPr>
      <w:r>
        <w:separator/>
      </w:r>
    </w:p>
  </w:endnote>
  <w:endnote w:type="continuationSeparator" w:id="0">
    <w:p w14:paraId="49F09C4E" w14:textId="77777777" w:rsidR="004B7F0F" w:rsidRDefault="004B7F0F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47060" w14:textId="77777777" w:rsidR="004B7F0F" w:rsidRDefault="004B7F0F" w:rsidP="00311CFA">
      <w:pPr>
        <w:spacing w:after="0" w:line="240" w:lineRule="auto"/>
      </w:pPr>
      <w:r>
        <w:separator/>
      </w:r>
    </w:p>
  </w:footnote>
  <w:footnote w:type="continuationSeparator" w:id="0">
    <w:p w14:paraId="29C860B1" w14:textId="77777777" w:rsidR="004B7F0F" w:rsidRDefault="004B7F0F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170A"/>
    <w:rsid w:val="00016B7A"/>
    <w:rsid w:val="00024B0E"/>
    <w:rsid w:val="00051F31"/>
    <w:rsid w:val="000640D7"/>
    <w:rsid w:val="00086887"/>
    <w:rsid w:val="000B156C"/>
    <w:rsid w:val="000C3587"/>
    <w:rsid w:val="000D0FED"/>
    <w:rsid w:val="00140EB3"/>
    <w:rsid w:val="001C2735"/>
    <w:rsid w:val="001D7864"/>
    <w:rsid w:val="001E4D72"/>
    <w:rsid w:val="001F110D"/>
    <w:rsid w:val="00212DBE"/>
    <w:rsid w:val="002374C1"/>
    <w:rsid w:val="00255724"/>
    <w:rsid w:val="00257069"/>
    <w:rsid w:val="00274B9B"/>
    <w:rsid w:val="0027755D"/>
    <w:rsid w:val="002C2191"/>
    <w:rsid w:val="002C692B"/>
    <w:rsid w:val="002D2A3A"/>
    <w:rsid w:val="002D2B13"/>
    <w:rsid w:val="003106E8"/>
    <w:rsid w:val="0031171D"/>
    <w:rsid w:val="00311CFA"/>
    <w:rsid w:val="00327687"/>
    <w:rsid w:val="00343D45"/>
    <w:rsid w:val="003625C8"/>
    <w:rsid w:val="003B3548"/>
    <w:rsid w:val="003C26C6"/>
    <w:rsid w:val="003C3175"/>
    <w:rsid w:val="003D11B5"/>
    <w:rsid w:val="003E2706"/>
    <w:rsid w:val="003E6628"/>
    <w:rsid w:val="003F4EF8"/>
    <w:rsid w:val="00404D0F"/>
    <w:rsid w:val="004146F1"/>
    <w:rsid w:val="00416C15"/>
    <w:rsid w:val="00432BA2"/>
    <w:rsid w:val="00485DDD"/>
    <w:rsid w:val="004946C2"/>
    <w:rsid w:val="004A1FAF"/>
    <w:rsid w:val="004A4FD0"/>
    <w:rsid w:val="004B7F0F"/>
    <w:rsid w:val="004D3EBA"/>
    <w:rsid w:val="004F077F"/>
    <w:rsid w:val="00517226"/>
    <w:rsid w:val="005539A0"/>
    <w:rsid w:val="00553A3B"/>
    <w:rsid w:val="00566E18"/>
    <w:rsid w:val="0057340A"/>
    <w:rsid w:val="0059608F"/>
    <w:rsid w:val="005A2564"/>
    <w:rsid w:val="005C452B"/>
    <w:rsid w:val="006055B9"/>
    <w:rsid w:val="00623DCB"/>
    <w:rsid w:val="00626F3E"/>
    <w:rsid w:val="00645033"/>
    <w:rsid w:val="00656CC1"/>
    <w:rsid w:val="00663038"/>
    <w:rsid w:val="006943F6"/>
    <w:rsid w:val="006D768B"/>
    <w:rsid w:val="006F0501"/>
    <w:rsid w:val="006F45B8"/>
    <w:rsid w:val="00710238"/>
    <w:rsid w:val="0072579C"/>
    <w:rsid w:val="00746B81"/>
    <w:rsid w:val="00797B79"/>
    <w:rsid w:val="007B03F7"/>
    <w:rsid w:val="007B62E5"/>
    <w:rsid w:val="007D2FE3"/>
    <w:rsid w:val="007E2654"/>
    <w:rsid w:val="00805E12"/>
    <w:rsid w:val="008133E3"/>
    <w:rsid w:val="008236DF"/>
    <w:rsid w:val="00854204"/>
    <w:rsid w:val="00856B09"/>
    <w:rsid w:val="008601A4"/>
    <w:rsid w:val="00864DFD"/>
    <w:rsid w:val="00870387"/>
    <w:rsid w:val="00873A08"/>
    <w:rsid w:val="0089429C"/>
    <w:rsid w:val="008D4981"/>
    <w:rsid w:val="008E14AF"/>
    <w:rsid w:val="008E31DB"/>
    <w:rsid w:val="008E4F71"/>
    <w:rsid w:val="008E7E24"/>
    <w:rsid w:val="008F7B5D"/>
    <w:rsid w:val="00910BB6"/>
    <w:rsid w:val="00982506"/>
    <w:rsid w:val="009C3CFD"/>
    <w:rsid w:val="009D4654"/>
    <w:rsid w:val="009E7875"/>
    <w:rsid w:val="009E7F03"/>
    <w:rsid w:val="009F4217"/>
    <w:rsid w:val="00A20D07"/>
    <w:rsid w:val="00A364D9"/>
    <w:rsid w:val="00A81D29"/>
    <w:rsid w:val="00A94AB1"/>
    <w:rsid w:val="00A94C8A"/>
    <w:rsid w:val="00A976C3"/>
    <w:rsid w:val="00AC7870"/>
    <w:rsid w:val="00AF16B9"/>
    <w:rsid w:val="00AF7511"/>
    <w:rsid w:val="00B0360F"/>
    <w:rsid w:val="00B3794B"/>
    <w:rsid w:val="00B42E0A"/>
    <w:rsid w:val="00B54679"/>
    <w:rsid w:val="00B74ADD"/>
    <w:rsid w:val="00B93D73"/>
    <w:rsid w:val="00C10557"/>
    <w:rsid w:val="00C157F4"/>
    <w:rsid w:val="00C47160"/>
    <w:rsid w:val="00C622D1"/>
    <w:rsid w:val="00CA74ED"/>
    <w:rsid w:val="00CA7919"/>
    <w:rsid w:val="00CC2F74"/>
    <w:rsid w:val="00CD2EAC"/>
    <w:rsid w:val="00CE446C"/>
    <w:rsid w:val="00D30082"/>
    <w:rsid w:val="00D72BF5"/>
    <w:rsid w:val="00D94A4D"/>
    <w:rsid w:val="00DA702D"/>
    <w:rsid w:val="00DB1F63"/>
    <w:rsid w:val="00DC29F5"/>
    <w:rsid w:val="00DD2B9B"/>
    <w:rsid w:val="00DD6FAA"/>
    <w:rsid w:val="00DE349E"/>
    <w:rsid w:val="00E04690"/>
    <w:rsid w:val="00E40805"/>
    <w:rsid w:val="00E517C4"/>
    <w:rsid w:val="00E551B3"/>
    <w:rsid w:val="00E62618"/>
    <w:rsid w:val="00E7226F"/>
    <w:rsid w:val="00E869C3"/>
    <w:rsid w:val="00EB7EDB"/>
    <w:rsid w:val="00EF00E7"/>
    <w:rsid w:val="00F4027F"/>
    <w:rsid w:val="00F43A44"/>
    <w:rsid w:val="00F56FA8"/>
    <w:rsid w:val="00F814FF"/>
    <w:rsid w:val="00FA533D"/>
    <w:rsid w:val="00FB5CE6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character" w:styleId="Hiperveza">
    <w:name w:val="Hyperlink"/>
    <w:basedOn w:val="Zadanifontodlomka"/>
    <w:uiPriority w:val="99"/>
    <w:semiHidden/>
    <w:unhideWhenUsed/>
    <w:rsid w:val="007B0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66.jpg"/><Relationship Id="rId84" Type="http://schemas.openxmlformats.org/officeDocument/2006/relationships/oleObject" Target="embeddings/oleObject1.bin"/><Relationship Id="rId89" Type="http://schemas.openxmlformats.org/officeDocument/2006/relationships/image" Target="media/image78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6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67.jpg"/><Relationship Id="rId100" Type="http://schemas.openxmlformats.org/officeDocument/2006/relationships/fontTable" Target="fontTable.xml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27</Pages>
  <Words>4657</Words>
  <Characters>26548</Characters>
  <Application>Microsoft Office Word</Application>
  <DocSecurity>0</DocSecurity>
  <Lines>221</Lines>
  <Paragraphs>62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63</cp:revision>
  <dcterms:created xsi:type="dcterms:W3CDTF">2018-08-14T15:45:00Z</dcterms:created>
  <dcterms:modified xsi:type="dcterms:W3CDTF">2018-08-19T09:05:00Z</dcterms:modified>
</cp:coreProperties>
</file>