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65C0A" w14:textId="3C7A2ABB" w:rsidR="00D4434C" w:rsidRPr="0069278A" w:rsidRDefault="00AC3510" w:rsidP="00AC3510">
      <w:pPr>
        <w:pStyle w:val="Heading1"/>
        <w:spacing w:before="100" w:beforeAutospacing="1"/>
        <w:jc w:val="center"/>
        <w:rPr>
          <w:b/>
          <w:bCs/>
        </w:rPr>
      </w:pPr>
      <w:r w:rsidRPr="00AC3510">
        <w:rPr>
          <w:b/>
          <w:bCs/>
        </w:rPr>
        <w:t>A Machine Learning Approach to Identifying and Predicting Student Dropout in Higher Education</w:t>
      </w:r>
    </w:p>
    <w:p w14:paraId="7E895631" w14:textId="15C65560" w:rsidR="008E35B6" w:rsidRPr="0069278A" w:rsidRDefault="00D2502F" w:rsidP="00064067">
      <w:pPr>
        <w:spacing w:before="100" w:beforeAutospacing="1"/>
        <w:jc w:val="center"/>
        <w:rPr>
          <w:b/>
          <w:bCs/>
        </w:rPr>
      </w:pPr>
      <w:r w:rsidRPr="0069278A">
        <w:rPr>
          <w:b/>
          <w:bCs/>
        </w:rPr>
        <w:t>Ali Suhail</w:t>
      </w:r>
    </w:p>
    <w:p w14:paraId="0DE27FA1" w14:textId="081D7338" w:rsidR="008E35B6" w:rsidRPr="0069278A" w:rsidRDefault="008E35B6" w:rsidP="00537E8F">
      <w:pPr>
        <w:spacing w:before="100" w:beforeAutospacing="1"/>
        <w:jc w:val="center"/>
        <w:rPr>
          <w:b/>
          <w:bCs/>
        </w:rPr>
      </w:pPr>
      <w:r w:rsidRPr="0069278A">
        <w:rPr>
          <w:b/>
          <w:bCs/>
        </w:rPr>
        <w:t xml:space="preserve">Supervised by: </w:t>
      </w:r>
      <w:r w:rsidR="00D2502F" w:rsidRPr="0069278A">
        <w:rPr>
          <w:b/>
          <w:bCs/>
        </w:rPr>
        <w:t>Felipe Campelo</w:t>
      </w:r>
    </w:p>
    <w:p w14:paraId="7FF5CEAB" w14:textId="4314DBCA" w:rsidR="00064067" w:rsidRPr="0049684D" w:rsidRDefault="008E35B6" w:rsidP="0049684D">
      <w:pPr>
        <w:spacing w:before="100" w:beforeAutospacing="1" w:after="100" w:afterAutospacing="1"/>
        <w:rPr>
          <w:color w:val="FF0000"/>
        </w:rPr>
      </w:pPr>
      <w:r w:rsidRPr="0069278A">
        <w:rPr>
          <w:b/>
          <w:bCs/>
        </w:rPr>
        <w:t>Abstract:</w:t>
      </w:r>
    </w:p>
    <w:p w14:paraId="05CCC556" w14:textId="6EF33224" w:rsidR="0069278A" w:rsidRPr="0069278A" w:rsidRDefault="0069278A" w:rsidP="00CC5B31">
      <w:pPr>
        <w:spacing w:after="100" w:afterAutospacing="1"/>
      </w:pPr>
      <w:r w:rsidRPr="0069278A">
        <w:t>Student dropout is a persistent and growing challenge in higher education, with wide-reaching implications for students’ prospects and the strategic planning and funding of academic institutions. Withdrawal from studies not only disrupts academic progression but also results in wasted resources, increased administrative burden, and reputational risks for universities. Addressing this issue requires the timely identification of at-risk students so that effective, personalised interventions can be delivered before disengagement becomes irreversible.</w:t>
      </w:r>
    </w:p>
    <w:p w14:paraId="7441A1B8" w14:textId="6163BEFA" w:rsidR="0069278A" w:rsidRPr="0069278A" w:rsidRDefault="0069278A" w:rsidP="00CC5B31">
      <w:pPr>
        <w:spacing w:after="100" w:afterAutospacing="1"/>
      </w:pPr>
      <w:r w:rsidRPr="0069278A">
        <w:t xml:space="preserve">This project proposes a data-driven solution by developing a machine learning (ML) based dropout prediction system. The system will analyse multiple data sources, including student demographic information (such as age, education level, and region), academic performance indicators (such as early assignment grades), and behavioural metrics (such as virtual learning environment </w:t>
      </w:r>
      <w:r w:rsidR="00E31E8F">
        <w:t xml:space="preserve">or </w:t>
      </w:r>
      <w:r w:rsidR="00095895">
        <w:t xml:space="preserve">VLE </w:t>
      </w:r>
      <w:r w:rsidRPr="0069278A">
        <w:t>engagement patterns) collected at specific points within a module. The task is framed as a binary classification problem where the model predicts whether a student will drop out or continue.</w:t>
      </w:r>
    </w:p>
    <w:p w14:paraId="14E60290" w14:textId="1FD22EF9" w:rsidR="0069278A" w:rsidRPr="0069278A" w:rsidRDefault="0069278A" w:rsidP="00CC5B31">
      <w:pPr>
        <w:spacing w:after="100" w:afterAutospacing="1"/>
      </w:pPr>
      <w:r w:rsidRPr="0069278A">
        <w:t>A complete ML pipeline will be implemented, beginning with exploratory data analysis to uncover trends and correlations, followed by data preprocessing such as handling missing values, detecting outliers, encoding categorical features, and normalising data. The dataset will be divided into training and testing subsets to ensure reliable performance evaluation. Several supervised learning models will be developed, including logistic regression (LR), support vector machines (SVM), random forests (RF), and neural networks like the Multilayer Perceptron (MLP). Each model will undergo hyperparameter tuning and be evaluated using metrics such as accuracy, precision, recall</w:t>
      </w:r>
      <w:r w:rsidR="002277BA">
        <w:t xml:space="preserve"> and</w:t>
      </w:r>
      <w:r w:rsidRPr="0069278A">
        <w:t xml:space="preserve"> F1-score</w:t>
      </w:r>
      <w:r w:rsidR="00F679B0">
        <w:t>.</w:t>
      </w:r>
      <w:r w:rsidRPr="0069278A">
        <w:t xml:space="preserve"> Special attention will be given to reducing false negatives to ensure that students at risk are not overlooked.</w:t>
      </w:r>
    </w:p>
    <w:p w14:paraId="56FD0562" w14:textId="77777777" w:rsidR="0069278A" w:rsidRPr="0069278A" w:rsidRDefault="0069278A" w:rsidP="00CC5B31">
      <w:pPr>
        <w:spacing w:after="100" w:afterAutospacing="1"/>
      </w:pPr>
      <w:r w:rsidRPr="0069278A">
        <w:t>The ideal outcome is a reliable, interpretable, and scalable model that can identify students likely to drop out by the midpoint of the module or earlier, enabling timely and effective support. In addition to accurate prediction, the project also seeks to identify the most influential factors contributing to dropout and to understand how their impact varies over time. These findings will help academic institutions make data-informed decisions, allocate resources more efficiently, and design targeted interventions that enhance student retention and academic success.</w:t>
      </w:r>
    </w:p>
    <w:p w14:paraId="599D90AB" w14:textId="77777777" w:rsidR="0069278A" w:rsidRPr="0069278A" w:rsidRDefault="0069278A" w:rsidP="00064067">
      <w:pPr>
        <w:rPr>
          <w:b/>
          <w:bCs/>
        </w:rPr>
      </w:pPr>
    </w:p>
    <w:p w14:paraId="55CE0D25" w14:textId="77777777" w:rsidR="00064067" w:rsidRPr="0069278A" w:rsidRDefault="00064067">
      <w:pPr>
        <w:rPr>
          <w:b/>
          <w:bCs/>
        </w:rPr>
      </w:pPr>
      <w:r w:rsidRPr="0069278A">
        <w:rPr>
          <w:b/>
          <w:bCs/>
        </w:rPr>
        <w:br w:type="page"/>
      </w:r>
    </w:p>
    <w:p w14:paraId="17CCE494" w14:textId="12694362" w:rsidR="009645C1" w:rsidRPr="0069278A" w:rsidRDefault="00674706" w:rsidP="009645C1">
      <w:pPr>
        <w:spacing w:before="100" w:beforeAutospacing="1"/>
        <w:rPr>
          <w:b/>
          <w:bCs/>
        </w:rPr>
      </w:pPr>
      <w:r w:rsidRPr="0069278A">
        <w:rPr>
          <w:b/>
          <w:bCs/>
        </w:rPr>
        <w:lastRenderedPageBreak/>
        <w:t>Ethics statement</w:t>
      </w:r>
      <w:r w:rsidR="009645C1" w:rsidRPr="0069278A">
        <w:rPr>
          <w:b/>
          <w:bCs/>
        </w:rPr>
        <w:t>:</w:t>
      </w:r>
    </w:p>
    <w:p w14:paraId="1CE68011" w14:textId="76864333" w:rsidR="00F53FFE" w:rsidRPr="0069278A" w:rsidRDefault="00EE03D6" w:rsidP="009645C1">
      <w:pPr>
        <w:spacing w:before="100" w:beforeAutospacing="1"/>
      </w:pPr>
      <w:r w:rsidRPr="0069278A">
        <w:t>This project fits within the scope of ethics pre-approval process, as reviewed by my supervisor Felipe Campelo and approved by the faculty ethics committee as application 15208.</w:t>
      </w:r>
    </w:p>
    <w:p w14:paraId="7AE469C3" w14:textId="688B88AF" w:rsidR="00F53FFE" w:rsidRPr="0069278A" w:rsidRDefault="00F53FFE" w:rsidP="00F53FFE">
      <w:r w:rsidRPr="0069278A">
        <w:br w:type="page"/>
      </w:r>
    </w:p>
    <w:p w14:paraId="4A42EE13" w14:textId="7B643D79" w:rsidR="001C3FB3" w:rsidRPr="0069278A" w:rsidRDefault="001C3FB3" w:rsidP="00064067">
      <w:pPr>
        <w:spacing w:before="100" w:beforeAutospacing="1"/>
        <w:rPr>
          <w:b/>
          <w:bCs/>
          <w:color w:val="000000" w:themeColor="text1"/>
        </w:rPr>
      </w:pPr>
      <w:r w:rsidRPr="0069278A">
        <w:rPr>
          <w:b/>
          <w:bCs/>
          <w:color w:val="000000" w:themeColor="text1"/>
        </w:rPr>
        <w:lastRenderedPageBreak/>
        <w:t>Project plan:</w:t>
      </w:r>
    </w:p>
    <w:p w14:paraId="7B328D89" w14:textId="5D99F434" w:rsidR="003A71E2" w:rsidRPr="0069278A" w:rsidRDefault="005B64C6" w:rsidP="0017495D">
      <w:pPr>
        <w:pStyle w:val="Heading1"/>
      </w:pPr>
      <w:r w:rsidRPr="0069278A">
        <w:t>Introduction</w:t>
      </w:r>
    </w:p>
    <w:p w14:paraId="2F4BB24C" w14:textId="585BA34A" w:rsidR="00481064" w:rsidRPr="0069278A" w:rsidRDefault="00481064" w:rsidP="00704176">
      <w:pPr>
        <w:spacing w:before="100" w:beforeAutospacing="1"/>
      </w:pPr>
      <w:r w:rsidRPr="00481064">
        <w:t xml:space="preserve">Student dropout remains a significant issue in higher education, impacting not only students’ academic success but also the financial health and reputation of universities. Early identification of students at risk of </w:t>
      </w:r>
      <w:r w:rsidR="008B4A4F" w:rsidRPr="0069278A">
        <w:t>dropping out of their studies enables</w:t>
      </w:r>
      <w:r w:rsidRPr="00481064">
        <w:t xml:space="preserve"> timely interventions, which can enhance retention and improve student outcomes. In recent years, ML has become a valuable approach for predicting at-risk students across various courses. These models utilise diverse data sources such as </w:t>
      </w:r>
      <w:r w:rsidR="00704176" w:rsidRPr="0069278A">
        <w:t xml:space="preserve">VLE </w:t>
      </w:r>
      <w:r w:rsidRPr="00481064">
        <w:t xml:space="preserve">interactions, continuous assessment results, and demographic details [1]. By analysing this information, predictive models can reveal which students are vulnerable and the reasons behind their struggles, enabling educators to offer targeted, personalised support [1]. Nonetheless, dropout prediction is challenging due to the complex interplay of demographic, academic, and behavioural factors. This project is motivated by the goal of creating a dependable and scalable ML-based dropout prediction system to assist educators and administrators in better understanding and </w:t>
      </w:r>
      <w:r w:rsidR="007E539C" w:rsidRPr="0069278A">
        <w:t>mitigating</w:t>
      </w:r>
      <w:r w:rsidRPr="00481064">
        <w:t xml:space="preserve"> dropout risks.</w:t>
      </w:r>
    </w:p>
    <w:p w14:paraId="359C8C77" w14:textId="0B2584C0" w:rsidR="001F37FF" w:rsidRPr="001F37FF" w:rsidRDefault="001F37FF" w:rsidP="00064067">
      <w:pPr>
        <w:spacing w:before="100" w:beforeAutospacing="1"/>
      </w:pPr>
      <w:r w:rsidRPr="001F37FF">
        <w:t xml:space="preserve">This project focuses on predicting student dropout by analysing data available up to a specified point within the duration of a module. Since the outcome is binary, indicating whether a student drops out or not, the task is framed as a classification problem. A variety of </w:t>
      </w:r>
      <w:r w:rsidR="004422A3" w:rsidRPr="0069278A">
        <w:t xml:space="preserve">ML </w:t>
      </w:r>
      <w:r w:rsidRPr="001F37FF">
        <w:t>models will be developed and compared, with hyperparameter tuning applied to improve their performance. The model that demonstrates the highest effectiveness will be selected for final use.</w:t>
      </w:r>
    </w:p>
    <w:p w14:paraId="163D8E27" w14:textId="16B8C087" w:rsidR="000D17D7" w:rsidRPr="0069278A" w:rsidRDefault="00504B86" w:rsidP="00504B86">
      <w:pPr>
        <w:spacing w:before="100" w:beforeAutospacing="1"/>
      </w:pPr>
      <w:r w:rsidRPr="0069278A">
        <w:t xml:space="preserve">A comprehensive </w:t>
      </w:r>
      <w:r w:rsidR="00FF7120" w:rsidRPr="0069278A">
        <w:t xml:space="preserve">ML </w:t>
      </w:r>
      <w:r w:rsidRPr="0069278A">
        <w:t xml:space="preserve">pipeline will be developed specifically for predicting student dropout. The process will begin with exploratory data analysis to identify patterns and relationships within the data, including student demographics, academic history, and engagement with the </w:t>
      </w:r>
      <w:r w:rsidR="00FF7120" w:rsidRPr="0069278A">
        <w:t>VLE</w:t>
      </w:r>
      <w:r w:rsidRPr="0069278A">
        <w:t>. Next, the data will be pre</w:t>
      </w:r>
      <w:r w:rsidR="00FF7120" w:rsidRPr="0069278A">
        <w:t>-</w:t>
      </w:r>
      <w:r w:rsidRPr="0069278A">
        <w:t xml:space="preserve">processed by handling missing values, managing outliers, and encoding categorical variables. After preparation, the dataset will be split into training and testing sets to ensure an unbiased evaluation of model performance. Several machine learning models will then be implemented, covering traditional approaches such as </w:t>
      </w:r>
      <w:r w:rsidR="00FF7120" w:rsidRPr="0069278A">
        <w:t>LR</w:t>
      </w:r>
      <w:r w:rsidR="007E539C" w:rsidRPr="0069278A">
        <w:t>,</w:t>
      </w:r>
      <w:r w:rsidRPr="0069278A">
        <w:t xml:space="preserve"> </w:t>
      </w:r>
      <w:r w:rsidR="00FF7120" w:rsidRPr="0069278A">
        <w:t>SVM</w:t>
      </w:r>
      <w:r w:rsidRPr="0069278A">
        <w:t>, and</w:t>
      </w:r>
      <w:r w:rsidR="007E539C" w:rsidRPr="0069278A">
        <w:t xml:space="preserve"> </w:t>
      </w:r>
      <w:r w:rsidR="00FF7120" w:rsidRPr="0069278A">
        <w:t>RF</w:t>
      </w:r>
      <w:r w:rsidRPr="0069278A">
        <w:t xml:space="preserve">, along with neural network models like the </w:t>
      </w:r>
      <w:r w:rsidR="00FF7120" w:rsidRPr="0069278A">
        <w:t>MLP</w:t>
      </w:r>
      <w:r w:rsidR="007E539C" w:rsidRPr="0069278A">
        <w:t xml:space="preserve"> Classifier</w:t>
      </w:r>
      <w:r w:rsidRPr="0069278A">
        <w:t>. Each model will be optimised using hyperparameter tuning and evaluated using metrics such as accuracy, precision, recall, and F1-score. Based on this evaluation, the model with the best performance will be chosen to predict student dropout.</w:t>
      </w:r>
    </w:p>
    <w:p w14:paraId="52D0B246" w14:textId="5E21232A" w:rsidR="00E3412D" w:rsidRPr="0069278A" w:rsidRDefault="004B5F1E" w:rsidP="002375DC">
      <w:pPr>
        <w:pStyle w:val="Heading2"/>
      </w:pPr>
      <w:r w:rsidRPr="0069278A">
        <w:t>Project Background and Motivation</w:t>
      </w:r>
    </w:p>
    <w:p w14:paraId="13B39E1F" w14:textId="2DF92DB9" w:rsidR="00166D58" w:rsidRPr="0069278A" w:rsidRDefault="00166D58" w:rsidP="00064067">
      <w:pPr>
        <w:spacing w:before="100" w:beforeAutospacing="1"/>
      </w:pPr>
      <w:r w:rsidRPr="0069278A">
        <w:t>The rising dropout rates in higher education have become an increasing concern globally, with serious implications for students, educational institutions, and policymakers. Although greater access to university education has created a larger pool of graduates for the labour market, it has also resulted in a notable increase in the number of students leaving before completing their degrees</w:t>
      </w:r>
      <w:r w:rsidR="00775360" w:rsidRPr="0069278A">
        <w:t xml:space="preserve"> [</w:t>
      </w:r>
      <w:r w:rsidR="0017495D" w:rsidRPr="0069278A">
        <w:t>2</w:t>
      </w:r>
      <w:r w:rsidR="00775360" w:rsidRPr="0069278A">
        <w:t>]</w:t>
      </w:r>
      <w:r w:rsidRPr="0069278A">
        <w:t xml:space="preserve">. According to the OECD (2019), dropout rates are </w:t>
      </w:r>
      <w:r w:rsidR="002B0AC7" w:rsidRPr="0069278A">
        <w:t>increasing</w:t>
      </w:r>
      <w:r w:rsidRPr="0069278A">
        <w:t xml:space="preserve"> by an average of around 30</w:t>
      </w:r>
      <w:r w:rsidR="008B4A4F" w:rsidRPr="0069278A">
        <w:t xml:space="preserve">% </w:t>
      </w:r>
      <w:r w:rsidRPr="0069278A">
        <w:t>across many countries</w:t>
      </w:r>
      <w:r w:rsidR="00775360" w:rsidRPr="0069278A">
        <w:t xml:space="preserve"> [</w:t>
      </w:r>
      <w:r w:rsidR="0017495D" w:rsidRPr="0069278A">
        <w:t>3</w:t>
      </w:r>
      <w:r w:rsidR="00775360" w:rsidRPr="0069278A">
        <w:t>]</w:t>
      </w:r>
      <w:r w:rsidRPr="0069278A">
        <w:t xml:space="preserve">. This highlights the need for effective strategies to identify and support students who are at risk of disengaging, while still maintaining academic standards despite growing </w:t>
      </w:r>
      <w:r w:rsidR="008B4A4F" w:rsidRPr="0069278A">
        <w:t>enrolment</w:t>
      </w:r>
      <w:r w:rsidRPr="0069278A">
        <w:t xml:space="preserve"> figures.</w:t>
      </w:r>
    </w:p>
    <w:p w14:paraId="21519C32" w14:textId="0E09283E" w:rsidR="00A7125A" w:rsidRPr="0069278A" w:rsidRDefault="00A7125A" w:rsidP="00A06241">
      <w:pPr>
        <w:spacing w:before="100" w:beforeAutospacing="1"/>
      </w:pPr>
      <w:r w:rsidRPr="00A7125A">
        <w:t>In the United Kingdom, data from the Student Loans Company (SLC) highlights the issue, showing a 28</w:t>
      </w:r>
      <w:r w:rsidR="008B4A4F" w:rsidRPr="0069278A">
        <w:t xml:space="preserve">% </w:t>
      </w:r>
      <w:r w:rsidRPr="00A7125A">
        <w:t xml:space="preserve">rise in university dropouts over five years. The number of students who took out loans but failed to complete their courses increased from 32,491 in 2018–19 to 41,630 in 2022–23 [4]. Mental health challenges have been identified as a major cause of early withdrawal [4]. These statistics emphasise the need for early intervention and predictive tools to help academic staff identify students who may require additional support. Previous research has shown that targeted academic measures, such as </w:t>
      </w:r>
      <w:r w:rsidRPr="00A7125A">
        <w:lastRenderedPageBreak/>
        <w:t>personalised emails and proactive tutor involvement, can reduce dropout rates by 11</w:t>
      </w:r>
      <w:r w:rsidR="008B4A4F" w:rsidRPr="0069278A">
        <w:t xml:space="preserve">% </w:t>
      </w:r>
      <w:r w:rsidRPr="00A7125A">
        <w:t>in affected classes [5]. While the study acknowledged that factors like course design might also affect outcomes, it did not explore these in depth. Additionally, it pointed out that distance learning provides valuable opportunities to monitor and respond to student engagement.</w:t>
      </w:r>
    </w:p>
    <w:p w14:paraId="0A9AB145" w14:textId="25677F7E" w:rsidR="007012F6" w:rsidRPr="0069278A" w:rsidRDefault="00166D58" w:rsidP="00064067">
      <w:pPr>
        <w:spacing w:before="100" w:beforeAutospacing="1"/>
      </w:pPr>
      <w:r w:rsidRPr="0069278A">
        <w:t>Predicting student dropout is also important for managing academic resources and improving learning outcomes. Accurate predictions allow institutions to provide timely support, such as tutoring or customised learning pathways. They also enable better planning, such as adjusting teaching staff levels or identifying courses that may need revision. By implementing machine learning models that forecast dropout risk, universities can take data-driven actions to reduce attrition, improve retention, and enhance the overall quality of education.</w:t>
      </w:r>
    </w:p>
    <w:p w14:paraId="6DA40C7F" w14:textId="380A9E75" w:rsidR="00A2218C" w:rsidRPr="0069278A" w:rsidRDefault="0033042E" w:rsidP="0033042E">
      <w:pPr>
        <w:pStyle w:val="Heading2"/>
      </w:pPr>
      <w:r w:rsidRPr="0069278A">
        <w:t>Objectives and Hypothesis</w:t>
      </w:r>
    </w:p>
    <w:p w14:paraId="71E8705B" w14:textId="1F6713D3" w:rsidR="00230A5F" w:rsidRPr="0069278A" w:rsidRDefault="00230A5F" w:rsidP="00E36C00">
      <w:pPr>
        <w:spacing w:before="100" w:beforeAutospacing="1" w:after="100" w:afterAutospacing="1"/>
      </w:pPr>
      <w:r w:rsidRPr="00230A5F">
        <w:t xml:space="preserve">This project assumes that prediction accuracy improves as more data becomes available during the module, though dropout likelihood generally decreases over time. The focus is on early identification of at-risk students by uncovering key dropout-related features. The model will be designed for use around the module midpoint or earlier as an early warning system. By analysing dropout indicators at different stages, the project aims to </w:t>
      </w:r>
      <w:r w:rsidR="00E36C00" w:rsidRPr="0069278A">
        <w:t>find out</w:t>
      </w:r>
      <w:r w:rsidRPr="00230A5F">
        <w:t xml:space="preserve"> when predictions are most accurate and understand performance variations. Beyond accuracy, it will identify major dropout factors to inform academic support. The chosen model will support institutions in improving retention and success. A table of additional assumptions and hypotheses will accompany the analysis.</w:t>
      </w:r>
    </w:p>
    <w:tbl>
      <w:tblPr>
        <w:tblStyle w:val="TableGrid"/>
        <w:tblW w:w="0" w:type="auto"/>
        <w:tblLook w:val="04A0" w:firstRow="1" w:lastRow="0" w:firstColumn="1" w:lastColumn="0" w:noHBand="0" w:noVBand="1"/>
      </w:tblPr>
      <w:tblGrid>
        <w:gridCol w:w="1696"/>
        <w:gridCol w:w="2596"/>
        <w:gridCol w:w="2339"/>
        <w:gridCol w:w="2379"/>
      </w:tblGrid>
      <w:tr w:rsidR="00E236F4" w:rsidRPr="0069278A" w14:paraId="5870931B" w14:textId="77777777" w:rsidTr="0017495D">
        <w:tc>
          <w:tcPr>
            <w:tcW w:w="1696" w:type="dxa"/>
            <w:shd w:val="clear" w:color="auto" w:fill="BFBFBF" w:themeFill="background1" w:themeFillShade="BF"/>
          </w:tcPr>
          <w:p w14:paraId="21D3F89F" w14:textId="43AF2774" w:rsidR="00E236F4" w:rsidRPr="0069278A" w:rsidRDefault="007308D6" w:rsidP="0017495D">
            <w:pPr>
              <w:spacing w:before="100" w:beforeAutospacing="1"/>
              <w:jc w:val="center"/>
              <w:rPr>
                <w:b/>
                <w:bCs/>
                <w:szCs w:val="22"/>
              </w:rPr>
            </w:pPr>
            <w:r w:rsidRPr="0069278A">
              <w:rPr>
                <w:b/>
                <w:bCs/>
                <w:szCs w:val="22"/>
              </w:rPr>
              <w:t>Topic</w:t>
            </w:r>
          </w:p>
        </w:tc>
        <w:tc>
          <w:tcPr>
            <w:tcW w:w="2596" w:type="dxa"/>
            <w:shd w:val="clear" w:color="auto" w:fill="BFBFBF" w:themeFill="background1" w:themeFillShade="BF"/>
          </w:tcPr>
          <w:p w14:paraId="745509F8" w14:textId="2BE596B9" w:rsidR="00E236F4" w:rsidRPr="0069278A" w:rsidRDefault="00E236F4" w:rsidP="0017495D">
            <w:pPr>
              <w:spacing w:before="100" w:beforeAutospacing="1"/>
              <w:jc w:val="center"/>
              <w:rPr>
                <w:b/>
                <w:bCs/>
                <w:szCs w:val="22"/>
              </w:rPr>
            </w:pPr>
            <w:r w:rsidRPr="0069278A">
              <w:rPr>
                <w:b/>
                <w:bCs/>
                <w:szCs w:val="22"/>
              </w:rPr>
              <w:t>Hypothesis</w:t>
            </w:r>
          </w:p>
        </w:tc>
        <w:tc>
          <w:tcPr>
            <w:tcW w:w="2339" w:type="dxa"/>
            <w:shd w:val="clear" w:color="auto" w:fill="BFBFBF" w:themeFill="background1" w:themeFillShade="BF"/>
          </w:tcPr>
          <w:p w14:paraId="7D6C5F1C" w14:textId="780A8B9C" w:rsidR="00E236F4" w:rsidRPr="0069278A" w:rsidRDefault="00E236F4" w:rsidP="0017495D">
            <w:pPr>
              <w:spacing w:before="100" w:beforeAutospacing="1"/>
              <w:jc w:val="center"/>
              <w:rPr>
                <w:b/>
                <w:bCs/>
                <w:szCs w:val="22"/>
              </w:rPr>
            </w:pPr>
            <w:r w:rsidRPr="0069278A">
              <w:rPr>
                <w:b/>
                <w:bCs/>
                <w:szCs w:val="22"/>
              </w:rPr>
              <w:t>Rationale</w:t>
            </w:r>
          </w:p>
        </w:tc>
        <w:tc>
          <w:tcPr>
            <w:tcW w:w="2379" w:type="dxa"/>
            <w:shd w:val="clear" w:color="auto" w:fill="BFBFBF" w:themeFill="background1" w:themeFillShade="BF"/>
          </w:tcPr>
          <w:p w14:paraId="4189A44A" w14:textId="188C9712" w:rsidR="00E236F4" w:rsidRPr="0069278A" w:rsidRDefault="00E236F4" w:rsidP="0017495D">
            <w:pPr>
              <w:spacing w:before="100" w:beforeAutospacing="1"/>
              <w:jc w:val="center"/>
              <w:rPr>
                <w:b/>
                <w:bCs/>
                <w:szCs w:val="22"/>
              </w:rPr>
            </w:pPr>
            <w:r w:rsidRPr="0069278A">
              <w:rPr>
                <w:b/>
                <w:bCs/>
                <w:szCs w:val="22"/>
              </w:rPr>
              <w:t>Test</w:t>
            </w:r>
          </w:p>
        </w:tc>
      </w:tr>
      <w:tr w:rsidR="00E236F4" w:rsidRPr="0069278A" w14:paraId="5DDB7F73" w14:textId="77777777" w:rsidTr="00872CFA">
        <w:tc>
          <w:tcPr>
            <w:tcW w:w="1696" w:type="dxa"/>
          </w:tcPr>
          <w:p w14:paraId="67FFCB5A" w14:textId="175CB827" w:rsidR="00E236F4" w:rsidRPr="0069278A" w:rsidRDefault="0044737A" w:rsidP="00064067">
            <w:pPr>
              <w:spacing w:before="100" w:beforeAutospacing="1"/>
              <w:rPr>
                <w:szCs w:val="22"/>
              </w:rPr>
            </w:pPr>
            <w:r w:rsidRPr="0069278A">
              <w:rPr>
                <w:szCs w:val="22"/>
              </w:rPr>
              <w:t>Engagement Hypothesis</w:t>
            </w:r>
          </w:p>
        </w:tc>
        <w:tc>
          <w:tcPr>
            <w:tcW w:w="2596" w:type="dxa"/>
          </w:tcPr>
          <w:p w14:paraId="71C8660C" w14:textId="7DA5BF3F" w:rsidR="00E236F4" w:rsidRPr="0069278A" w:rsidRDefault="00E236F4" w:rsidP="00064067">
            <w:pPr>
              <w:spacing w:before="100" w:beforeAutospacing="1"/>
              <w:rPr>
                <w:szCs w:val="22"/>
              </w:rPr>
            </w:pPr>
            <w:r w:rsidRPr="0069278A">
              <w:rPr>
                <w:szCs w:val="22"/>
              </w:rPr>
              <w:t>Students with</w:t>
            </w:r>
            <w:r w:rsidR="007C57B9" w:rsidRPr="0069278A">
              <w:rPr>
                <w:szCs w:val="22"/>
              </w:rPr>
              <w:t xml:space="preserve"> </w:t>
            </w:r>
            <w:r w:rsidRPr="0069278A">
              <w:rPr>
                <w:szCs w:val="22"/>
              </w:rPr>
              <w:t>low VL</w:t>
            </w:r>
            <w:r w:rsidR="007C57B9" w:rsidRPr="0069278A">
              <w:rPr>
                <w:szCs w:val="22"/>
              </w:rPr>
              <w:t>E</w:t>
            </w:r>
            <w:r w:rsidRPr="0069278A">
              <w:rPr>
                <w:szCs w:val="22"/>
              </w:rPr>
              <w:t xml:space="preserve"> engagement in the early stages of the module are more likely to drop out.</w:t>
            </w:r>
          </w:p>
        </w:tc>
        <w:tc>
          <w:tcPr>
            <w:tcW w:w="2339" w:type="dxa"/>
          </w:tcPr>
          <w:p w14:paraId="2FFFC223" w14:textId="09863ECD" w:rsidR="00E236F4" w:rsidRPr="0069278A" w:rsidRDefault="00E236F4" w:rsidP="00064067">
            <w:pPr>
              <w:spacing w:before="100" w:beforeAutospacing="1"/>
              <w:rPr>
                <w:szCs w:val="22"/>
              </w:rPr>
            </w:pPr>
            <w:r w:rsidRPr="0069278A">
              <w:rPr>
                <w:szCs w:val="22"/>
              </w:rPr>
              <w:t>Low interaction with online content may indicate a lack of motivation</w:t>
            </w:r>
            <w:r w:rsidR="007C57B9" w:rsidRPr="0069278A">
              <w:rPr>
                <w:szCs w:val="22"/>
              </w:rPr>
              <w:t>/</w:t>
            </w:r>
            <w:r w:rsidRPr="0069278A">
              <w:rPr>
                <w:szCs w:val="22"/>
              </w:rPr>
              <w:t>resources.</w:t>
            </w:r>
          </w:p>
        </w:tc>
        <w:tc>
          <w:tcPr>
            <w:tcW w:w="2379" w:type="dxa"/>
          </w:tcPr>
          <w:p w14:paraId="01C78239" w14:textId="42127BFB" w:rsidR="00E236F4" w:rsidRPr="0069278A" w:rsidRDefault="00E236F4" w:rsidP="00064067">
            <w:pPr>
              <w:spacing w:before="100" w:beforeAutospacing="1"/>
              <w:rPr>
                <w:szCs w:val="22"/>
              </w:rPr>
            </w:pPr>
            <w:r w:rsidRPr="0069278A">
              <w:rPr>
                <w:szCs w:val="22"/>
              </w:rPr>
              <w:t>Analyse dropout rates based on engagement levels within the first 2–3 weeks.</w:t>
            </w:r>
          </w:p>
        </w:tc>
      </w:tr>
      <w:tr w:rsidR="00E236F4" w:rsidRPr="0069278A" w14:paraId="549EED4B" w14:textId="77777777" w:rsidTr="00872CFA">
        <w:tc>
          <w:tcPr>
            <w:tcW w:w="1696" w:type="dxa"/>
          </w:tcPr>
          <w:p w14:paraId="0AECA99F" w14:textId="1DE3439E" w:rsidR="00E236F4" w:rsidRPr="0069278A" w:rsidRDefault="0044737A" w:rsidP="00064067">
            <w:pPr>
              <w:spacing w:before="100" w:beforeAutospacing="1"/>
              <w:rPr>
                <w:szCs w:val="22"/>
              </w:rPr>
            </w:pPr>
            <w:r w:rsidRPr="0069278A">
              <w:rPr>
                <w:szCs w:val="22"/>
              </w:rPr>
              <w:t>Assessment Performance Hypothesis</w:t>
            </w:r>
          </w:p>
        </w:tc>
        <w:tc>
          <w:tcPr>
            <w:tcW w:w="2596" w:type="dxa"/>
          </w:tcPr>
          <w:p w14:paraId="48B54834" w14:textId="5A418FEA" w:rsidR="00E236F4" w:rsidRPr="0069278A" w:rsidRDefault="00E62134" w:rsidP="00E62134">
            <w:pPr>
              <w:spacing w:before="100" w:beforeAutospacing="1"/>
              <w:rPr>
                <w:szCs w:val="22"/>
              </w:rPr>
            </w:pPr>
            <w:r w:rsidRPr="00E62134">
              <w:rPr>
                <w:szCs w:val="22"/>
              </w:rPr>
              <w:t>Poor performance on early continuous assessments increases dropout risk</w:t>
            </w:r>
            <w:r w:rsidRPr="0069278A">
              <w:rPr>
                <w:szCs w:val="22"/>
              </w:rPr>
              <w:t>.</w:t>
            </w:r>
          </w:p>
        </w:tc>
        <w:tc>
          <w:tcPr>
            <w:tcW w:w="2339" w:type="dxa"/>
          </w:tcPr>
          <w:p w14:paraId="6D9FD32C" w14:textId="2D98BFA3" w:rsidR="00E236F4" w:rsidRPr="0069278A" w:rsidRDefault="00895CD4" w:rsidP="00895CD4">
            <w:pPr>
              <w:spacing w:before="100" w:beforeAutospacing="1"/>
              <w:rPr>
                <w:szCs w:val="22"/>
              </w:rPr>
            </w:pPr>
            <w:r w:rsidRPr="00895CD4">
              <w:rPr>
                <w:szCs w:val="22"/>
              </w:rPr>
              <w:t>Early low grades may discourage students and lower their confidence in passing.</w:t>
            </w:r>
          </w:p>
        </w:tc>
        <w:tc>
          <w:tcPr>
            <w:tcW w:w="2379" w:type="dxa"/>
          </w:tcPr>
          <w:p w14:paraId="2775287C" w14:textId="25334793" w:rsidR="00E236F4" w:rsidRPr="0069278A" w:rsidRDefault="00EA3D26" w:rsidP="00064067">
            <w:pPr>
              <w:spacing w:before="100" w:beforeAutospacing="1"/>
              <w:rPr>
                <w:szCs w:val="22"/>
              </w:rPr>
            </w:pPr>
            <w:r w:rsidRPr="0069278A">
              <w:rPr>
                <w:szCs w:val="22"/>
              </w:rPr>
              <w:t>Correlate early assessment scores with dropout outcomes.</w:t>
            </w:r>
          </w:p>
        </w:tc>
      </w:tr>
      <w:tr w:rsidR="00E236F4" w:rsidRPr="0069278A" w14:paraId="70E863A9" w14:textId="77777777" w:rsidTr="00872CFA">
        <w:tc>
          <w:tcPr>
            <w:tcW w:w="1696" w:type="dxa"/>
          </w:tcPr>
          <w:p w14:paraId="2EDFFBED" w14:textId="484EB309" w:rsidR="00E236F4" w:rsidRPr="0069278A" w:rsidRDefault="0006657D" w:rsidP="00064067">
            <w:pPr>
              <w:spacing w:before="100" w:beforeAutospacing="1"/>
              <w:rPr>
                <w:szCs w:val="22"/>
              </w:rPr>
            </w:pPr>
            <w:r w:rsidRPr="0069278A">
              <w:rPr>
                <w:szCs w:val="22"/>
              </w:rPr>
              <w:t>Demographic Disparity Hypothesis</w:t>
            </w:r>
          </w:p>
        </w:tc>
        <w:tc>
          <w:tcPr>
            <w:tcW w:w="2596" w:type="dxa"/>
          </w:tcPr>
          <w:p w14:paraId="700244B0" w14:textId="7DFE6398" w:rsidR="00E236F4" w:rsidRPr="0069278A" w:rsidRDefault="00DD5124" w:rsidP="00064067">
            <w:pPr>
              <w:spacing w:before="100" w:beforeAutospacing="1"/>
              <w:rPr>
                <w:szCs w:val="22"/>
              </w:rPr>
            </w:pPr>
            <w:r w:rsidRPr="0069278A">
              <w:rPr>
                <w:szCs w:val="22"/>
              </w:rPr>
              <w:t xml:space="preserve">Certain demographic groups (based on age, region, </w:t>
            </w:r>
            <w:r w:rsidR="008B4A4F" w:rsidRPr="0069278A">
              <w:rPr>
                <w:szCs w:val="22"/>
              </w:rPr>
              <w:t xml:space="preserve">and </w:t>
            </w:r>
            <w:r w:rsidRPr="0069278A">
              <w:rPr>
                <w:szCs w:val="22"/>
              </w:rPr>
              <w:t>education level) are disproportionately represented among dropouts.</w:t>
            </w:r>
          </w:p>
        </w:tc>
        <w:tc>
          <w:tcPr>
            <w:tcW w:w="2339" w:type="dxa"/>
          </w:tcPr>
          <w:p w14:paraId="22120A1A" w14:textId="26D82D7F" w:rsidR="00E236F4" w:rsidRPr="0069278A" w:rsidRDefault="0006657D" w:rsidP="00064067">
            <w:pPr>
              <w:spacing w:before="100" w:beforeAutospacing="1"/>
              <w:rPr>
                <w:szCs w:val="22"/>
              </w:rPr>
            </w:pPr>
            <w:r w:rsidRPr="0069278A">
              <w:rPr>
                <w:szCs w:val="22"/>
              </w:rPr>
              <w:t>External factors like work, childcare, or lack of prior academic support may contribute.</w:t>
            </w:r>
          </w:p>
        </w:tc>
        <w:tc>
          <w:tcPr>
            <w:tcW w:w="2379" w:type="dxa"/>
          </w:tcPr>
          <w:p w14:paraId="291A4C28" w14:textId="18867921" w:rsidR="00E236F4" w:rsidRPr="0069278A" w:rsidRDefault="00DD5124" w:rsidP="00064067">
            <w:pPr>
              <w:spacing w:before="100" w:beforeAutospacing="1"/>
              <w:rPr>
                <w:szCs w:val="22"/>
              </w:rPr>
            </w:pPr>
            <w:r w:rsidRPr="0069278A">
              <w:rPr>
                <w:szCs w:val="22"/>
              </w:rPr>
              <w:t>Analyse dropout distribution across demographic variables.</w:t>
            </w:r>
          </w:p>
        </w:tc>
      </w:tr>
      <w:tr w:rsidR="00E236F4" w:rsidRPr="0069278A" w14:paraId="207857DD" w14:textId="77777777" w:rsidTr="00872CFA">
        <w:tc>
          <w:tcPr>
            <w:tcW w:w="1696" w:type="dxa"/>
          </w:tcPr>
          <w:p w14:paraId="02212B42" w14:textId="1928CFE4" w:rsidR="00E236F4" w:rsidRPr="0069278A" w:rsidRDefault="007308D6" w:rsidP="00064067">
            <w:pPr>
              <w:spacing w:before="100" w:beforeAutospacing="1"/>
              <w:rPr>
                <w:szCs w:val="22"/>
              </w:rPr>
            </w:pPr>
            <w:r w:rsidRPr="0069278A">
              <w:rPr>
                <w:szCs w:val="22"/>
              </w:rPr>
              <w:t>Re-enrolment Hypothesis</w:t>
            </w:r>
          </w:p>
        </w:tc>
        <w:tc>
          <w:tcPr>
            <w:tcW w:w="2596" w:type="dxa"/>
          </w:tcPr>
          <w:p w14:paraId="1E442F07" w14:textId="27E1711E" w:rsidR="00E236F4" w:rsidRPr="0069278A" w:rsidRDefault="007308D6" w:rsidP="00064067">
            <w:pPr>
              <w:spacing w:before="100" w:beforeAutospacing="1"/>
              <w:rPr>
                <w:szCs w:val="22"/>
              </w:rPr>
            </w:pPr>
            <w:r w:rsidRPr="0069278A">
              <w:rPr>
                <w:szCs w:val="22"/>
              </w:rPr>
              <w:t>Students who previously dropped out of another module or presentation have a higher chance of dropping out again.</w:t>
            </w:r>
          </w:p>
        </w:tc>
        <w:tc>
          <w:tcPr>
            <w:tcW w:w="2339" w:type="dxa"/>
          </w:tcPr>
          <w:p w14:paraId="38CCD0EC" w14:textId="138456E0" w:rsidR="00E236F4" w:rsidRPr="0069278A" w:rsidRDefault="007308D6" w:rsidP="00064067">
            <w:pPr>
              <w:spacing w:before="100" w:beforeAutospacing="1"/>
              <w:rPr>
                <w:szCs w:val="22"/>
              </w:rPr>
            </w:pPr>
            <w:r w:rsidRPr="0069278A">
              <w:rPr>
                <w:szCs w:val="22"/>
              </w:rPr>
              <w:t>Past dropout may be a predictor of future academic risk or instability.</w:t>
            </w:r>
          </w:p>
        </w:tc>
        <w:tc>
          <w:tcPr>
            <w:tcW w:w="2379" w:type="dxa"/>
          </w:tcPr>
          <w:p w14:paraId="2477BC1D" w14:textId="0A5981F2" w:rsidR="00E236F4" w:rsidRPr="0069278A" w:rsidRDefault="007308D6" w:rsidP="00064067">
            <w:pPr>
              <w:spacing w:before="100" w:beforeAutospacing="1"/>
              <w:rPr>
                <w:szCs w:val="22"/>
              </w:rPr>
            </w:pPr>
            <w:r w:rsidRPr="0069278A">
              <w:rPr>
                <w:szCs w:val="22"/>
              </w:rPr>
              <w:t>Track student IDs across modules and measure repeat dropout patterns.</w:t>
            </w:r>
          </w:p>
        </w:tc>
      </w:tr>
    </w:tbl>
    <w:p w14:paraId="1414CB68" w14:textId="7C8278C0" w:rsidR="008B4A4F" w:rsidRPr="0069278A" w:rsidRDefault="004F7442" w:rsidP="00F37C2F">
      <w:pPr>
        <w:spacing w:before="100" w:beforeAutospacing="1"/>
      </w:pPr>
      <w:r w:rsidRPr="0069278A">
        <w:t xml:space="preserve">In addition to building an accurate prediction system, this project aims to uncover the underlying factors driving student dropout at various points in the module. These insights will help educators implement targeted interventions earlier, where they are likely to be most effective. The </w:t>
      </w:r>
      <w:r w:rsidR="00537E8F" w:rsidRPr="0069278A">
        <w:t>goal</w:t>
      </w:r>
      <w:r w:rsidRPr="0069278A">
        <w:t xml:space="preserve"> is to support proactive, data-informed decision-making that improves retention and enhances student success.</w:t>
      </w:r>
    </w:p>
    <w:p w14:paraId="6CACFDB1" w14:textId="4D19A565" w:rsidR="003C7B1A" w:rsidRPr="0069278A" w:rsidRDefault="003C7B1A" w:rsidP="00064067">
      <w:pPr>
        <w:spacing w:before="100" w:beforeAutospacing="1"/>
        <w:rPr>
          <w:color w:val="FF0000"/>
        </w:rPr>
      </w:pPr>
      <w:r w:rsidRPr="0069278A">
        <w:rPr>
          <w:b/>
          <w:bCs/>
          <w:color w:val="000000" w:themeColor="text1"/>
        </w:rPr>
        <w:lastRenderedPageBreak/>
        <w:t>References:</w:t>
      </w:r>
      <w:r w:rsidRPr="0069278A">
        <w:rPr>
          <w:color w:val="000000" w:themeColor="text1"/>
        </w:rPr>
        <w:t xml:space="preserve"> </w:t>
      </w:r>
    </w:p>
    <w:p w14:paraId="76D445DF" w14:textId="3CDF18B0" w:rsidR="00064067" w:rsidRPr="0069278A" w:rsidRDefault="00044CE7" w:rsidP="00044CE7">
      <w:pPr>
        <w:spacing w:before="100" w:beforeAutospacing="1"/>
      </w:pPr>
      <w:r w:rsidRPr="00044CE7">
        <w:t>[1]</w:t>
      </w:r>
      <w:r w:rsidRPr="0069278A">
        <w:t xml:space="preserve"> </w:t>
      </w:r>
      <w:r w:rsidRPr="00044CE7">
        <w:t>Markson Rebelo Marcolino </w:t>
      </w:r>
      <w:r w:rsidRPr="00044CE7">
        <w:rPr>
          <w:i/>
          <w:iCs/>
        </w:rPr>
        <w:t>et al.</w:t>
      </w:r>
      <w:r w:rsidRPr="00044CE7">
        <w:t>, “Student dropout prediction through machine learning optimization: insights from moodle log data,” </w:t>
      </w:r>
      <w:r w:rsidRPr="00044CE7">
        <w:rPr>
          <w:i/>
          <w:iCs/>
        </w:rPr>
        <w:t>Scientific Reports</w:t>
      </w:r>
      <w:r w:rsidRPr="00044CE7">
        <w:t>, vol. 15, no. 1, Mar. 2025, doi: https://doi.org/10.1038/s41598-025-93918-1.</w:t>
      </w:r>
    </w:p>
    <w:p w14:paraId="591253C2" w14:textId="176420F5" w:rsidR="00A216BE" w:rsidRPr="0069278A" w:rsidRDefault="00514AB9" w:rsidP="00064067">
      <w:pPr>
        <w:spacing w:before="100" w:beforeAutospacing="1"/>
      </w:pPr>
      <w:r w:rsidRPr="0069278A">
        <w:t>[</w:t>
      </w:r>
      <w:r w:rsidR="00064067" w:rsidRPr="0069278A">
        <w:t>2</w:t>
      </w:r>
      <w:r w:rsidRPr="0069278A">
        <w:t>] “Factors influencing academic performance and dropout rates in higher education,” </w:t>
      </w:r>
      <w:r w:rsidRPr="0069278A">
        <w:rPr>
          <w:i/>
          <w:iCs/>
        </w:rPr>
        <w:t>Oxford Review of Education</w:t>
      </w:r>
      <w:r w:rsidRPr="0069278A">
        <w:t>, 2025, doi: https://doi.org/10.1080//03054985.2024.2316616.</w:t>
      </w:r>
    </w:p>
    <w:p w14:paraId="52977964" w14:textId="7F6CEFEA" w:rsidR="004A46D9" w:rsidRPr="0069278A" w:rsidRDefault="004A46D9" w:rsidP="00064067">
      <w:pPr>
        <w:spacing w:before="100" w:beforeAutospacing="1"/>
      </w:pPr>
      <w:r w:rsidRPr="0069278A">
        <w:t>[</w:t>
      </w:r>
      <w:r w:rsidR="00064067" w:rsidRPr="0069278A">
        <w:t>3</w:t>
      </w:r>
      <w:r w:rsidRPr="0069278A">
        <w:t>] “Executive summary,” </w:t>
      </w:r>
      <w:r w:rsidRPr="0069278A">
        <w:rPr>
          <w:i/>
          <w:iCs/>
        </w:rPr>
        <w:t>OECD</w:t>
      </w:r>
      <w:r w:rsidRPr="0069278A">
        <w:t>, 2025. https://www.oecd.org/en/publications/education-at-a-glance-2019_f8d7880d-en/full-report/component-5.html#execsumm-d1e1370 (accessed Jun. 13, 2025).</w:t>
      </w:r>
    </w:p>
    <w:p w14:paraId="5F56B962" w14:textId="6895B727" w:rsidR="009D43A0" w:rsidRPr="0069278A" w:rsidRDefault="008A3E80" w:rsidP="00064067">
      <w:pPr>
        <w:spacing w:before="100" w:beforeAutospacing="1"/>
      </w:pPr>
      <w:r w:rsidRPr="0069278A">
        <w:t>[</w:t>
      </w:r>
      <w:r w:rsidR="00064067" w:rsidRPr="0069278A">
        <w:t>4</w:t>
      </w:r>
      <w:r w:rsidRPr="0069278A">
        <w:t>] J. Bryson, “University dropout rates reach new high, figures suggest,” </w:t>
      </w:r>
      <w:r w:rsidRPr="0069278A">
        <w:rPr>
          <w:i/>
          <w:iCs/>
        </w:rPr>
        <w:t>BBC News</w:t>
      </w:r>
      <w:r w:rsidRPr="0069278A">
        <w:t>, Sep. 28, 2023. https://www.bbc.co.uk/news/education-66940041 (accessed Jun. 13, 2025).</w:t>
      </w:r>
    </w:p>
    <w:p w14:paraId="521D0BC0" w14:textId="692DE441" w:rsidR="00A216BE" w:rsidRPr="0069278A" w:rsidRDefault="00D17BA2" w:rsidP="00044CE7">
      <w:pPr>
        <w:spacing w:before="100" w:beforeAutospacing="1"/>
      </w:pPr>
      <w:r w:rsidRPr="0069278A">
        <w:t>[</w:t>
      </w:r>
      <w:r w:rsidR="00064067" w:rsidRPr="0069278A">
        <w:t>5</w:t>
      </w:r>
      <w:r w:rsidRPr="0069278A">
        <w:t>] “A systematic review on the deployment and effectiveness of data analytics in higher education to improve student outcomes,” </w:t>
      </w:r>
      <w:r w:rsidRPr="0069278A">
        <w:rPr>
          <w:i/>
          <w:iCs/>
        </w:rPr>
        <w:t>Assessment &amp; Evaluation in Higher Education</w:t>
      </w:r>
      <w:r w:rsidRPr="0069278A">
        <w:t>, 2020, doi: https://doi.org/10.1080//02602938.2019.1696945.</w:t>
      </w:r>
    </w:p>
    <w:p w14:paraId="608E8A43" w14:textId="77777777" w:rsidR="00E916D5" w:rsidRPr="0069278A" w:rsidRDefault="00E916D5" w:rsidP="00064067">
      <w:pPr>
        <w:spacing w:before="100" w:beforeAutospacing="1"/>
        <w:rPr>
          <w:color w:val="FF0000"/>
        </w:rPr>
      </w:pPr>
      <w:r w:rsidRPr="0069278A">
        <w:rPr>
          <w:color w:val="FF0000"/>
        </w:rPr>
        <w:br w:type="page"/>
      </w:r>
    </w:p>
    <w:p w14:paraId="06F36BF2" w14:textId="3C6543EA" w:rsidR="00261B33" w:rsidRPr="0069278A" w:rsidRDefault="00E835E3" w:rsidP="009645C1">
      <w:pPr>
        <w:spacing w:before="100" w:beforeAutospacing="1"/>
        <w:rPr>
          <w:b/>
          <w:bCs/>
          <w:color w:val="000000" w:themeColor="text1"/>
        </w:rPr>
      </w:pPr>
      <w:r w:rsidRPr="0069278A">
        <w:rPr>
          <w:b/>
          <w:bCs/>
          <w:color w:val="000000" w:themeColor="text1"/>
        </w:rPr>
        <w:lastRenderedPageBreak/>
        <w:t>Appendix: Project Timeline</w:t>
      </w:r>
    </w:p>
    <w:tbl>
      <w:tblPr>
        <w:tblW w:w="5000" w:type="pct"/>
        <w:tblLook w:val="04A0" w:firstRow="1" w:lastRow="0" w:firstColumn="1" w:lastColumn="0" w:noHBand="0" w:noVBand="1"/>
      </w:tblPr>
      <w:tblGrid>
        <w:gridCol w:w="3818"/>
        <w:gridCol w:w="1353"/>
        <w:gridCol w:w="1293"/>
        <w:gridCol w:w="1167"/>
        <w:gridCol w:w="1167"/>
        <w:gridCol w:w="222"/>
      </w:tblGrid>
      <w:tr w:rsidR="008F47F5" w:rsidRPr="0069278A" w14:paraId="3F263FDD" w14:textId="77777777" w:rsidTr="008F47F5">
        <w:trPr>
          <w:gridAfter w:val="1"/>
          <w:wAfter w:w="123" w:type="pct"/>
          <w:trHeight w:val="300"/>
        </w:trPr>
        <w:tc>
          <w:tcPr>
            <w:tcW w:w="1729" w:type="pct"/>
            <w:vMerge w:val="restart"/>
            <w:tcBorders>
              <w:top w:val="single" w:sz="4" w:space="0" w:color="808080"/>
              <w:left w:val="nil"/>
              <w:bottom w:val="single" w:sz="4" w:space="0" w:color="808080"/>
              <w:right w:val="nil"/>
            </w:tcBorders>
            <w:shd w:val="clear" w:color="6528F7" w:fill="F2F2F2"/>
            <w:noWrap/>
            <w:vAlign w:val="center"/>
            <w:hideMark/>
          </w:tcPr>
          <w:p w14:paraId="7F5A462D" w14:textId="77777777" w:rsidR="004600A8" w:rsidRPr="0069278A" w:rsidRDefault="004600A8" w:rsidP="00064067">
            <w:pPr>
              <w:spacing w:before="100" w:beforeAutospacing="1"/>
              <w:ind w:firstLineChars="100" w:firstLine="19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TASK</w:t>
            </w:r>
          </w:p>
        </w:tc>
        <w:tc>
          <w:tcPr>
            <w:tcW w:w="1108" w:type="pct"/>
            <w:vMerge w:val="restart"/>
            <w:tcBorders>
              <w:top w:val="single" w:sz="4" w:space="0" w:color="808080"/>
              <w:left w:val="nil"/>
              <w:bottom w:val="single" w:sz="4" w:space="0" w:color="808080"/>
              <w:right w:val="nil"/>
            </w:tcBorders>
            <w:shd w:val="clear" w:color="6528F7" w:fill="F2F2F2"/>
            <w:noWrap/>
            <w:vAlign w:val="center"/>
            <w:hideMark/>
          </w:tcPr>
          <w:p w14:paraId="45433AF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PRIORITY</w:t>
            </w:r>
          </w:p>
        </w:tc>
        <w:tc>
          <w:tcPr>
            <w:tcW w:w="727" w:type="pct"/>
            <w:vMerge w:val="restart"/>
            <w:tcBorders>
              <w:top w:val="single" w:sz="4" w:space="0" w:color="808080"/>
              <w:left w:val="nil"/>
              <w:bottom w:val="single" w:sz="4" w:space="0" w:color="808080"/>
              <w:right w:val="nil"/>
            </w:tcBorders>
            <w:shd w:val="clear" w:color="6528F7" w:fill="F2F2F2"/>
            <w:noWrap/>
            <w:vAlign w:val="center"/>
            <w:hideMark/>
          </w:tcPr>
          <w:p w14:paraId="3F38D624"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PROGRESS</w:t>
            </w:r>
          </w:p>
        </w:tc>
        <w:tc>
          <w:tcPr>
            <w:tcW w:w="656" w:type="pct"/>
            <w:vMerge w:val="restart"/>
            <w:tcBorders>
              <w:top w:val="single" w:sz="4" w:space="0" w:color="808080"/>
              <w:left w:val="nil"/>
              <w:bottom w:val="single" w:sz="4" w:space="0" w:color="808080"/>
              <w:right w:val="nil"/>
            </w:tcBorders>
            <w:shd w:val="clear" w:color="6528F7" w:fill="F2F2F2"/>
            <w:noWrap/>
            <w:vAlign w:val="center"/>
            <w:hideMark/>
          </w:tcPr>
          <w:p w14:paraId="027BEB77"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START</w:t>
            </w:r>
          </w:p>
        </w:tc>
        <w:tc>
          <w:tcPr>
            <w:tcW w:w="656" w:type="pct"/>
            <w:vMerge w:val="restart"/>
            <w:tcBorders>
              <w:top w:val="single" w:sz="4" w:space="0" w:color="808080"/>
              <w:left w:val="nil"/>
              <w:bottom w:val="single" w:sz="4" w:space="0" w:color="808080"/>
              <w:right w:val="nil"/>
            </w:tcBorders>
            <w:shd w:val="clear" w:color="6528F7" w:fill="F2F2F2"/>
            <w:noWrap/>
            <w:vAlign w:val="center"/>
            <w:hideMark/>
          </w:tcPr>
          <w:p w14:paraId="6704D32C"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END</w:t>
            </w:r>
          </w:p>
        </w:tc>
      </w:tr>
      <w:tr w:rsidR="008F47F5" w:rsidRPr="0069278A" w14:paraId="5B02B011" w14:textId="77777777" w:rsidTr="008F47F5">
        <w:trPr>
          <w:trHeight w:val="112"/>
        </w:trPr>
        <w:tc>
          <w:tcPr>
            <w:tcW w:w="1729" w:type="pct"/>
            <w:vMerge/>
            <w:tcBorders>
              <w:top w:val="single" w:sz="4" w:space="0" w:color="808080"/>
              <w:left w:val="nil"/>
              <w:bottom w:val="single" w:sz="4" w:space="0" w:color="808080"/>
              <w:right w:val="nil"/>
            </w:tcBorders>
            <w:vAlign w:val="center"/>
            <w:hideMark/>
          </w:tcPr>
          <w:p w14:paraId="396CDBF3"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1108" w:type="pct"/>
            <w:vMerge/>
            <w:tcBorders>
              <w:top w:val="single" w:sz="4" w:space="0" w:color="808080"/>
              <w:left w:val="nil"/>
              <w:bottom w:val="single" w:sz="4" w:space="0" w:color="808080"/>
              <w:right w:val="nil"/>
            </w:tcBorders>
            <w:vAlign w:val="center"/>
            <w:hideMark/>
          </w:tcPr>
          <w:p w14:paraId="203ECAE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727" w:type="pct"/>
            <w:vMerge/>
            <w:tcBorders>
              <w:top w:val="single" w:sz="4" w:space="0" w:color="808080"/>
              <w:left w:val="nil"/>
              <w:bottom w:val="single" w:sz="4" w:space="0" w:color="808080"/>
              <w:right w:val="nil"/>
            </w:tcBorders>
            <w:vAlign w:val="center"/>
            <w:hideMark/>
          </w:tcPr>
          <w:p w14:paraId="23F9C5CC"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656" w:type="pct"/>
            <w:vMerge/>
            <w:tcBorders>
              <w:top w:val="single" w:sz="4" w:space="0" w:color="808080"/>
              <w:left w:val="nil"/>
              <w:bottom w:val="single" w:sz="4" w:space="0" w:color="808080"/>
              <w:right w:val="nil"/>
            </w:tcBorders>
            <w:vAlign w:val="center"/>
            <w:hideMark/>
          </w:tcPr>
          <w:p w14:paraId="4025F575"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656" w:type="pct"/>
            <w:vMerge/>
            <w:tcBorders>
              <w:top w:val="single" w:sz="4" w:space="0" w:color="808080"/>
              <w:left w:val="nil"/>
              <w:bottom w:val="single" w:sz="4" w:space="0" w:color="808080"/>
              <w:right w:val="nil"/>
            </w:tcBorders>
            <w:vAlign w:val="center"/>
            <w:hideMark/>
          </w:tcPr>
          <w:p w14:paraId="0B4654E3"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p>
        </w:tc>
        <w:tc>
          <w:tcPr>
            <w:tcW w:w="123" w:type="pct"/>
            <w:tcBorders>
              <w:top w:val="nil"/>
              <w:left w:val="nil"/>
              <w:bottom w:val="nil"/>
              <w:right w:val="nil"/>
            </w:tcBorders>
            <w:shd w:val="clear" w:color="auto" w:fill="auto"/>
            <w:noWrap/>
            <w:vAlign w:val="bottom"/>
            <w:hideMark/>
          </w:tcPr>
          <w:p w14:paraId="2433319A" w14:textId="77777777" w:rsidR="004600A8" w:rsidRPr="0069278A" w:rsidRDefault="004600A8" w:rsidP="00064067">
            <w:pPr>
              <w:spacing w:before="100" w:beforeAutospacing="1"/>
              <w:jc w:val="center"/>
              <w:rPr>
                <w:rFonts w:ascii="Arial" w:eastAsia="Times New Roman" w:hAnsi="Arial" w:cs="Arial"/>
                <w:b/>
                <w:bCs/>
                <w:color w:val="000000"/>
                <w:kern w:val="0"/>
                <w:sz w:val="19"/>
                <w:szCs w:val="19"/>
                <w14:ligatures w14:val="none"/>
              </w:rPr>
            </w:pPr>
          </w:p>
        </w:tc>
      </w:tr>
      <w:tr w:rsidR="008F47F5" w:rsidRPr="0069278A" w14:paraId="53D83F18" w14:textId="77777777" w:rsidTr="008F47F5">
        <w:trPr>
          <w:trHeight w:val="567"/>
        </w:trPr>
        <w:tc>
          <w:tcPr>
            <w:tcW w:w="1729" w:type="pct"/>
            <w:tcBorders>
              <w:top w:val="nil"/>
              <w:left w:val="nil"/>
              <w:bottom w:val="nil"/>
              <w:right w:val="nil"/>
            </w:tcBorders>
            <w:shd w:val="clear" w:color="000000" w:fill="C1A9FC"/>
            <w:noWrap/>
            <w:vAlign w:val="center"/>
            <w:hideMark/>
          </w:tcPr>
          <w:p w14:paraId="11297530" w14:textId="7777777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Project Initiation</w:t>
            </w:r>
          </w:p>
        </w:tc>
        <w:tc>
          <w:tcPr>
            <w:tcW w:w="1108" w:type="pct"/>
            <w:tcBorders>
              <w:top w:val="nil"/>
              <w:left w:val="nil"/>
              <w:bottom w:val="nil"/>
              <w:right w:val="nil"/>
            </w:tcBorders>
            <w:shd w:val="clear" w:color="000000" w:fill="C1A9FC"/>
            <w:noWrap/>
            <w:vAlign w:val="center"/>
            <w:hideMark/>
          </w:tcPr>
          <w:p w14:paraId="7E81735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727" w:type="pct"/>
            <w:tcBorders>
              <w:top w:val="nil"/>
              <w:left w:val="nil"/>
              <w:bottom w:val="nil"/>
              <w:right w:val="nil"/>
            </w:tcBorders>
            <w:shd w:val="clear" w:color="000000" w:fill="C1A9FC"/>
            <w:noWrap/>
            <w:vAlign w:val="center"/>
            <w:hideMark/>
          </w:tcPr>
          <w:p w14:paraId="47321C88"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656" w:type="pct"/>
            <w:tcBorders>
              <w:top w:val="nil"/>
              <w:left w:val="nil"/>
              <w:bottom w:val="nil"/>
              <w:right w:val="nil"/>
            </w:tcBorders>
            <w:shd w:val="clear" w:color="000000" w:fill="C1A9FC"/>
            <w:noWrap/>
            <w:vAlign w:val="center"/>
            <w:hideMark/>
          </w:tcPr>
          <w:p w14:paraId="687D5E1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656" w:type="pct"/>
            <w:tcBorders>
              <w:top w:val="nil"/>
              <w:left w:val="nil"/>
              <w:bottom w:val="nil"/>
              <w:right w:val="nil"/>
            </w:tcBorders>
            <w:shd w:val="clear" w:color="000000" w:fill="C1A9FC"/>
            <w:noWrap/>
            <w:vAlign w:val="center"/>
            <w:hideMark/>
          </w:tcPr>
          <w:p w14:paraId="2C8FFD5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123" w:type="pct"/>
            <w:vAlign w:val="center"/>
            <w:hideMark/>
          </w:tcPr>
          <w:p w14:paraId="2AF6A9A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458FD9B5" w14:textId="77777777" w:rsidTr="008F47F5">
        <w:trPr>
          <w:trHeight w:val="414"/>
        </w:trPr>
        <w:tc>
          <w:tcPr>
            <w:tcW w:w="1729" w:type="pct"/>
            <w:tcBorders>
              <w:top w:val="nil"/>
              <w:left w:val="nil"/>
              <w:bottom w:val="single" w:sz="4" w:space="0" w:color="C1A9FC"/>
              <w:right w:val="nil"/>
            </w:tcBorders>
            <w:shd w:val="clear" w:color="000000" w:fill="E0D3FE"/>
            <w:noWrap/>
            <w:vAlign w:val="center"/>
            <w:hideMark/>
          </w:tcPr>
          <w:p w14:paraId="29F94F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Read Project Description &amp; Literature</w:t>
            </w:r>
          </w:p>
        </w:tc>
        <w:tc>
          <w:tcPr>
            <w:tcW w:w="1108" w:type="pct"/>
            <w:tcBorders>
              <w:top w:val="nil"/>
              <w:left w:val="nil"/>
              <w:bottom w:val="single" w:sz="4" w:space="0" w:color="C1A9FC"/>
              <w:right w:val="nil"/>
            </w:tcBorders>
            <w:shd w:val="clear" w:color="000000" w:fill="E0D3FE"/>
            <w:noWrap/>
            <w:vAlign w:val="center"/>
            <w:hideMark/>
          </w:tcPr>
          <w:p w14:paraId="5C5CEBB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73CCBA8D"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101DADF5"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02/06/2025</w:t>
            </w:r>
          </w:p>
        </w:tc>
        <w:tc>
          <w:tcPr>
            <w:tcW w:w="656" w:type="pct"/>
            <w:tcBorders>
              <w:top w:val="nil"/>
              <w:left w:val="nil"/>
              <w:bottom w:val="single" w:sz="4" w:space="0" w:color="C1A9FC"/>
              <w:right w:val="nil"/>
            </w:tcBorders>
            <w:shd w:val="clear" w:color="000000" w:fill="E0D3FE"/>
            <w:noWrap/>
            <w:vAlign w:val="center"/>
            <w:hideMark/>
          </w:tcPr>
          <w:p w14:paraId="5DA757DC"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123" w:type="pct"/>
            <w:vAlign w:val="center"/>
            <w:hideMark/>
          </w:tcPr>
          <w:p w14:paraId="77E2742D"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3025134" w14:textId="77777777" w:rsidTr="008F47F5">
        <w:trPr>
          <w:trHeight w:val="423"/>
        </w:trPr>
        <w:tc>
          <w:tcPr>
            <w:tcW w:w="1729" w:type="pct"/>
            <w:tcBorders>
              <w:top w:val="nil"/>
              <w:left w:val="nil"/>
              <w:bottom w:val="single" w:sz="4" w:space="0" w:color="C1A9FC"/>
              <w:right w:val="nil"/>
            </w:tcBorders>
            <w:shd w:val="clear" w:color="000000" w:fill="E0D3FE"/>
            <w:noWrap/>
            <w:vAlign w:val="center"/>
            <w:hideMark/>
          </w:tcPr>
          <w:p w14:paraId="3A9FDC3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Gantt Chart &amp; Identify Risks (MoSCoW)</w:t>
            </w:r>
          </w:p>
        </w:tc>
        <w:tc>
          <w:tcPr>
            <w:tcW w:w="1108" w:type="pct"/>
            <w:tcBorders>
              <w:top w:val="nil"/>
              <w:left w:val="nil"/>
              <w:bottom w:val="single" w:sz="4" w:space="0" w:color="C1A9FC"/>
              <w:right w:val="nil"/>
            </w:tcBorders>
            <w:shd w:val="clear" w:color="000000" w:fill="E0D3FE"/>
            <w:noWrap/>
            <w:vAlign w:val="center"/>
            <w:hideMark/>
          </w:tcPr>
          <w:p w14:paraId="21D0975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5A4B4251" w14:textId="0FA0B898"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r w:rsidR="004600A8" w:rsidRPr="0069278A">
              <w:rPr>
                <w:rFonts w:ascii="Arial" w:eastAsia="Times New Roman" w:hAnsi="Arial" w:cs="Arial"/>
                <w:kern w:val="0"/>
                <w:sz w:val="19"/>
                <w:szCs w:val="19"/>
                <w14:ligatures w14:val="none"/>
              </w:rPr>
              <w:t>%</w:t>
            </w:r>
          </w:p>
        </w:tc>
        <w:tc>
          <w:tcPr>
            <w:tcW w:w="656" w:type="pct"/>
            <w:tcBorders>
              <w:top w:val="nil"/>
              <w:left w:val="nil"/>
              <w:bottom w:val="single" w:sz="4" w:space="0" w:color="C1A9FC"/>
              <w:right w:val="nil"/>
            </w:tcBorders>
            <w:shd w:val="clear" w:color="000000" w:fill="E0D3FE"/>
            <w:noWrap/>
            <w:vAlign w:val="center"/>
            <w:hideMark/>
          </w:tcPr>
          <w:p w14:paraId="143C097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5E443DF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08/06/2025</w:t>
            </w:r>
          </w:p>
        </w:tc>
        <w:tc>
          <w:tcPr>
            <w:tcW w:w="123" w:type="pct"/>
            <w:vAlign w:val="center"/>
            <w:hideMark/>
          </w:tcPr>
          <w:p w14:paraId="7B0968B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F652D1D" w14:textId="77777777" w:rsidTr="008F47F5">
        <w:trPr>
          <w:trHeight w:val="414"/>
        </w:trPr>
        <w:tc>
          <w:tcPr>
            <w:tcW w:w="1729" w:type="pct"/>
            <w:tcBorders>
              <w:top w:val="nil"/>
              <w:left w:val="nil"/>
              <w:bottom w:val="single" w:sz="4" w:space="0" w:color="C1A9FC"/>
              <w:right w:val="nil"/>
            </w:tcBorders>
            <w:shd w:val="clear" w:color="000000" w:fill="E0D3FE"/>
            <w:noWrap/>
            <w:vAlign w:val="center"/>
            <w:hideMark/>
          </w:tcPr>
          <w:p w14:paraId="7AF1F7F3" w14:textId="5F66F4F4"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Setup Trello Kanban &amp; GitHub Repository</w:t>
            </w:r>
          </w:p>
        </w:tc>
        <w:tc>
          <w:tcPr>
            <w:tcW w:w="1108" w:type="pct"/>
            <w:tcBorders>
              <w:top w:val="nil"/>
              <w:left w:val="nil"/>
              <w:bottom w:val="single" w:sz="4" w:space="0" w:color="C1A9FC"/>
              <w:right w:val="nil"/>
            </w:tcBorders>
            <w:shd w:val="clear" w:color="000000" w:fill="E0D3FE"/>
            <w:noWrap/>
            <w:vAlign w:val="center"/>
            <w:hideMark/>
          </w:tcPr>
          <w:p w14:paraId="2FC2311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47E23D7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4D5CA63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76627236"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09/06/2025</w:t>
            </w:r>
          </w:p>
        </w:tc>
        <w:tc>
          <w:tcPr>
            <w:tcW w:w="123" w:type="pct"/>
            <w:vAlign w:val="center"/>
            <w:hideMark/>
          </w:tcPr>
          <w:p w14:paraId="39C46BB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D1ECB37" w14:textId="77777777" w:rsidTr="008F47F5">
        <w:trPr>
          <w:trHeight w:val="421"/>
        </w:trPr>
        <w:tc>
          <w:tcPr>
            <w:tcW w:w="1729" w:type="pct"/>
            <w:tcBorders>
              <w:top w:val="nil"/>
              <w:left w:val="nil"/>
              <w:bottom w:val="single" w:sz="4" w:space="0" w:color="C1A9FC"/>
              <w:right w:val="nil"/>
            </w:tcBorders>
            <w:shd w:val="clear" w:color="000000" w:fill="E0D3FE"/>
            <w:noWrap/>
            <w:vAlign w:val="center"/>
            <w:hideMark/>
          </w:tcPr>
          <w:p w14:paraId="27807F0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Ethics Review &amp; Test</w:t>
            </w:r>
          </w:p>
        </w:tc>
        <w:tc>
          <w:tcPr>
            <w:tcW w:w="1108" w:type="pct"/>
            <w:tcBorders>
              <w:top w:val="nil"/>
              <w:left w:val="nil"/>
              <w:bottom w:val="single" w:sz="4" w:space="0" w:color="C1A9FC"/>
              <w:right w:val="nil"/>
            </w:tcBorders>
            <w:shd w:val="clear" w:color="000000" w:fill="E0D3FE"/>
            <w:noWrap/>
            <w:vAlign w:val="center"/>
            <w:hideMark/>
          </w:tcPr>
          <w:p w14:paraId="079568E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09E59B4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p>
        </w:tc>
        <w:tc>
          <w:tcPr>
            <w:tcW w:w="656" w:type="pct"/>
            <w:tcBorders>
              <w:top w:val="nil"/>
              <w:left w:val="nil"/>
              <w:bottom w:val="single" w:sz="4" w:space="0" w:color="C1A9FC"/>
              <w:right w:val="nil"/>
            </w:tcBorders>
            <w:shd w:val="clear" w:color="000000" w:fill="E0D3FE"/>
            <w:noWrap/>
            <w:vAlign w:val="center"/>
            <w:hideMark/>
          </w:tcPr>
          <w:p w14:paraId="48834305"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06/06/2025</w:t>
            </w:r>
          </w:p>
        </w:tc>
        <w:tc>
          <w:tcPr>
            <w:tcW w:w="656" w:type="pct"/>
            <w:tcBorders>
              <w:top w:val="nil"/>
              <w:left w:val="nil"/>
              <w:bottom w:val="single" w:sz="4" w:space="0" w:color="C1A9FC"/>
              <w:right w:val="nil"/>
            </w:tcBorders>
            <w:shd w:val="clear" w:color="000000" w:fill="E0D3FE"/>
            <w:noWrap/>
            <w:vAlign w:val="center"/>
            <w:hideMark/>
          </w:tcPr>
          <w:p w14:paraId="6EAEE83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09/06/2025</w:t>
            </w:r>
          </w:p>
        </w:tc>
        <w:tc>
          <w:tcPr>
            <w:tcW w:w="123" w:type="pct"/>
            <w:vAlign w:val="center"/>
            <w:hideMark/>
          </w:tcPr>
          <w:p w14:paraId="470E5D5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350D947" w14:textId="77777777" w:rsidTr="008F47F5">
        <w:trPr>
          <w:trHeight w:val="413"/>
        </w:trPr>
        <w:tc>
          <w:tcPr>
            <w:tcW w:w="1729" w:type="pct"/>
            <w:tcBorders>
              <w:top w:val="nil"/>
              <w:left w:val="nil"/>
              <w:bottom w:val="single" w:sz="4" w:space="0" w:color="C1A9FC"/>
              <w:right w:val="nil"/>
            </w:tcBorders>
            <w:shd w:val="clear" w:color="000000" w:fill="E0D3FE"/>
            <w:noWrap/>
            <w:vAlign w:val="center"/>
            <w:hideMark/>
          </w:tcPr>
          <w:p w14:paraId="7166A7D6"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Project Plan</w:t>
            </w:r>
          </w:p>
        </w:tc>
        <w:tc>
          <w:tcPr>
            <w:tcW w:w="1108" w:type="pct"/>
            <w:tcBorders>
              <w:top w:val="nil"/>
              <w:left w:val="nil"/>
              <w:bottom w:val="single" w:sz="4" w:space="0" w:color="C1A9FC"/>
              <w:right w:val="nil"/>
            </w:tcBorders>
            <w:shd w:val="clear" w:color="000000" w:fill="E0D3FE"/>
            <w:noWrap/>
            <w:vAlign w:val="center"/>
            <w:hideMark/>
          </w:tcPr>
          <w:p w14:paraId="0A41B90D"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1A9FC"/>
              <w:right w:val="nil"/>
            </w:tcBorders>
            <w:shd w:val="clear" w:color="000000" w:fill="E0D3FE"/>
            <w:noWrap/>
            <w:vAlign w:val="center"/>
            <w:hideMark/>
          </w:tcPr>
          <w:p w14:paraId="1664E863" w14:textId="13CFFAF6"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100</w:t>
            </w:r>
            <w:r w:rsidR="004600A8" w:rsidRPr="0069278A">
              <w:rPr>
                <w:rFonts w:ascii="Arial" w:eastAsia="Times New Roman" w:hAnsi="Arial" w:cs="Arial"/>
                <w:kern w:val="0"/>
                <w:sz w:val="19"/>
                <w:szCs w:val="19"/>
                <w14:ligatures w14:val="none"/>
              </w:rPr>
              <w:t>%</w:t>
            </w:r>
          </w:p>
        </w:tc>
        <w:tc>
          <w:tcPr>
            <w:tcW w:w="656" w:type="pct"/>
            <w:tcBorders>
              <w:top w:val="nil"/>
              <w:left w:val="nil"/>
              <w:bottom w:val="single" w:sz="4" w:space="0" w:color="C1A9FC"/>
              <w:right w:val="nil"/>
            </w:tcBorders>
            <w:shd w:val="clear" w:color="000000" w:fill="E0D3FE"/>
            <w:noWrap/>
            <w:vAlign w:val="center"/>
            <w:hideMark/>
          </w:tcPr>
          <w:p w14:paraId="3833EE7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10/06/2025</w:t>
            </w:r>
          </w:p>
        </w:tc>
        <w:tc>
          <w:tcPr>
            <w:tcW w:w="656" w:type="pct"/>
            <w:tcBorders>
              <w:top w:val="nil"/>
              <w:left w:val="nil"/>
              <w:bottom w:val="single" w:sz="4" w:space="0" w:color="C1A9FC"/>
              <w:right w:val="nil"/>
            </w:tcBorders>
            <w:shd w:val="clear" w:color="000000" w:fill="E0D3FE"/>
            <w:noWrap/>
            <w:vAlign w:val="center"/>
            <w:hideMark/>
          </w:tcPr>
          <w:p w14:paraId="3B4F1BA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22/06/2025</w:t>
            </w:r>
          </w:p>
        </w:tc>
        <w:tc>
          <w:tcPr>
            <w:tcW w:w="123" w:type="pct"/>
            <w:vAlign w:val="center"/>
            <w:hideMark/>
          </w:tcPr>
          <w:p w14:paraId="64E57F48"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4600A8" w:rsidRPr="0069278A" w14:paraId="7E6A028F" w14:textId="77777777" w:rsidTr="008F47F5">
        <w:trPr>
          <w:trHeight w:val="561"/>
        </w:trPr>
        <w:tc>
          <w:tcPr>
            <w:tcW w:w="4877" w:type="pct"/>
            <w:gridSpan w:val="5"/>
            <w:tcBorders>
              <w:top w:val="nil"/>
              <w:left w:val="nil"/>
              <w:bottom w:val="nil"/>
              <w:right w:val="nil"/>
            </w:tcBorders>
            <w:shd w:val="clear" w:color="000000" w:fill="FF88E4"/>
            <w:noWrap/>
            <w:vAlign w:val="center"/>
            <w:hideMark/>
          </w:tcPr>
          <w:p w14:paraId="53113840" w14:textId="02E32A84"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Data Exploration and Preprocessing</w:t>
            </w:r>
          </w:p>
        </w:tc>
        <w:tc>
          <w:tcPr>
            <w:tcW w:w="123" w:type="pct"/>
            <w:vAlign w:val="center"/>
            <w:hideMark/>
          </w:tcPr>
          <w:p w14:paraId="56A7CCD6"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F3840FC" w14:textId="77777777" w:rsidTr="008F47F5">
        <w:trPr>
          <w:trHeight w:val="383"/>
        </w:trPr>
        <w:tc>
          <w:tcPr>
            <w:tcW w:w="1729" w:type="pct"/>
            <w:tcBorders>
              <w:top w:val="single" w:sz="4" w:space="0" w:color="FF88E4"/>
              <w:left w:val="nil"/>
              <w:bottom w:val="single" w:sz="4" w:space="0" w:color="FF88E4"/>
              <w:right w:val="nil"/>
            </w:tcBorders>
            <w:shd w:val="clear" w:color="000000" w:fill="FFC4F1"/>
            <w:noWrap/>
            <w:vAlign w:val="center"/>
            <w:hideMark/>
          </w:tcPr>
          <w:p w14:paraId="43F1197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Exploratory Data Analysis (EDA)</w:t>
            </w:r>
          </w:p>
        </w:tc>
        <w:tc>
          <w:tcPr>
            <w:tcW w:w="1108" w:type="pct"/>
            <w:tcBorders>
              <w:top w:val="single" w:sz="4" w:space="0" w:color="FF88E4"/>
              <w:left w:val="nil"/>
              <w:bottom w:val="single" w:sz="4" w:space="0" w:color="FF88E4"/>
              <w:right w:val="nil"/>
            </w:tcBorders>
            <w:shd w:val="clear" w:color="000000" w:fill="FFC4F1"/>
            <w:noWrap/>
            <w:vAlign w:val="center"/>
            <w:hideMark/>
          </w:tcPr>
          <w:p w14:paraId="136ACB4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FF88E4"/>
              <w:left w:val="nil"/>
              <w:bottom w:val="single" w:sz="4" w:space="0" w:color="FF88E4"/>
              <w:right w:val="nil"/>
            </w:tcBorders>
            <w:shd w:val="clear" w:color="000000" w:fill="FFC4F1"/>
            <w:noWrap/>
            <w:vAlign w:val="center"/>
            <w:hideMark/>
          </w:tcPr>
          <w:p w14:paraId="0304ABCD" w14:textId="496172C2" w:rsidR="004600A8" w:rsidRPr="0069278A" w:rsidRDefault="00DE4223"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20</w:t>
            </w:r>
            <w:r w:rsidR="004600A8" w:rsidRPr="0069278A">
              <w:rPr>
                <w:rFonts w:ascii="Arial" w:eastAsia="Times New Roman" w:hAnsi="Arial" w:cs="Arial"/>
                <w:kern w:val="0"/>
                <w:sz w:val="19"/>
                <w:szCs w:val="19"/>
                <w14:ligatures w14:val="none"/>
              </w:rPr>
              <w:t>%</w:t>
            </w:r>
          </w:p>
        </w:tc>
        <w:tc>
          <w:tcPr>
            <w:tcW w:w="656" w:type="pct"/>
            <w:tcBorders>
              <w:top w:val="single" w:sz="4" w:space="0" w:color="FF88E4"/>
              <w:left w:val="nil"/>
              <w:bottom w:val="single" w:sz="4" w:space="0" w:color="FF88E4"/>
              <w:right w:val="nil"/>
            </w:tcBorders>
            <w:shd w:val="clear" w:color="000000" w:fill="FFC4F1"/>
            <w:noWrap/>
            <w:vAlign w:val="center"/>
            <w:hideMark/>
          </w:tcPr>
          <w:p w14:paraId="653F7E8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14/06/2025</w:t>
            </w:r>
          </w:p>
        </w:tc>
        <w:tc>
          <w:tcPr>
            <w:tcW w:w="656" w:type="pct"/>
            <w:tcBorders>
              <w:top w:val="single" w:sz="4" w:space="0" w:color="FF88E4"/>
              <w:left w:val="nil"/>
              <w:bottom w:val="single" w:sz="4" w:space="0" w:color="FF88E4"/>
              <w:right w:val="nil"/>
            </w:tcBorders>
            <w:shd w:val="clear" w:color="000000" w:fill="FFC4F1"/>
            <w:noWrap/>
            <w:vAlign w:val="center"/>
            <w:hideMark/>
          </w:tcPr>
          <w:p w14:paraId="4FE5336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17/06/2025</w:t>
            </w:r>
          </w:p>
        </w:tc>
        <w:tc>
          <w:tcPr>
            <w:tcW w:w="123" w:type="pct"/>
            <w:vAlign w:val="center"/>
            <w:hideMark/>
          </w:tcPr>
          <w:p w14:paraId="26F279D2"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C9CA5CA" w14:textId="77777777" w:rsidTr="008F47F5">
        <w:trPr>
          <w:trHeight w:val="416"/>
        </w:trPr>
        <w:tc>
          <w:tcPr>
            <w:tcW w:w="1729" w:type="pct"/>
            <w:tcBorders>
              <w:top w:val="nil"/>
              <w:left w:val="nil"/>
              <w:bottom w:val="single" w:sz="4" w:space="0" w:color="FF88E4"/>
              <w:right w:val="nil"/>
            </w:tcBorders>
            <w:shd w:val="clear" w:color="000000" w:fill="FFC4F1"/>
            <w:noWrap/>
            <w:vAlign w:val="center"/>
            <w:hideMark/>
          </w:tcPr>
          <w:p w14:paraId="6C21D94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Data Cleaning &amp; Preprocessing</w:t>
            </w:r>
          </w:p>
        </w:tc>
        <w:tc>
          <w:tcPr>
            <w:tcW w:w="1108" w:type="pct"/>
            <w:tcBorders>
              <w:top w:val="nil"/>
              <w:left w:val="nil"/>
              <w:bottom w:val="single" w:sz="4" w:space="0" w:color="FF88E4"/>
              <w:right w:val="nil"/>
            </w:tcBorders>
            <w:shd w:val="clear" w:color="000000" w:fill="FFC4F1"/>
            <w:noWrap/>
            <w:vAlign w:val="center"/>
            <w:hideMark/>
          </w:tcPr>
          <w:p w14:paraId="6998D7BF"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2799B6B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4F028B4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18/06/2025</w:t>
            </w:r>
          </w:p>
        </w:tc>
        <w:tc>
          <w:tcPr>
            <w:tcW w:w="656" w:type="pct"/>
            <w:tcBorders>
              <w:top w:val="nil"/>
              <w:left w:val="nil"/>
              <w:bottom w:val="single" w:sz="4" w:space="0" w:color="FF88E4"/>
              <w:right w:val="nil"/>
            </w:tcBorders>
            <w:shd w:val="clear" w:color="000000" w:fill="FFC4F1"/>
            <w:noWrap/>
            <w:vAlign w:val="center"/>
            <w:hideMark/>
          </w:tcPr>
          <w:p w14:paraId="2FA5061F"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21/06/2025</w:t>
            </w:r>
          </w:p>
        </w:tc>
        <w:tc>
          <w:tcPr>
            <w:tcW w:w="123" w:type="pct"/>
            <w:vAlign w:val="center"/>
            <w:hideMark/>
          </w:tcPr>
          <w:p w14:paraId="68E88E0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FDF0BAE" w14:textId="77777777" w:rsidTr="008F47F5">
        <w:trPr>
          <w:trHeight w:val="409"/>
        </w:trPr>
        <w:tc>
          <w:tcPr>
            <w:tcW w:w="1729" w:type="pct"/>
            <w:tcBorders>
              <w:top w:val="nil"/>
              <w:left w:val="nil"/>
              <w:bottom w:val="single" w:sz="4" w:space="0" w:color="FF88E4"/>
              <w:right w:val="nil"/>
            </w:tcBorders>
            <w:shd w:val="clear" w:color="000000" w:fill="FFC4F1"/>
            <w:noWrap/>
            <w:vAlign w:val="center"/>
            <w:hideMark/>
          </w:tcPr>
          <w:p w14:paraId="6090FFA9" w14:textId="3A27FCF9"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Establish Machine Learning (ML) Pipeline</w:t>
            </w:r>
            <w:r w:rsidR="00B3244C" w:rsidRPr="0069278A">
              <w:rPr>
                <w:rFonts w:ascii="Arial" w:eastAsia="Times New Roman" w:hAnsi="Arial" w:cs="Arial"/>
                <w:color w:val="000000"/>
                <w:kern w:val="0"/>
                <w:sz w:val="19"/>
                <w:szCs w:val="19"/>
                <w14:ligatures w14:val="none"/>
              </w:rPr>
              <w:t>s</w:t>
            </w:r>
          </w:p>
        </w:tc>
        <w:tc>
          <w:tcPr>
            <w:tcW w:w="1108" w:type="pct"/>
            <w:tcBorders>
              <w:top w:val="nil"/>
              <w:left w:val="nil"/>
              <w:bottom w:val="single" w:sz="4" w:space="0" w:color="FF88E4"/>
              <w:right w:val="nil"/>
            </w:tcBorders>
            <w:shd w:val="clear" w:color="000000" w:fill="FFC4F1"/>
            <w:noWrap/>
            <w:vAlign w:val="center"/>
            <w:hideMark/>
          </w:tcPr>
          <w:p w14:paraId="35ACE8F6"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4571F4C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3FC8D7E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22/06/2025</w:t>
            </w:r>
          </w:p>
        </w:tc>
        <w:tc>
          <w:tcPr>
            <w:tcW w:w="656" w:type="pct"/>
            <w:tcBorders>
              <w:top w:val="nil"/>
              <w:left w:val="nil"/>
              <w:bottom w:val="single" w:sz="4" w:space="0" w:color="FF88E4"/>
              <w:right w:val="nil"/>
            </w:tcBorders>
            <w:shd w:val="clear" w:color="000000" w:fill="FFC4F1"/>
            <w:noWrap/>
            <w:vAlign w:val="center"/>
            <w:hideMark/>
          </w:tcPr>
          <w:p w14:paraId="170F8FB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24/06/2025</w:t>
            </w:r>
          </w:p>
        </w:tc>
        <w:tc>
          <w:tcPr>
            <w:tcW w:w="123" w:type="pct"/>
            <w:vAlign w:val="center"/>
            <w:hideMark/>
          </w:tcPr>
          <w:p w14:paraId="4B081373"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0C01CA7" w14:textId="77777777" w:rsidTr="008F47F5">
        <w:trPr>
          <w:trHeight w:val="415"/>
        </w:trPr>
        <w:tc>
          <w:tcPr>
            <w:tcW w:w="1729" w:type="pct"/>
            <w:tcBorders>
              <w:top w:val="nil"/>
              <w:left w:val="nil"/>
              <w:bottom w:val="single" w:sz="4" w:space="0" w:color="FF88E4"/>
              <w:right w:val="nil"/>
            </w:tcBorders>
            <w:shd w:val="clear" w:color="000000" w:fill="FFC4F1"/>
            <w:noWrap/>
            <w:vAlign w:val="center"/>
            <w:hideMark/>
          </w:tcPr>
          <w:p w14:paraId="7ACFD113"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Train/Test Split</w:t>
            </w:r>
          </w:p>
        </w:tc>
        <w:tc>
          <w:tcPr>
            <w:tcW w:w="1108" w:type="pct"/>
            <w:tcBorders>
              <w:top w:val="nil"/>
              <w:left w:val="nil"/>
              <w:bottom w:val="single" w:sz="4" w:space="0" w:color="FF88E4"/>
              <w:right w:val="nil"/>
            </w:tcBorders>
            <w:shd w:val="clear" w:color="000000" w:fill="FFC4F1"/>
            <w:noWrap/>
            <w:vAlign w:val="center"/>
            <w:hideMark/>
          </w:tcPr>
          <w:p w14:paraId="1194AEF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88E4"/>
              <w:right w:val="nil"/>
            </w:tcBorders>
            <w:shd w:val="clear" w:color="000000" w:fill="FFC4F1"/>
            <w:noWrap/>
            <w:vAlign w:val="center"/>
            <w:hideMark/>
          </w:tcPr>
          <w:p w14:paraId="10089398"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3412F69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25/06/2025</w:t>
            </w:r>
          </w:p>
        </w:tc>
        <w:tc>
          <w:tcPr>
            <w:tcW w:w="656" w:type="pct"/>
            <w:tcBorders>
              <w:top w:val="nil"/>
              <w:left w:val="nil"/>
              <w:bottom w:val="single" w:sz="4" w:space="0" w:color="FF88E4"/>
              <w:right w:val="nil"/>
            </w:tcBorders>
            <w:shd w:val="clear" w:color="000000" w:fill="FFC4F1"/>
            <w:noWrap/>
            <w:vAlign w:val="center"/>
            <w:hideMark/>
          </w:tcPr>
          <w:p w14:paraId="568B3741"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26/06/2025</w:t>
            </w:r>
          </w:p>
        </w:tc>
        <w:tc>
          <w:tcPr>
            <w:tcW w:w="123" w:type="pct"/>
            <w:vAlign w:val="center"/>
            <w:hideMark/>
          </w:tcPr>
          <w:p w14:paraId="35D39321"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D43D38F" w14:textId="77777777" w:rsidTr="008F47F5">
        <w:trPr>
          <w:trHeight w:val="420"/>
        </w:trPr>
        <w:tc>
          <w:tcPr>
            <w:tcW w:w="1729" w:type="pct"/>
            <w:tcBorders>
              <w:top w:val="nil"/>
              <w:left w:val="nil"/>
              <w:bottom w:val="single" w:sz="4" w:space="0" w:color="FF88E4"/>
              <w:right w:val="nil"/>
            </w:tcBorders>
            <w:shd w:val="clear" w:color="000000" w:fill="FFC4F1"/>
            <w:noWrap/>
            <w:vAlign w:val="center"/>
            <w:hideMark/>
          </w:tcPr>
          <w:p w14:paraId="3517E6F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Data Scaling &amp; Transformation</w:t>
            </w:r>
          </w:p>
        </w:tc>
        <w:tc>
          <w:tcPr>
            <w:tcW w:w="1108" w:type="pct"/>
            <w:tcBorders>
              <w:top w:val="nil"/>
              <w:left w:val="nil"/>
              <w:bottom w:val="single" w:sz="4" w:space="0" w:color="FF88E4"/>
              <w:right w:val="nil"/>
            </w:tcBorders>
            <w:shd w:val="clear" w:color="000000" w:fill="FFC4F1"/>
            <w:noWrap/>
            <w:vAlign w:val="center"/>
            <w:hideMark/>
          </w:tcPr>
          <w:p w14:paraId="710489B0"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Should Have</w:t>
            </w:r>
          </w:p>
        </w:tc>
        <w:tc>
          <w:tcPr>
            <w:tcW w:w="727" w:type="pct"/>
            <w:tcBorders>
              <w:top w:val="nil"/>
              <w:left w:val="nil"/>
              <w:bottom w:val="single" w:sz="4" w:space="0" w:color="FF88E4"/>
              <w:right w:val="nil"/>
            </w:tcBorders>
            <w:shd w:val="clear" w:color="000000" w:fill="FFC4F1"/>
            <w:noWrap/>
            <w:vAlign w:val="center"/>
            <w:hideMark/>
          </w:tcPr>
          <w:p w14:paraId="56231DB9"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88E4"/>
              <w:right w:val="nil"/>
            </w:tcBorders>
            <w:shd w:val="clear" w:color="000000" w:fill="FFC4F1"/>
            <w:noWrap/>
            <w:vAlign w:val="center"/>
            <w:hideMark/>
          </w:tcPr>
          <w:p w14:paraId="1C38148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27/06/2025</w:t>
            </w:r>
          </w:p>
        </w:tc>
        <w:tc>
          <w:tcPr>
            <w:tcW w:w="656" w:type="pct"/>
            <w:tcBorders>
              <w:top w:val="nil"/>
              <w:left w:val="nil"/>
              <w:bottom w:val="single" w:sz="4" w:space="0" w:color="FF88E4"/>
              <w:right w:val="nil"/>
            </w:tcBorders>
            <w:shd w:val="clear" w:color="000000" w:fill="FFC4F1"/>
            <w:noWrap/>
            <w:vAlign w:val="center"/>
            <w:hideMark/>
          </w:tcPr>
          <w:p w14:paraId="2E7956F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29/06/2025</w:t>
            </w:r>
          </w:p>
        </w:tc>
        <w:tc>
          <w:tcPr>
            <w:tcW w:w="123" w:type="pct"/>
            <w:vAlign w:val="center"/>
            <w:hideMark/>
          </w:tcPr>
          <w:p w14:paraId="000A113C"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4600A8" w:rsidRPr="0069278A" w14:paraId="160B079F" w14:textId="77777777" w:rsidTr="008F47F5">
        <w:trPr>
          <w:trHeight w:val="587"/>
        </w:trPr>
        <w:tc>
          <w:tcPr>
            <w:tcW w:w="4877" w:type="pct"/>
            <w:gridSpan w:val="5"/>
            <w:tcBorders>
              <w:top w:val="nil"/>
              <w:left w:val="nil"/>
              <w:bottom w:val="nil"/>
              <w:right w:val="nil"/>
            </w:tcBorders>
            <w:shd w:val="clear" w:color="000000" w:fill="CAEAD7"/>
            <w:noWrap/>
            <w:vAlign w:val="center"/>
            <w:hideMark/>
          </w:tcPr>
          <w:p w14:paraId="0D21C918" w14:textId="539E81B7"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Model Development &amp; Evaluation</w:t>
            </w:r>
          </w:p>
        </w:tc>
        <w:tc>
          <w:tcPr>
            <w:tcW w:w="123" w:type="pct"/>
            <w:vAlign w:val="center"/>
            <w:hideMark/>
          </w:tcPr>
          <w:p w14:paraId="642C642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2E0DAF7F" w14:textId="77777777" w:rsidTr="008F47F5">
        <w:trPr>
          <w:trHeight w:val="416"/>
        </w:trPr>
        <w:tc>
          <w:tcPr>
            <w:tcW w:w="1729" w:type="pct"/>
            <w:tcBorders>
              <w:top w:val="single" w:sz="4" w:space="0" w:color="CAEAD7"/>
              <w:left w:val="nil"/>
              <w:bottom w:val="single" w:sz="4" w:space="0" w:color="CAEAD7"/>
              <w:right w:val="nil"/>
            </w:tcBorders>
            <w:shd w:val="clear" w:color="000000" w:fill="E4F3EB"/>
            <w:noWrap/>
            <w:vAlign w:val="center"/>
            <w:hideMark/>
          </w:tcPr>
          <w:p w14:paraId="403019A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Run Baseline ML Models</w:t>
            </w:r>
          </w:p>
        </w:tc>
        <w:tc>
          <w:tcPr>
            <w:tcW w:w="1108" w:type="pct"/>
            <w:tcBorders>
              <w:top w:val="single" w:sz="4" w:space="0" w:color="CAEAD7"/>
              <w:left w:val="nil"/>
              <w:bottom w:val="single" w:sz="4" w:space="0" w:color="CAEAD7"/>
              <w:right w:val="nil"/>
            </w:tcBorders>
            <w:shd w:val="clear" w:color="000000" w:fill="E4F3EB"/>
            <w:noWrap/>
            <w:vAlign w:val="center"/>
            <w:hideMark/>
          </w:tcPr>
          <w:p w14:paraId="10551308"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CAEAD7"/>
              <w:left w:val="nil"/>
              <w:bottom w:val="single" w:sz="4" w:space="0" w:color="CAEAD7"/>
              <w:right w:val="nil"/>
            </w:tcBorders>
            <w:shd w:val="clear" w:color="000000" w:fill="E4F3EB"/>
            <w:noWrap/>
            <w:vAlign w:val="center"/>
            <w:hideMark/>
          </w:tcPr>
          <w:p w14:paraId="2AC7DAF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single" w:sz="4" w:space="0" w:color="CAEAD7"/>
              <w:left w:val="nil"/>
              <w:bottom w:val="single" w:sz="4" w:space="0" w:color="CAEAD7"/>
              <w:right w:val="nil"/>
            </w:tcBorders>
            <w:shd w:val="clear" w:color="000000" w:fill="E4F3EB"/>
            <w:noWrap/>
            <w:vAlign w:val="center"/>
            <w:hideMark/>
          </w:tcPr>
          <w:p w14:paraId="502742D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30/06/2025</w:t>
            </w:r>
          </w:p>
        </w:tc>
        <w:tc>
          <w:tcPr>
            <w:tcW w:w="656" w:type="pct"/>
            <w:tcBorders>
              <w:top w:val="single" w:sz="4" w:space="0" w:color="CAEAD7"/>
              <w:left w:val="nil"/>
              <w:bottom w:val="single" w:sz="4" w:space="0" w:color="CAEAD7"/>
              <w:right w:val="nil"/>
            </w:tcBorders>
            <w:shd w:val="clear" w:color="000000" w:fill="E4F3EB"/>
            <w:noWrap/>
            <w:vAlign w:val="center"/>
            <w:hideMark/>
          </w:tcPr>
          <w:p w14:paraId="0D3D070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05/07/2025</w:t>
            </w:r>
          </w:p>
        </w:tc>
        <w:tc>
          <w:tcPr>
            <w:tcW w:w="123" w:type="pct"/>
            <w:vAlign w:val="center"/>
            <w:hideMark/>
          </w:tcPr>
          <w:p w14:paraId="79438336"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546CD44" w14:textId="77777777" w:rsidTr="008F47F5">
        <w:trPr>
          <w:trHeight w:val="423"/>
        </w:trPr>
        <w:tc>
          <w:tcPr>
            <w:tcW w:w="1729" w:type="pct"/>
            <w:tcBorders>
              <w:top w:val="nil"/>
              <w:left w:val="nil"/>
              <w:bottom w:val="single" w:sz="4" w:space="0" w:color="CAEAD7"/>
              <w:right w:val="nil"/>
            </w:tcBorders>
            <w:shd w:val="clear" w:color="000000" w:fill="E4F3EB"/>
            <w:noWrap/>
            <w:vAlign w:val="center"/>
            <w:hideMark/>
          </w:tcPr>
          <w:p w14:paraId="5E125EC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Model Tuning &amp; Optimisation</w:t>
            </w:r>
          </w:p>
        </w:tc>
        <w:tc>
          <w:tcPr>
            <w:tcW w:w="1108" w:type="pct"/>
            <w:tcBorders>
              <w:top w:val="nil"/>
              <w:left w:val="nil"/>
              <w:bottom w:val="single" w:sz="4" w:space="0" w:color="CAEAD7"/>
              <w:right w:val="nil"/>
            </w:tcBorders>
            <w:shd w:val="clear" w:color="000000" w:fill="E4F3EB"/>
            <w:noWrap/>
            <w:vAlign w:val="center"/>
            <w:hideMark/>
          </w:tcPr>
          <w:p w14:paraId="01CB92C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Should Have</w:t>
            </w:r>
          </w:p>
        </w:tc>
        <w:tc>
          <w:tcPr>
            <w:tcW w:w="727" w:type="pct"/>
            <w:tcBorders>
              <w:top w:val="nil"/>
              <w:left w:val="nil"/>
              <w:bottom w:val="single" w:sz="4" w:space="0" w:color="CAEAD7"/>
              <w:right w:val="nil"/>
            </w:tcBorders>
            <w:shd w:val="clear" w:color="000000" w:fill="E4F3EB"/>
            <w:noWrap/>
            <w:vAlign w:val="center"/>
            <w:hideMark/>
          </w:tcPr>
          <w:p w14:paraId="79CA8786"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69BE187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06/07/2025</w:t>
            </w:r>
          </w:p>
        </w:tc>
        <w:tc>
          <w:tcPr>
            <w:tcW w:w="656" w:type="pct"/>
            <w:tcBorders>
              <w:top w:val="nil"/>
              <w:left w:val="nil"/>
              <w:bottom w:val="single" w:sz="4" w:space="0" w:color="CAEAD7"/>
              <w:right w:val="nil"/>
            </w:tcBorders>
            <w:shd w:val="clear" w:color="000000" w:fill="E4F3EB"/>
            <w:noWrap/>
            <w:vAlign w:val="center"/>
            <w:hideMark/>
          </w:tcPr>
          <w:p w14:paraId="3CBD76A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12/07/2025</w:t>
            </w:r>
          </w:p>
        </w:tc>
        <w:tc>
          <w:tcPr>
            <w:tcW w:w="123" w:type="pct"/>
            <w:vAlign w:val="center"/>
            <w:hideMark/>
          </w:tcPr>
          <w:p w14:paraId="4B7DD450"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24952B8" w14:textId="77777777" w:rsidTr="008F47F5">
        <w:trPr>
          <w:trHeight w:val="401"/>
        </w:trPr>
        <w:tc>
          <w:tcPr>
            <w:tcW w:w="1729" w:type="pct"/>
            <w:tcBorders>
              <w:top w:val="nil"/>
              <w:left w:val="nil"/>
              <w:bottom w:val="single" w:sz="4" w:space="0" w:color="CAEAD7"/>
              <w:right w:val="nil"/>
            </w:tcBorders>
            <w:shd w:val="clear" w:color="000000" w:fill="E4F3EB"/>
            <w:noWrap/>
            <w:vAlign w:val="center"/>
            <w:hideMark/>
          </w:tcPr>
          <w:p w14:paraId="783D7920"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Evaluate Model Results</w:t>
            </w:r>
          </w:p>
        </w:tc>
        <w:tc>
          <w:tcPr>
            <w:tcW w:w="1108" w:type="pct"/>
            <w:tcBorders>
              <w:top w:val="nil"/>
              <w:left w:val="nil"/>
              <w:bottom w:val="single" w:sz="4" w:space="0" w:color="CAEAD7"/>
              <w:right w:val="nil"/>
            </w:tcBorders>
            <w:shd w:val="clear" w:color="000000" w:fill="E4F3EB"/>
            <w:noWrap/>
            <w:vAlign w:val="center"/>
            <w:hideMark/>
          </w:tcPr>
          <w:p w14:paraId="695CAF2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AEAD7"/>
              <w:right w:val="nil"/>
            </w:tcBorders>
            <w:shd w:val="clear" w:color="000000" w:fill="E4F3EB"/>
            <w:noWrap/>
            <w:vAlign w:val="center"/>
            <w:hideMark/>
          </w:tcPr>
          <w:p w14:paraId="23B7F549"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6349B90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13/07/2025</w:t>
            </w:r>
          </w:p>
        </w:tc>
        <w:tc>
          <w:tcPr>
            <w:tcW w:w="656" w:type="pct"/>
            <w:tcBorders>
              <w:top w:val="nil"/>
              <w:left w:val="nil"/>
              <w:bottom w:val="single" w:sz="4" w:space="0" w:color="CAEAD7"/>
              <w:right w:val="nil"/>
            </w:tcBorders>
            <w:shd w:val="clear" w:color="000000" w:fill="E4F3EB"/>
            <w:noWrap/>
            <w:vAlign w:val="center"/>
            <w:hideMark/>
          </w:tcPr>
          <w:p w14:paraId="1E4B19C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17/07/2025</w:t>
            </w:r>
          </w:p>
        </w:tc>
        <w:tc>
          <w:tcPr>
            <w:tcW w:w="123" w:type="pct"/>
            <w:vAlign w:val="center"/>
            <w:hideMark/>
          </w:tcPr>
          <w:p w14:paraId="4228CCE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EB242F6" w14:textId="77777777" w:rsidTr="008F47F5">
        <w:trPr>
          <w:trHeight w:val="469"/>
        </w:trPr>
        <w:tc>
          <w:tcPr>
            <w:tcW w:w="1729" w:type="pct"/>
            <w:tcBorders>
              <w:top w:val="nil"/>
              <w:left w:val="nil"/>
              <w:bottom w:val="single" w:sz="4" w:space="0" w:color="CAEAD7"/>
              <w:right w:val="nil"/>
            </w:tcBorders>
            <w:shd w:val="clear" w:color="000000" w:fill="E4F3EB"/>
            <w:noWrap/>
            <w:vAlign w:val="center"/>
            <w:hideMark/>
          </w:tcPr>
          <w:p w14:paraId="41F73B6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Analyse &amp; Interpret Results</w:t>
            </w:r>
          </w:p>
        </w:tc>
        <w:tc>
          <w:tcPr>
            <w:tcW w:w="1108" w:type="pct"/>
            <w:tcBorders>
              <w:top w:val="nil"/>
              <w:left w:val="nil"/>
              <w:bottom w:val="single" w:sz="4" w:space="0" w:color="CAEAD7"/>
              <w:right w:val="nil"/>
            </w:tcBorders>
            <w:shd w:val="clear" w:color="000000" w:fill="E4F3EB"/>
            <w:noWrap/>
            <w:vAlign w:val="center"/>
            <w:hideMark/>
          </w:tcPr>
          <w:p w14:paraId="44AEC119"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CAEAD7"/>
              <w:right w:val="nil"/>
            </w:tcBorders>
            <w:shd w:val="clear" w:color="000000" w:fill="E4F3EB"/>
            <w:noWrap/>
            <w:vAlign w:val="center"/>
            <w:hideMark/>
          </w:tcPr>
          <w:p w14:paraId="7F32BE6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CAEAD7"/>
              <w:right w:val="nil"/>
            </w:tcBorders>
            <w:shd w:val="clear" w:color="000000" w:fill="E4F3EB"/>
            <w:noWrap/>
            <w:vAlign w:val="center"/>
            <w:hideMark/>
          </w:tcPr>
          <w:p w14:paraId="58BEC1C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18/07/2025</w:t>
            </w:r>
          </w:p>
        </w:tc>
        <w:tc>
          <w:tcPr>
            <w:tcW w:w="656" w:type="pct"/>
            <w:tcBorders>
              <w:top w:val="nil"/>
              <w:left w:val="nil"/>
              <w:bottom w:val="single" w:sz="4" w:space="0" w:color="CAEAD7"/>
              <w:right w:val="nil"/>
            </w:tcBorders>
            <w:shd w:val="clear" w:color="000000" w:fill="E4F3EB"/>
            <w:noWrap/>
            <w:vAlign w:val="center"/>
            <w:hideMark/>
          </w:tcPr>
          <w:p w14:paraId="291D5CE4"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24/07/2025</w:t>
            </w:r>
          </w:p>
        </w:tc>
        <w:tc>
          <w:tcPr>
            <w:tcW w:w="123" w:type="pct"/>
            <w:vAlign w:val="center"/>
            <w:hideMark/>
          </w:tcPr>
          <w:p w14:paraId="66816FF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21B1D3CA" w14:textId="77777777" w:rsidTr="008F47F5">
        <w:trPr>
          <w:trHeight w:val="400"/>
        </w:trPr>
        <w:tc>
          <w:tcPr>
            <w:tcW w:w="1729" w:type="pct"/>
            <w:tcBorders>
              <w:top w:val="nil"/>
              <w:left w:val="nil"/>
              <w:bottom w:val="nil"/>
              <w:right w:val="nil"/>
            </w:tcBorders>
            <w:shd w:val="clear" w:color="000000" w:fill="E4F3EB"/>
            <w:noWrap/>
            <w:vAlign w:val="center"/>
            <w:hideMark/>
          </w:tcPr>
          <w:p w14:paraId="67BF89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Real-time Dropout Prediction Dashboard</w:t>
            </w:r>
          </w:p>
        </w:tc>
        <w:tc>
          <w:tcPr>
            <w:tcW w:w="1108" w:type="pct"/>
            <w:tcBorders>
              <w:top w:val="nil"/>
              <w:left w:val="nil"/>
              <w:bottom w:val="nil"/>
              <w:right w:val="nil"/>
            </w:tcBorders>
            <w:shd w:val="clear" w:color="000000" w:fill="E4F3EB"/>
            <w:noWrap/>
            <w:vAlign w:val="center"/>
            <w:hideMark/>
          </w:tcPr>
          <w:p w14:paraId="39FC351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Could Have</w:t>
            </w:r>
          </w:p>
        </w:tc>
        <w:tc>
          <w:tcPr>
            <w:tcW w:w="727" w:type="pct"/>
            <w:tcBorders>
              <w:top w:val="nil"/>
              <w:left w:val="nil"/>
              <w:bottom w:val="nil"/>
              <w:right w:val="nil"/>
            </w:tcBorders>
            <w:shd w:val="clear" w:color="000000" w:fill="E4F3EB"/>
            <w:noWrap/>
            <w:vAlign w:val="center"/>
            <w:hideMark/>
          </w:tcPr>
          <w:p w14:paraId="1B8E84FC"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nil"/>
              <w:right w:val="nil"/>
            </w:tcBorders>
            <w:shd w:val="clear" w:color="000000" w:fill="E4F3EB"/>
            <w:noWrap/>
            <w:vAlign w:val="center"/>
            <w:hideMark/>
          </w:tcPr>
          <w:p w14:paraId="45907D2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24/07/2025</w:t>
            </w:r>
          </w:p>
        </w:tc>
        <w:tc>
          <w:tcPr>
            <w:tcW w:w="656" w:type="pct"/>
            <w:tcBorders>
              <w:top w:val="nil"/>
              <w:left w:val="nil"/>
              <w:bottom w:val="nil"/>
              <w:right w:val="nil"/>
            </w:tcBorders>
            <w:shd w:val="clear" w:color="000000" w:fill="E4F3EB"/>
            <w:noWrap/>
            <w:vAlign w:val="center"/>
            <w:hideMark/>
          </w:tcPr>
          <w:p w14:paraId="531E378E"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28/07/2025</w:t>
            </w:r>
          </w:p>
        </w:tc>
        <w:tc>
          <w:tcPr>
            <w:tcW w:w="123" w:type="pct"/>
            <w:vAlign w:val="center"/>
            <w:hideMark/>
          </w:tcPr>
          <w:p w14:paraId="49461C20"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E9005C8" w14:textId="77777777" w:rsidTr="008F47F5">
        <w:trPr>
          <w:trHeight w:val="523"/>
        </w:trPr>
        <w:tc>
          <w:tcPr>
            <w:tcW w:w="1729" w:type="pct"/>
            <w:tcBorders>
              <w:top w:val="nil"/>
              <w:left w:val="nil"/>
              <w:bottom w:val="nil"/>
              <w:right w:val="nil"/>
            </w:tcBorders>
            <w:shd w:val="clear" w:color="000000" w:fill="FFF4A8"/>
            <w:noWrap/>
            <w:vAlign w:val="center"/>
            <w:hideMark/>
          </w:tcPr>
          <w:p w14:paraId="3E16AFE5" w14:textId="3F8F08BC" w:rsidR="004600A8" w:rsidRPr="0069278A" w:rsidRDefault="004600A8" w:rsidP="00064067">
            <w:pPr>
              <w:spacing w:before="100" w:beforeAutospacing="1"/>
              <w:rPr>
                <w:rFonts w:ascii="Arial" w:eastAsia="Times New Roman" w:hAnsi="Arial" w:cs="Arial"/>
                <w:b/>
                <w:bCs/>
                <w:color w:val="000000"/>
                <w:kern w:val="0"/>
                <w:sz w:val="19"/>
                <w:szCs w:val="19"/>
                <w14:ligatures w14:val="none"/>
              </w:rPr>
            </w:pPr>
            <w:r w:rsidRPr="0069278A">
              <w:rPr>
                <w:rFonts w:ascii="Arial" w:eastAsia="Times New Roman" w:hAnsi="Arial" w:cs="Arial"/>
                <w:b/>
                <w:bCs/>
                <w:color w:val="000000"/>
                <w:kern w:val="0"/>
                <w:sz w:val="19"/>
                <w:szCs w:val="19"/>
                <w14:ligatures w14:val="none"/>
              </w:rPr>
              <w:t>Analysis and Reporting</w:t>
            </w:r>
          </w:p>
        </w:tc>
        <w:tc>
          <w:tcPr>
            <w:tcW w:w="1108" w:type="pct"/>
            <w:tcBorders>
              <w:top w:val="nil"/>
              <w:left w:val="nil"/>
              <w:bottom w:val="nil"/>
              <w:right w:val="nil"/>
            </w:tcBorders>
            <w:shd w:val="clear" w:color="000000" w:fill="FFF4A8"/>
            <w:noWrap/>
            <w:vAlign w:val="center"/>
            <w:hideMark/>
          </w:tcPr>
          <w:p w14:paraId="0766B0E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727" w:type="pct"/>
            <w:tcBorders>
              <w:top w:val="nil"/>
              <w:left w:val="nil"/>
              <w:bottom w:val="nil"/>
              <w:right w:val="nil"/>
            </w:tcBorders>
            <w:shd w:val="clear" w:color="000000" w:fill="FFF4A8"/>
            <w:noWrap/>
            <w:vAlign w:val="center"/>
            <w:hideMark/>
          </w:tcPr>
          <w:p w14:paraId="099E0137"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656" w:type="pct"/>
            <w:tcBorders>
              <w:top w:val="nil"/>
              <w:left w:val="nil"/>
              <w:bottom w:val="nil"/>
              <w:right w:val="nil"/>
            </w:tcBorders>
            <w:shd w:val="clear" w:color="000000" w:fill="FFF4A8"/>
            <w:noWrap/>
            <w:vAlign w:val="center"/>
            <w:hideMark/>
          </w:tcPr>
          <w:p w14:paraId="0DA1464B"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 </w:t>
            </w:r>
          </w:p>
        </w:tc>
        <w:tc>
          <w:tcPr>
            <w:tcW w:w="656" w:type="pct"/>
            <w:tcBorders>
              <w:top w:val="nil"/>
              <w:left w:val="nil"/>
              <w:bottom w:val="nil"/>
              <w:right w:val="nil"/>
            </w:tcBorders>
            <w:shd w:val="clear" w:color="000000" w:fill="FFF4A8"/>
            <w:noWrap/>
            <w:vAlign w:val="center"/>
            <w:hideMark/>
          </w:tcPr>
          <w:p w14:paraId="7F125E45"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 </w:t>
            </w:r>
          </w:p>
        </w:tc>
        <w:tc>
          <w:tcPr>
            <w:tcW w:w="123" w:type="pct"/>
            <w:vAlign w:val="center"/>
            <w:hideMark/>
          </w:tcPr>
          <w:p w14:paraId="7EB771A7"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13F56250" w14:textId="77777777" w:rsidTr="008F47F5">
        <w:trPr>
          <w:trHeight w:val="410"/>
        </w:trPr>
        <w:tc>
          <w:tcPr>
            <w:tcW w:w="1729" w:type="pct"/>
            <w:tcBorders>
              <w:top w:val="single" w:sz="4" w:space="0" w:color="FFF4A8"/>
              <w:left w:val="nil"/>
              <w:bottom w:val="single" w:sz="4" w:space="0" w:color="FFF4A8"/>
              <w:right w:val="nil"/>
            </w:tcBorders>
            <w:shd w:val="clear" w:color="000000" w:fill="FFFAD2"/>
            <w:noWrap/>
            <w:vAlign w:val="center"/>
            <w:hideMark/>
          </w:tcPr>
          <w:p w14:paraId="563ABC1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Results Section</w:t>
            </w:r>
          </w:p>
        </w:tc>
        <w:tc>
          <w:tcPr>
            <w:tcW w:w="1108" w:type="pct"/>
            <w:tcBorders>
              <w:top w:val="single" w:sz="4" w:space="0" w:color="FFF4A8"/>
              <w:left w:val="nil"/>
              <w:bottom w:val="single" w:sz="4" w:space="0" w:color="FFF4A8"/>
              <w:right w:val="nil"/>
            </w:tcBorders>
            <w:shd w:val="clear" w:color="000000" w:fill="FFFAD2"/>
            <w:noWrap/>
            <w:vAlign w:val="center"/>
            <w:hideMark/>
          </w:tcPr>
          <w:p w14:paraId="264DE664"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single" w:sz="4" w:space="0" w:color="FFF4A8"/>
              <w:left w:val="nil"/>
              <w:bottom w:val="single" w:sz="4" w:space="0" w:color="FFF4A8"/>
              <w:right w:val="nil"/>
            </w:tcBorders>
            <w:shd w:val="clear" w:color="000000" w:fill="FFFAD2"/>
            <w:noWrap/>
            <w:vAlign w:val="center"/>
            <w:hideMark/>
          </w:tcPr>
          <w:p w14:paraId="158C5ABB"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single" w:sz="4" w:space="0" w:color="FFF4A8"/>
              <w:left w:val="nil"/>
              <w:bottom w:val="single" w:sz="4" w:space="0" w:color="FFF4A8"/>
              <w:right w:val="nil"/>
            </w:tcBorders>
            <w:shd w:val="clear" w:color="000000" w:fill="FFFAD2"/>
            <w:noWrap/>
            <w:vAlign w:val="center"/>
            <w:hideMark/>
          </w:tcPr>
          <w:p w14:paraId="44816797"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25/07/2025</w:t>
            </w:r>
          </w:p>
        </w:tc>
        <w:tc>
          <w:tcPr>
            <w:tcW w:w="656" w:type="pct"/>
            <w:tcBorders>
              <w:top w:val="single" w:sz="4" w:space="0" w:color="FFF4A8"/>
              <w:left w:val="nil"/>
              <w:bottom w:val="single" w:sz="4" w:space="0" w:color="FFF4A8"/>
              <w:right w:val="nil"/>
            </w:tcBorders>
            <w:shd w:val="clear" w:color="000000" w:fill="FFFAD2"/>
            <w:noWrap/>
            <w:vAlign w:val="center"/>
            <w:hideMark/>
          </w:tcPr>
          <w:p w14:paraId="336FD36A"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31/07/2025</w:t>
            </w:r>
          </w:p>
        </w:tc>
        <w:tc>
          <w:tcPr>
            <w:tcW w:w="123" w:type="pct"/>
            <w:vAlign w:val="center"/>
            <w:hideMark/>
          </w:tcPr>
          <w:p w14:paraId="640E4EE4"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4313925A" w14:textId="77777777" w:rsidTr="008F47F5">
        <w:trPr>
          <w:trHeight w:val="379"/>
        </w:trPr>
        <w:tc>
          <w:tcPr>
            <w:tcW w:w="1729" w:type="pct"/>
            <w:tcBorders>
              <w:top w:val="nil"/>
              <w:left w:val="nil"/>
              <w:bottom w:val="single" w:sz="4" w:space="0" w:color="FFF4A8"/>
              <w:right w:val="nil"/>
            </w:tcBorders>
            <w:shd w:val="clear" w:color="000000" w:fill="FFFAD2"/>
            <w:noWrap/>
            <w:vAlign w:val="center"/>
            <w:hideMark/>
          </w:tcPr>
          <w:p w14:paraId="47C9569A"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Methodology Section</w:t>
            </w:r>
          </w:p>
        </w:tc>
        <w:tc>
          <w:tcPr>
            <w:tcW w:w="1108" w:type="pct"/>
            <w:tcBorders>
              <w:top w:val="nil"/>
              <w:left w:val="nil"/>
              <w:bottom w:val="single" w:sz="4" w:space="0" w:color="FFF4A8"/>
              <w:right w:val="nil"/>
            </w:tcBorders>
            <w:shd w:val="clear" w:color="000000" w:fill="FFFAD2"/>
            <w:noWrap/>
            <w:vAlign w:val="center"/>
            <w:hideMark/>
          </w:tcPr>
          <w:p w14:paraId="120C2CF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78268D9E"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7A13F0F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01/08/2025</w:t>
            </w:r>
          </w:p>
        </w:tc>
        <w:tc>
          <w:tcPr>
            <w:tcW w:w="656" w:type="pct"/>
            <w:tcBorders>
              <w:top w:val="nil"/>
              <w:left w:val="nil"/>
              <w:bottom w:val="single" w:sz="4" w:space="0" w:color="FFF4A8"/>
              <w:right w:val="nil"/>
            </w:tcBorders>
            <w:shd w:val="clear" w:color="000000" w:fill="FFFAD2"/>
            <w:noWrap/>
            <w:vAlign w:val="center"/>
            <w:hideMark/>
          </w:tcPr>
          <w:p w14:paraId="6A0F21D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07/08/2025</w:t>
            </w:r>
          </w:p>
        </w:tc>
        <w:tc>
          <w:tcPr>
            <w:tcW w:w="123" w:type="pct"/>
            <w:vAlign w:val="center"/>
            <w:hideMark/>
          </w:tcPr>
          <w:p w14:paraId="619242A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3207BB1F" w14:textId="77777777" w:rsidTr="008F47F5">
        <w:trPr>
          <w:trHeight w:val="412"/>
        </w:trPr>
        <w:tc>
          <w:tcPr>
            <w:tcW w:w="1729" w:type="pct"/>
            <w:tcBorders>
              <w:top w:val="nil"/>
              <w:left w:val="nil"/>
              <w:bottom w:val="single" w:sz="4" w:space="0" w:color="FFF4A8"/>
              <w:right w:val="nil"/>
            </w:tcBorders>
            <w:shd w:val="clear" w:color="000000" w:fill="FFFAD2"/>
            <w:noWrap/>
            <w:vAlign w:val="center"/>
            <w:hideMark/>
          </w:tcPr>
          <w:p w14:paraId="60E25B70" w14:textId="0882A159"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Introduction &amp; Literature Review</w:t>
            </w:r>
          </w:p>
        </w:tc>
        <w:tc>
          <w:tcPr>
            <w:tcW w:w="1108" w:type="pct"/>
            <w:tcBorders>
              <w:top w:val="nil"/>
              <w:left w:val="nil"/>
              <w:bottom w:val="single" w:sz="4" w:space="0" w:color="FFF4A8"/>
              <w:right w:val="nil"/>
            </w:tcBorders>
            <w:shd w:val="clear" w:color="000000" w:fill="FFFAD2"/>
            <w:noWrap/>
            <w:vAlign w:val="center"/>
            <w:hideMark/>
          </w:tcPr>
          <w:p w14:paraId="66DAC23C"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715A5CDF"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32A9D87D"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08/08/2025</w:t>
            </w:r>
          </w:p>
        </w:tc>
        <w:tc>
          <w:tcPr>
            <w:tcW w:w="656" w:type="pct"/>
            <w:tcBorders>
              <w:top w:val="nil"/>
              <w:left w:val="nil"/>
              <w:bottom w:val="single" w:sz="4" w:space="0" w:color="FFF4A8"/>
              <w:right w:val="nil"/>
            </w:tcBorders>
            <w:shd w:val="clear" w:color="000000" w:fill="FFFAD2"/>
            <w:noWrap/>
            <w:vAlign w:val="center"/>
            <w:hideMark/>
          </w:tcPr>
          <w:p w14:paraId="38E30874"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14/08/2025</w:t>
            </w:r>
          </w:p>
        </w:tc>
        <w:tc>
          <w:tcPr>
            <w:tcW w:w="123" w:type="pct"/>
            <w:vAlign w:val="center"/>
            <w:hideMark/>
          </w:tcPr>
          <w:p w14:paraId="78C82A32"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0ABB6EA8" w14:textId="77777777" w:rsidTr="008F47F5">
        <w:trPr>
          <w:trHeight w:val="419"/>
        </w:trPr>
        <w:tc>
          <w:tcPr>
            <w:tcW w:w="1729" w:type="pct"/>
            <w:tcBorders>
              <w:top w:val="nil"/>
              <w:left w:val="nil"/>
              <w:bottom w:val="single" w:sz="4" w:space="0" w:color="FFF4A8"/>
              <w:right w:val="nil"/>
            </w:tcBorders>
            <w:shd w:val="clear" w:color="000000" w:fill="FFFAD2"/>
            <w:noWrap/>
            <w:vAlign w:val="center"/>
            <w:hideMark/>
          </w:tcPr>
          <w:p w14:paraId="6DA270F2"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Conclusion &amp; Abstract</w:t>
            </w:r>
          </w:p>
        </w:tc>
        <w:tc>
          <w:tcPr>
            <w:tcW w:w="1108" w:type="pct"/>
            <w:tcBorders>
              <w:top w:val="nil"/>
              <w:left w:val="nil"/>
              <w:bottom w:val="single" w:sz="4" w:space="0" w:color="FFF4A8"/>
              <w:right w:val="nil"/>
            </w:tcBorders>
            <w:shd w:val="clear" w:color="000000" w:fill="FFFAD2"/>
            <w:noWrap/>
            <w:vAlign w:val="center"/>
            <w:hideMark/>
          </w:tcPr>
          <w:p w14:paraId="0BD3E835"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single" w:sz="4" w:space="0" w:color="FFF4A8"/>
              <w:right w:val="nil"/>
            </w:tcBorders>
            <w:shd w:val="clear" w:color="000000" w:fill="FFFAD2"/>
            <w:noWrap/>
            <w:vAlign w:val="center"/>
            <w:hideMark/>
          </w:tcPr>
          <w:p w14:paraId="5B7FE92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551F99D0"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15/08/2025</w:t>
            </w:r>
          </w:p>
        </w:tc>
        <w:tc>
          <w:tcPr>
            <w:tcW w:w="656" w:type="pct"/>
            <w:tcBorders>
              <w:top w:val="nil"/>
              <w:left w:val="nil"/>
              <w:bottom w:val="single" w:sz="4" w:space="0" w:color="FFF4A8"/>
              <w:right w:val="nil"/>
            </w:tcBorders>
            <w:shd w:val="clear" w:color="000000" w:fill="FFFAD2"/>
            <w:noWrap/>
            <w:vAlign w:val="center"/>
            <w:hideMark/>
          </w:tcPr>
          <w:p w14:paraId="385C9FF2"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21/08/2025</w:t>
            </w:r>
          </w:p>
        </w:tc>
        <w:tc>
          <w:tcPr>
            <w:tcW w:w="123" w:type="pct"/>
            <w:vAlign w:val="center"/>
            <w:hideMark/>
          </w:tcPr>
          <w:p w14:paraId="5470E985"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6B38FC39" w14:textId="77777777" w:rsidTr="008F47F5">
        <w:trPr>
          <w:trHeight w:val="411"/>
        </w:trPr>
        <w:tc>
          <w:tcPr>
            <w:tcW w:w="1729" w:type="pct"/>
            <w:tcBorders>
              <w:top w:val="nil"/>
              <w:left w:val="nil"/>
              <w:bottom w:val="single" w:sz="4" w:space="0" w:color="FFF4A8"/>
              <w:right w:val="nil"/>
            </w:tcBorders>
            <w:shd w:val="clear" w:color="000000" w:fill="FFFAD2"/>
            <w:noWrap/>
            <w:vAlign w:val="center"/>
            <w:hideMark/>
          </w:tcPr>
          <w:p w14:paraId="5390E69E"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Write Future Work (Optional)</w:t>
            </w:r>
          </w:p>
        </w:tc>
        <w:tc>
          <w:tcPr>
            <w:tcW w:w="1108" w:type="pct"/>
            <w:tcBorders>
              <w:top w:val="nil"/>
              <w:left w:val="nil"/>
              <w:bottom w:val="single" w:sz="4" w:space="0" w:color="FFF4A8"/>
              <w:right w:val="nil"/>
            </w:tcBorders>
            <w:shd w:val="clear" w:color="000000" w:fill="FFFAD2"/>
            <w:noWrap/>
            <w:vAlign w:val="center"/>
            <w:hideMark/>
          </w:tcPr>
          <w:p w14:paraId="78EC0F17"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Could Have</w:t>
            </w:r>
          </w:p>
        </w:tc>
        <w:tc>
          <w:tcPr>
            <w:tcW w:w="727" w:type="pct"/>
            <w:tcBorders>
              <w:top w:val="nil"/>
              <w:left w:val="nil"/>
              <w:bottom w:val="single" w:sz="4" w:space="0" w:color="FFF4A8"/>
              <w:right w:val="nil"/>
            </w:tcBorders>
            <w:shd w:val="clear" w:color="000000" w:fill="FFFAD2"/>
            <w:noWrap/>
            <w:vAlign w:val="center"/>
            <w:hideMark/>
          </w:tcPr>
          <w:p w14:paraId="130BE171"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single" w:sz="4" w:space="0" w:color="FFF4A8"/>
              <w:right w:val="nil"/>
            </w:tcBorders>
            <w:shd w:val="clear" w:color="000000" w:fill="FFFAD2"/>
            <w:noWrap/>
            <w:vAlign w:val="center"/>
            <w:hideMark/>
          </w:tcPr>
          <w:p w14:paraId="49D457BC"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17/08/2025</w:t>
            </w:r>
          </w:p>
        </w:tc>
        <w:tc>
          <w:tcPr>
            <w:tcW w:w="656" w:type="pct"/>
            <w:tcBorders>
              <w:top w:val="nil"/>
              <w:left w:val="nil"/>
              <w:bottom w:val="single" w:sz="4" w:space="0" w:color="FFF4A8"/>
              <w:right w:val="nil"/>
            </w:tcBorders>
            <w:shd w:val="clear" w:color="000000" w:fill="FFFAD2"/>
            <w:noWrap/>
            <w:vAlign w:val="center"/>
            <w:hideMark/>
          </w:tcPr>
          <w:p w14:paraId="72369D29"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21/08/2025</w:t>
            </w:r>
          </w:p>
        </w:tc>
        <w:tc>
          <w:tcPr>
            <w:tcW w:w="123" w:type="pct"/>
            <w:vAlign w:val="center"/>
            <w:hideMark/>
          </w:tcPr>
          <w:p w14:paraId="3438343E"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r w:rsidR="008F47F5" w:rsidRPr="0069278A" w14:paraId="52C72291" w14:textId="77777777" w:rsidTr="008F47F5">
        <w:trPr>
          <w:trHeight w:val="416"/>
        </w:trPr>
        <w:tc>
          <w:tcPr>
            <w:tcW w:w="1729" w:type="pct"/>
            <w:tcBorders>
              <w:top w:val="nil"/>
              <w:left w:val="nil"/>
              <w:bottom w:val="nil"/>
              <w:right w:val="nil"/>
            </w:tcBorders>
            <w:shd w:val="clear" w:color="000000" w:fill="FFFAD2"/>
            <w:noWrap/>
            <w:vAlign w:val="center"/>
            <w:hideMark/>
          </w:tcPr>
          <w:p w14:paraId="0430FE69"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Final Edits &amp; Proofreading</w:t>
            </w:r>
          </w:p>
        </w:tc>
        <w:tc>
          <w:tcPr>
            <w:tcW w:w="1108" w:type="pct"/>
            <w:tcBorders>
              <w:top w:val="nil"/>
              <w:left w:val="nil"/>
              <w:bottom w:val="nil"/>
              <w:right w:val="nil"/>
            </w:tcBorders>
            <w:shd w:val="clear" w:color="000000" w:fill="FFFAD2"/>
            <w:noWrap/>
            <w:vAlign w:val="center"/>
            <w:hideMark/>
          </w:tcPr>
          <w:p w14:paraId="669CC49B" w14:textId="77777777" w:rsidR="004600A8" w:rsidRPr="0069278A" w:rsidRDefault="004600A8" w:rsidP="00064067">
            <w:pPr>
              <w:spacing w:before="100" w:beforeAutospacing="1"/>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Must Have</w:t>
            </w:r>
          </w:p>
        </w:tc>
        <w:tc>
          <w:tcPr>
            <w:tcW w:w="727" w:type="pct"/>
            <w:tcBorders>
              <w:top w:val="nil"/>
              <w:left w:val="nil"/>
              <w:bottom w:val="nil"/>
              <w:right w:val="nil"/>
            </w:tcBorders>
            <w:shd w:val="clear" w:color="000000" w:fill="FFFAD2"/>
            <w:noWrap/>
            <w:vAlign w:val="center"/>
            <w:hideMark/>
          </w:tcPr>
          <w:p w14:paraId="272F4C92" w14:textId="77777777" w:rsidR="004600A8" w:rsidRPr="0069278A" w:rsidRDefault="004600A8" w:rsidP="00064067">
            <w:pPr>
              <w:spacing w:before="100" w:beforeAutospacing="1"/>
              <w:jc w:val="center"/>
              <w:rPr>
                <w:rFonts w:ascii="Arial" w:eastAsia="Times New Roman" w:hAnsi="Arial" w:cs="Arial"/>
                <w:kern w:val="0"/>
                <w:sz w:val="19"/>
                <w:szCs w:val="19"/>
                <w14:ligatures w14:val="none"/>
              </w:rPr>
            </w:pPr>
            <w:r w:rsidRPr="0069278A">
              <w:rPr>
                <w:rFonts w:ascii="Arial" w:eastAsia="Times New Roman" w:hAnsi="Arial" w:cs="Arial"/>
                <w:kern w:val="0"/>
                <w:sz w:val="19"/>
                <w:szCs w:val="19"/>
                <w14:ligatures w14:val="none"/>
              </w:rPr>
              <w:t>0%</w:t>
            </w:r>
          </w:p>
        </w:tc>
        <w:tc>
          <w:tcPr>
            <w:tcW w:w="656" w:type="pct"/>
            <w:tcBorders>
              <w:top w:val="nil"/>
              <w:left w:val="nil"/>
              <w:bottom w:val="nil"/>
              <w:right w:val="nil"/>
            </w:tcBorders>
            <w:shd w:val="clear" w:color="000000" w:fill="FFFAD2"/>
            <w:noWrap/>
            <w:vAlign w:val="center"/>
            <w:hideMark/>
          </w:tcPr>
          <w:p w14:paraId="5C9943D8"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22/08/2025</w:t>
            </w:r>
          </w:p>
        </w:tc>
        <w:tc>
          <w:tcPr>
            <w:tcW w:w="656" w:type="pct"/>
            <w:tcBorders>
              <w:top w:val="nil"/>
              <w:left w:val="nil"/>
              <w:bottom w:val="nil"/>
              <w:right w:val="nil"/>
            </w:tcBorders>
            <w:shd w:val="clear" w:color="000000" w:fill="FFFAD2"/>
            <w:noWrap/>
            <w:vAlign w:val="center"/>
            <w:hideMark/>
          </w:tcPr>
          <w:p w14:paraId="7ECCA841" w14:textId="77777777" w:rsidR="004600A8" w:rsidRPr="0069278A" w:rsidRDefault="004600A8" w:rsidP="00064067">
            <w:pPr>
              <w:spacing w:before="100" w:beforeAutospacing="1"/>
              <w:jc w:val="center"/>
              <w:rPr>
                <w:rFonts w:ascii="Arial" w:eastAsia="Times New Roman" w:hAnsi="Arial" w:cs="Arial"/>
                <w:color w:val="000000"/>
                <w:kern w:val="0"/>
                <w:sz w:val="19"/>
                <w:szCs w:val="19"/>
                <w14:ligatures w14:val="none"/>
              </w:rPr>
            </w:pPr>
            <w:r w:rsidRPr="0069278A">
              <w:rPr>
                <w:rFonts w:ascii="Arial" w:eastAsia="Times New Roman" w:hAnsi="Arial" w:cs="Arial"/>
                <w:color w:val="000000"/>
                <w:kern w:val="0"/>
                <w:sz w:val="19"/>
                <w:szCs w:val="19"/>
                <w14:ligatures w14:val="none"/>
              </w:rPr>
              <w:t>27/08/2025</w:t>
            </w:r>
          </w:p>
        </w:tc>
        <w:tc>
          <w:tcPr>
            <w:tcW w:w="123" w:type="pct"/>
            <w:vAlign w:val="center"/>
            <w:hideMark/>
          </w:tcPr>
          <w:p w14:paraId="0C5FD04F" w14:textId="77777777" w:rsidR="004600A8" w:rsidRPr="0069278A" w:rsidRDefault="004600A8" w:rsidP="00064067">
            <w:pPr>
              <w:spacing w:before="100" w:beforeAutospacing="1"/>
              <w:rPr>
                <w:rFonts w:ascii="Times New Roman" w:eastAsia="Times New Roman" w:hAnsi="Times New Roman" w:cs="Times New Roman"/>
                <w:kern w:val="0"/>
                <w:sz w:val="19"/>
                <w:szCs w:val="19"/>
                <w14:ligatures w14:val="none"/>
              </w:rPr>
            </w:pPr>
          </w:p>
        </w:tc>
      </w:tr>
    </w:tbl>
    <w:p w14:paraId="06BD9B25" w14:textId="77777777" w:rsidR="00261B33" w:rsidRPr="0069278A" w:rsidRDefault="00261B33" w:rsidP="00064067">
      <w:pPr>
        <w:spacing w:before="100" w:beforeAutospacing="1"/>
        <w:rPr>
          <w:color w:val="FF0000"/>
        </w:rPr>
      </w:pPr>
    </w:p>
    <w:p w14:paraId="77D4E575" w14:textId="279F5C09" w:rsidR="00261B33" w:rsidRPr="0069278A" w:rsidRDefault="00261B33" w:rsidP="00064067">
      <w:pPr>
        <w:spacing w:before="100" w:beforeAutospacing="1"/>
        <w:rPr>
          <w:color w:val="FF0000"/>
        </w:rPr>
      </w:pPr>
    </w:p>
    <w:p w14:paraId="73EFA5A1" w14:textId="77777777" w:rsidR="00DE4223" w:rsidRPr="0069278A" w:rsidRDefault="00DE4223" w:rsidP="00064067">
      <w:pPr>
        <w:spacing w:before="100" w:beforeAutospacing="1"/>
        <w:rPr>
          <w:color w:val="FF0000"/>
        </w:rPr>
      </w:pPr>
    </w:p>
    <w:p w14:paraId="6285433D" w14:textId="012C123C" w:rsidR="00DE4223" w:rsidRPr="00471F8B" w:rsidRDefault="00261B33" w:rsidP="00471F8B">
      <w:pPr>
        <w:spacing w:before="100" w:beforeAutospacing="1"/>
        <w:rPr>
          <w:b/>
          <w:bCs/>
          <w:color w:val="000000" w:themeColor="text1"/>
        </w:rPr>
      </w:pPr>
      <w:r w:rsidRPr="0069278A">
        <w:rPr>
          <w:b/>
          <w:bCs/>
          <w:color w:val="000000" w:themeColor="text1"/>
        </w:rPr>
        <w:lastRenderedPageBreak/>
        <w:t>Appendix: Risk Assessment</w:t>
      </w:r>
    </w:p>
    <w:tbl>
      <w:tblPr>
        <w:tblStyle w:val="TableGrid"/>
        <w:tblW w:w="0" w:type="auto"/>
        <w:tblLook w:val="04A0" w:firstRow="1" w:lastRow="0" w:firstColumn="1" w:lastColumn="0" w:noHBand="0" w:noVBand="1"/>
      </w:tblPr>
      <w:tblGrid>
        <w:gridCol w:w="1555"/>
        <w:gridCol w:w="1275"/>
        <w:gridCol w:w="2552"/>
        <w:gridCol w:w="3628"/>
      </w:tblGrid>
      <w:tr w:rsidR="009600D1" w:rsidRPr="00471F8B" w14:paraId="463AF101" w14:textId="77777777" w:rsidTr="00471F8B">
        <w:tc>
          <w:tcPr>
            <w:tcW w:w="1555" w:type="dxa"/>
            <w:shd w:val="clear" w:color="auto" w:fill="BFBFBF" w:themeFill="background1" w:themeFillShade="BF"/>
          </w:tcPr>
          <w:p w14:paraId="403C70E6" w14:textId="78A02C3E" w:rsidR="009D0E23" w:rsidRPr="00471F8B" w:rsidRDefault="009D0E23" w:rsidP="00471F8B">
            <w:pPr>
              <w:spacing w:before="100" w:beforeAutospacing="1"/>
              <w:jc w:val="center"/>
              <w:rPr>
                <w:b/>
                <w:bCs/>
              </w:rPr>
            </w:pPr>
            <w:r w:rsidRPr="00471F8B">
              <w:rPr>
                <w:b/>
                <w:bCs/>
              </w:rPr>
              <w:t>Risk</w:t>
            </w:r>
          </w:p>
        </w:tc>
        <w:tc>
          <w:tcPr>
            <w:tcW w:w="1275" w:type="dxa"/>
            <w:shd w:val="clear" w:color="auto" w:fill="BFBFBF" w:themeFill="background1" w:themeFillShade="BF"/>
          </w:tcPr>
          <w:p w14:paraId="69C3F208" w14:textId="4E4E462A" w:rsidR="009D0E23" w:rsidRPr="00471F8B" w:rsidRDefault="00F83EF2" w:rsidP="00471F8B">
            <w:pPr>
              <w:spacing w:before="100" w:beforeAutospacing="1"/>
              <w:jc w:val="center"/>
              <w:rPr>
                <w:b/>
                <w:bCs/>
              </w:rPr>
            </w:pPr>
            <w:r w:rsidRPr="00471F8B">
              <w:rPr>
                <w:b/>
                <w:bCs/>
              </w:rPr>
              <w:t>Likelihood</w:t>
            </w:r>
          </w:p>
        </w:tc>
        <w:tc>
          <w:tcPr>
            <w:tcW w:w="2552" w:type="dxa"/>
            <w:shd w:val="clear" w:color="auto" w:fill="BFBFBF" w:themeFill="background1" w:themeFillShade="BF"/>
          </w:tcPr>
          <w:p w14:paraId="1D290BE1" w14:textId="047F3055" w:rsidR="009D0E23" w:rsidRPr="00471F8B" w:rsidRDefault="00F83EF2" w:rsidP="00471F8B">
            <w:pPr>
              <w:spacing w:before="100" w:beforeAutospacing="1"/>
              <w:jc w:val="center"/>
              <w:rPr>
                <w:b/>
                <w:bCs/>
              </w:rPr>
            </w:pPr>
            <w:r w:rsidRPr="00471F8B">
              <w:rPr>
                <w:b/>
                <w:bCs/>
              </w:rPr>
              <w:t>Impact</w:t>
            </w:r>
          </w:p>
        </w:tc>
        <w:tc>
          <w:tcPr>
            <w:tcW w:w="3628" w:type="dxa"/>
            <w:shd w:val="clear" w:color="auto" w:fill="BFBFBF" w:themeFill="background1" w:themeFillShade="BF"/>
          </w:tcPr>
          <w:p w14:paraId="4AB96A97" w14:textId="420FCC14" w:rsidR="009D0E23" w:rsidRPr="00471F8B" w:rsidRDefault="00F83EF2" w:rsidP="00471F8B">
            <w:pPr>
              <w:spacing w:before="100" w:beforeAutospacing="1"/>
              <w:jc w:val="center"/>
              <w:rPr>
                <w:b/>
                <w:bCs/>
              </w:rPr>
            </w:pPr>
            <w:r w:rsidRPr="00471F8B">
              <w:rPr>
                <w:b/>
                <w:bCs/>
              </w:rPr>
              <w:t>Mitigation</w:t>
            </w:r>
          </w:p>
        </w:tc>
      </w:tr>
      <w:tr w:rsidR="006F0E6F" w:rsidRPr="0069278A" w14:paraId="23A61EAC" w14:textId="77777777" w:rsidTr="00881C1E">
        <w:tc>
          <w:tcPr>
            <w:tcW w:w="1555" w:type="dxa"/>
          </w:tcPr>
          <w:p w14:paraId="217FD78E" w14:textId="14E8072C" w:rsidR="006F0E6F" w:rsidRPr="0069278A" w:rsidRDefault="006F0E6F" w:rsidP="006F0E6F">
            <w:pPr>
              <w:spacing w:before="100" w:beforeAutospacing="1"/>
            </w:pPr>
            <w:r w:rsidRPr="006F0E6F">
              <w:t>Project Timeline Delays</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0E6F" w:rsidRPr="006F0E6F" w14:paraId="4F94725A" w14:textId="77777777" w:rsidTr="006F0E6F">
              <w:trPr>
                <w:tblCellSpacing w:w="15" w:type="dxa"/>
              </w:trPr>
              <w:tc>
                <w:tcPr>
                  <w:tcW w:w="0" w:type="auto"/>
                  <w:vAlign w:val="center"/>
                  <w:hideMark/>
                </w:tcPr>
                <w:p w14:paraId="626B75D6" w14:textId="77777777" w:rsidR="006F0E6F" w:rsidRPr="006F0E6F" w:rsidRDefault="006F0E6F" w:rsidP="006F0E6F">
                  <w:pPr>
                    <w:spacing w:before="100" w:beforeAutospacing="1"/>
                    <w:rPr>
                      <w:lang w:val="en-US"/>
                    </w:rPr>
                  </w:pPr>
                </w:p>
              </w:tc>
            </w:tr>
          </w:tbl>
          <w:p w14:paraId="0CF3B7D9" w14:textId="77777777" w:rsidR="006F0E6F" w:rsidRPr="006F0E6F" w:rsidRDefault="006F0E6F" w:rsidP="006F0E6F">
            <w:pPr>
              <w:spacing w:before="100" w:beforeAutospacing="1"/>
              <w:rPr>
                <w:vanish/>
                <w:lang w:val="en-US"/>
              </w:rPr>
            </w:pPr>
          </w:p>
          <w:tbl>
            <w:tblPr>
              <w:tblW w:w="724" w:type="dxa"/>
              <w:tblCellSpacing w:w="15" w:type="dxa"/>
              <w:tblCellMar>
                <w:top w:w="15" w:type="dxa"/>
                <w:left w:w="15" w:type="dxa"/>
                <w:bottom w:w="15" w:type="dxa"/>
                <w:right w:w="15" w:type="dxa"/>
              </w:tblCellMar>
              <w:tblLook w:val="04A0" w:firstRow="1" w:lastRow="0" w:firstColumn="1" w:lastColumn="0" w:noHBand="0" w:noVBand="1"/>
            </w:tblPr>
            <w:tblGrid>
              <w:gridCol w:w="724"/>
            </w:tblGrid>
            <w:tr w:rsidR="006F0E6F" w:rsidRPr="006F0E6F" w14:paraId="51AAE21F" w14:textId="77777777" w:rsidTr="006F0E6F">
              <w:trPr>
                <w:trHeight w:val="544"/>
                <w:tblCellSpacing w:w="15" w:type="dxa"/>
              </w:trPr>
              <w:tc>
                <w:tcPr>
                  <w:tcW w:w="0" w:type="auto"/>
                  <w:vAlign w:val="center"/>
                </w:tcPr>
                <w:p w14:paraId="7CE0A871" w14:textId="49EB0D92" w:rsidR="006F0E6F" w:rsidRPr="006F0E6F" w:rsidRDefault="006F0E6F" w:rsidP="006F0E6F">
                  <w:pPr>
                    <w:spacing w:before="100" w:beforeAutospacing="1"/>
                    <w:rPr>
                      <w:lang w:val="en-US"/>
                    </w:rPr>
                  </w:pPr>
                  <w:r>
                    <w:rPr>
                      <w:lang w:val="en-US"/>
                    </w:rPr>
                    <w:t>Low</w:t>
                  </w:r>
                </w:p>
              </w:tc>
            </w:tr>
          </w:tbl>
          <w:p w14:paraId="407D3562" w14:textId="77777777" w:rsidR="006F0E6F" w:rsidRPr="0069278A" w:rsidRDefault="006F0E6F" w:rsidP="00064067">
            <w:pPr>
              <w:spacing w:before="100" w:beforeAutospacing="1"/>
            </w:pPr>
          </w:p>
        </w:tc>
        <w:tc>
          <w:tcPr>
            <w:tcW w:w="2552" w:type="dxa"/>
          </w:tcPr>
          <w:p w14:paraId="1E75BF6E" w14:textId="34472C01" w:rsidR="006F0E6F" w:rsidRPr="00DB7013" w:rsidRDefault="00710524" w:rsidP="00710524">
            <w:pPr>
              <w:spacing w:before="100" w:beforeAutospacing="1"/>
            </w:pPr>
            <w:r w:rsidRPr="00710524">
              <w:t>Unexpected delays in</w:t>
            </w:r>
            <w:r>
              <w:t xml:space="preserve"> data</w:t>
            </w:r>
            <w:r w:rsidRPr="00710524">
              <w:t xml:space="preserve"> preprocessing or model development may impact final delivery.</w:t>
            </w:r>
          </w:p>
        </w:tc>
        <w:tc>
          <w:tcPr>
            <w:tcW w:w="3628" w:type="dxa"/>
          </w:tcPr>
          <w:p w14:paraId="263D95BC" w14:textId="75BD5EA3" w:rsidR="006F0E6F" w:rsidRPr="00881C1E" w:rsidRDefault="00710524" w:rsidP="00710524">
            <w:pPr>
              <w:spacing w:before="100" w:beforeAutospacing="1"/>
            </w:pPr>
            <w:r w:rsidRPr="00710524">
              <w:t>Maintain a detailed project plan with buffer periods. Regularly monitor progress and adjust priorities as needed. Communicate early about delays.</w:t>
            </w:r>
          </w:p>
        </w:tc>
      </w:tr>
      <w:tr w:rsidR="00710524" w:rsidRPr="0069278A" w14:paraId="3B4D5F5D" w14:textId="77777777" w:rsidTr="00881C1E">
        <w:tc>
          <w:tcPr>
            <w:tcW w:w="1555" w:type="dxa"/>
          </w:tcPr>
          <w:p w14:paraId="6940E04A" w14:textId="5A5DE7C8" w:rsidR="00710524" w:rsidRPr="006F0E6F" w:rsidRDefault="00710524" w:rsidP="006F0E6F">
            <w:pPr>
              <w:spacing w:before="100" w:beforeAutospacing="1"/>
            </w:pPr>
            <w:r>
              <w:t>Travel Plans to Kuwait</w:t>
            </w:r>
          </w:p>
        </w:tc>
        <w:tc>
          <w:tcPr>
            <w:tcW w:w="1275" w:type="dxa"/>
          </w:tcPr>
          <w:p w14:paraId="78E95F8E" w14:textId="4CB2F6CC" w:rsidR="00710524" w:rsidRPr="006F0E6F" w:rsidRDefault="00710524" w:rsidP="006F0E6F">
            <w:pPr>
              <w:spacing w:before="100" w:beforeAutospacing="1"/>
              <w:rPr>
                <w:lang w:val="en-US"/>
              </w:rPr>
            </w:pPr>
            <w:r>
              <w:rPr>
                <w:lang w:val="en-US"/>
              </w:rPr>
              <w:t>Low</w:t>
            </w:r>
          </w:p>
        </w:tc>
        <w:tc>
          <w:tcPr>
            <w:tcW w:w="2552" w:type="dxa"/>
          </w:tcPr>
          <w:p w14:paraId="2C03C146" w14:textId="5EA19267" w:rsidR="00710524" w:rsidRPr="00710524" w:rsidRDefault="00275520" w:rsidP="00710524">
            <w:pPr>
              <w:spacing w:before="100" w:beforeAutospacing="1"/>
            </w:pPr>
            <w:r>
              <w:t>Travel to Kuwait (</w:t>
            </w:r>
            <w:r w:rsidR="00013587">
              <w:t>18</w:t>
            </w:r>
            <w:r w:rsidR="00013587" w:rsidRPr="00013587">
              <w:rPr>
                <w:vertAlign w:val="superscript"/>
              </w:rPr>
              <w:t>th</w:t>
            </w:r>
            <w:r w:rsidR="00013587">
              <w:t xml:space="preserve"> July to 25</w:t>
            </w:r>
            <w:r w:rsidR="00013587" w:rsidRPr="00013587">
              <w:rPr>
                <w:vertAlign w:val="superscript"/>
              </w:rPr>
              <w:t>th</w:t>
            </w:r>
            <w:r w:rsidR="00013587">
              <w:t xml:space="preserve"> July). Possible d</w:t>
            </w:r>
            <w:r w:rsidR="00D811D7">
              <w:t>elays in project tasks like data preprocessing, model development and report writing</w:t>
            </w:r>
          </w:p>
        </w:tc>
        <w:tc>
          <w:tcPr>
            <w:tcW w:w="3628" w:type="dxa"/>
          </w:tcPr>
          <w:p w14:paraId="271A697B" w14:textId="158D3DDB" w:rsidR="00710524" w:rsidRPr="00710524" w:rsidRDefault="001018B8" w:rsidP="00710524">
            <w:pPr>
              <w:spacing w:before="100" w:beforeAutospacing="1"/>
            </w:pPr>
            <w:r>
              <w:t xml:space="preserve">Follow the project plan thoroughly and </w:t>
            </w:r>
            <w:r w:rsidR="00275520">
              <w:t>complete some tasks early if possible</w:t>
            </w:r>
          </w:p>
        </w:tc>
      </w:tr>
      <w:tr w:rsidR="009600D1" w:rsidRPr="0069278A" w14:paraId="0835D865" w14:textId="77777777" w:rsidTr="00881C1E">
        <w:tc>
          <w:tcPr>
            <w:tcW w:w="1555" w:type="dxa"/>
          </w:tcPr>
          <w:p w14:paraId="5E3C9E82" w14:textId="25C490A1" w:rsidR="009D0E23" w:rsidRPr="0069278A" w:rsidRDefault="00E53C64" w:rsidP="00064067">
            <w:pPr>
              <w:spacing w:before="100" w:beforeAutospacing="1"/>
            </w:pPr>
            <w:r w:rsidRPr="0069278A">
              <w:t>Data Quality Issues</w:t>
            </w:r>
          </w:p>
        </w:tc>
        <w:tc>
          <w:tcPr>
            <w:tcW w:w="1275" w:type="dxa"/>
          </w:tcPr>
          <w:p w14:paraId="5699D7B0" w14:textId="4862C747" w:rsidR="009D0E23" w:rsidRPr="0069278A" w:rsidRDefault="00E53C64" w:rsidP="00064067">
            <w:pPr>
              <w:spacing w:before="100" w:beforeAutospacing="1"/>
            </w:pPr>
            <w:r w:rsidRPr="0069278A">
              <w:t>Medium</w:t>
            </w:r>
          </w:p>
        </w:tc>
        <w:tc>
          <w:tcPr>
            <w:tcW w:w="2552" w:type="dxa"/>
          </w:tcPr>
          <w:p w14:paraId="66F45B71" w14:textId="61AA82F3" w:rsidR="009D0E23" w:rsidRPr="0069278A" w:rsidRDefault="00DB7013" w:rsidP="00DB7013">
            <w:pPr>
              <w:spacing w:before="100" w:beforeAutospacing="1"/>
            </w:pPr>
            <w:r w:rsidRPr="00DB7013">
              <w:t>Poor data quality, such as missing values, inconsistencies, or incorrect records, could lead to unreliable models or biased results.</w:t>
            </w:r>
          </w:p>
        </w:tc>
        <w:tc>
          <w:tcPr>
            <w:tcW w:w="3628" w:type="dxa"/>
          </w:tcPr>
          <w:p w14:paraId="4764FC74" w14:textId="64EAD234" w:rsidR="009D0E23" w:rsidRPr="0069278A" w:rsidRDefault="00881C1E" w:rsidP="00881C1E">
            <w:pPr>
              <w:spacing w:before="100" w:beforeAutospacing="1"/>
            </w:pPr>
            <w:r w:rsidRPr="00881C1E">
              <w:t>Conduct thorough exploratory data analysis (EDA) to identify and address missing or inconsistent data early. Use data imputation, validation, and cleaning techniques. Document assumptions clearly.</w:t>
            </w:r>
          </w:p>
        </w:tc>
      </w:tr>
      <w:tr w:rsidR="009600D1" w:rsidRPr="0069278A" w14:paraId="0D1A88D6" w14:textId="77777777" w:rsidTr="00881C1E">
        <w:tc>
          <w:tcPr>
            <w:tcW w:w="1555" w:type="dxa"/>
          </w:tcPr>
          <w:p w14:paraId="14BB3D89" w14:textId="6DFF896C" w:rsidR="009D0E23" w:rsidRPr="0069278A" w:rsidRDefault="00966138" w:rsidP="00966138">
            <w:pPr>
              <w:spacing w:before="100" w:beforeAutospacing="1"/>
            </w:pPr>
            <w:r w:rsidRPr="00966138">
              <w:t>Computational Resource Constraints</w:t>
            </w:r>
          </w:p>
        </w:tc>
        <w:tc>
          <w:tcPr>
            <w:tcW w:w="1275" w:type="dxa"/>
          </w:tcPr>
          <w:p w14:paraId="6E347600" w14:textId="313CEE62" w:rsidR="009D0E23" w:rsidRPr="0069278A" w:rsidRDefault="00966138" w:rsidP="00064067">
            <w:pPr>
              <w:spacing w:before="100" w:beforeAutospacing="1"/>
            </w:pPr>
            <w:r>
              <w:t>Low</w:t>
            </w:r>
          </w:p>
        </w:tc>
        <w:tc>
          <w:tcPr>
            <w:tcW w:w="2552" w:type="dxa"/>
          </w:tcPr>
          <w:p w14:paraId="6D9FD7E8" w14:textId="48044194" w:rsidR="009D0E23" w:rsidRPr="0069278A" w:rsidRDefault="00966138" w:rsidP="00966138">
            <w:pPr>
              <w:spacing w:before="100" w:beforeAutospacing="1"/>
            </w:pPr>
            <w:r w:rsidRPr="00966138">
              <w:t xml:space="preserve">Training complex models, especially neural networks, could require more computational power or time than </w:t>
            </w:r>
            <w:r w:rsidR="00372933">
              <w:t xml:space="preserve">is </w:t>
            </w:r>
            <w:r w:rsidRPr="00966138">
              <w:t>available.</w:t>
            </w:r>
          </w:p>
        </w:tc>
        <w:tc>
          <w:tcPr>
            <w:tcW w:w="3628" w:type="dxa"/>
          </w:tcPr>
          <w:p w14:paraId="282ACD81" w14:textId="40DA1BA6" w:rsidR="009D0E23" w:rsidRPr="0069278A" w:rsidRDefault="00966138" w:rsidP="00966138">
            <w:pPr>
              <w:spacing w:before="100" w:beforeAutospacing="1"/>
            </w:pPr>
            <w:r w:rsidRPr="00966138">
              <w:t xml:space="preserve">Plan for efficient </w:t>
            </w:r>
            <w:r w:rsidR="00372933">
              <w:t>resource use</w:t>
            </w:r>
            <w:r w:rsidRPr="00966138">
              <w:t xml:space="preserve"> by starting with simpler models. Use cloud services if needed. </w:t>
            </w:r>
            <w:r w:rsidR="00372933">
              <w:t>Optimise</w:t>
            </w:r>
            <w:r w:rsidRPr="00966138">
              <w:t xml:space="preserve"> code and leverage batch processing.</w:t>
            </w:r>
          </w:p>
        </w:tc>
      </w:tr>
      <w:tr w:rsidR="009600D1" w:rsidRPr="0069278A" w14:paraId="3DF5B931" w14:textId="77777777" w:rsidTr="00881C1E">
        <w:tc>
          <w:tcPr>
            <w:tcW w:w="1555" w:type="dxa"/>
          </w:tcPr>
          <w:p w14:paraId="4E002B58" w14:textId="6978C25B" w:rsidR="009D0E23" w:rsidRPr="0069278A" w:rsidRDefault="00195127" w:rsidP="00195127">
            <w:pPr>
              <w:spacing w:before="100" w:beforeAutospacing="1"/>
            </w:pPr>
            <w:r w:rsidRPr="00195127">
              <w:t>Insufficient or Imbalanced Data</w:t>
            </w:r>
          </w:p>
        </w:tc>
        <w:tc>
          <w:tcPr>
            <w:tcW w:w="1275" w:type="dxa"/>
          </w:tcPr>
          <w:p w14:paraId="778BB23F" w14:textId="36956405" w:rsidR="009D0E23" w:rsidRPr="0069278A" w:rsidRDefault="00723452" w:rsidP="00064067">
            <w:pPr>
              <w:spacing w:before="100" w:beforeAutospacing="1"/>
            </w:pPr>
            <w:r>
              <w:t>Medium</w:t>
            </w:r>
          </w:p>
        </w:tc>
        <w:tc>
          <w:tcPr>
            <w:tcW w:w="2552" w:type="dxa"/>
          </w:tcPr>
          <w:p w14:paraId="45420E93" w14:textId="6A48E45A" w:rsidR="009D0E23" w:rsidRPr="0069278A" w:rsidRDefault="00195127" w:rsidP="00195127">
            <w:pPr>
              <w:spacing w:before="100" w:beforeAutospacing="1"/>
            </w:pPr>
            <w:r w:rsidRPr="00195127">
              <w:t>A lack of sufficient examples of dropout cases or imbalanced classes may reduce model accuracy and generalizability.</w:t>
            </w:r>
          </w:p>
        </w:tc>
        <w:tc>
          <w:tcPr>
            <w:tcW w:w="3628" w:type="dxa"/>
          </w:tcPr>
          <w:p w14:paraId="123608A1" w14:textId="75B85277" w:rsidR="009D0E23" w:rsidRPr="0069278A" w:rsidRDefault="00195127" w:rsidP="00195127">
            <w:pPr>
              <w:spacing w:before="100" w:beforeAutospacing="1"/>
            </w:pPr>
            <w:r w:rsidRPr="00195127">
              <w:t>Employ data augmentation or resampling methods (e.g., SMOTE) and carefully tune models to handle class imbalance. Use cross-validation to evaluate robustness.</w:t>
            </w:r>
          </w:p>
        </w:tc>
      </w:tr>
      <w:tr w:rsidR="00AC40AD" w:rsidRPr="0069278A" w14:paraId="1E3271A9" w14:textId="77777777" w:rsidTr="00881C1E">
        <w:tc>
          <w:tcPr>
            <w:tcW w:w="1555" w:type="dxa"/>
          </w:tcPr>
          <w:p w14:paraId="4D33AC27" w14:textId="77B1E354" w:rsidR="00AC40AD" w:rsidRPr="00195127" w:rsidRDefault="00AC40AD" w:rsidP="00AC40AD">
            <w:pPr>
              <w:spacing w:before="100" w:beforeAutospacing="1"/>
            </w:pPr>
            <w:r w:rsidRPr="00AC40AD">
              <w:t>Incomplete Feature Set</w:t>
            </w:r>
          </w:p>
        </w:tc>
        <w:tc>
          <w:tcPr>
            <w:tcW w:w="1275" w:type="dxa"/>
          </w:tcPr>
          <w:p w14:paraId="526033ED" w14:textId="1826A870" w:rsidR="00AC40AD" w:rsidRDefault="00AC40AD" w:rsidP="00064067">
            <w:pPr>
              <w:spacing w:before="100" w:beforeAutospacing="1"/>
            </w:pPr>
            <w:r>
              <w:t>Low</w:t>
            </w:r>
          </w:p>
        </w:tc>
        <w:tc>
          <w:tcPr>
            <w:tcW w:w="2552" w:type="dxa"/>
          </w:tcPr>
          <w:p w14:paraId="6BE3F8DC" w14:textId="2C170051" w:rsidR="00AC40AD" w:rsidRDefault="00657650" w:rsidP="00657650">
            <w:pPr>
              <w:spacing w:before="100" w:beforeAutospacing="1"/>
            </w:pPr>
            <w:r w:rsidRPr="00657650">
              <w:t>Features critical for prediction may be missing or poorly defined, limiting model performance.</w:t>
            </w:r>
          </w:p>
          <w:p w14:paraId="4FB4EA2E" w14:textId="77777777" w:rsidR="00657650" w:rsidRPr="00657650" w:rsidRDefault="00657650" w:rsidP="00657650">
            <w:pPr>
              <w:ind w:firstLine="720"/>
            </w:pPr>
          </w:p>
        </w:tc>
        <w:tc>
          <w:tcPr>
            <w:tcW w:w="3628" w:type="dxa"/>
          </w:tcPr>
          <w:p w14:paraId="6A88D3CE" w14:textId="41A30971" w:rsidR="00AC40AD" w:rsidRPr="00195127" w:rsidRDefault="00657650" w:rsidP="00657650">
            <w:pPr>
              <w:spacing w:before="100" w:beforeAutospacing="1"/>
            </w:pPr>
            <w:r w:rsidRPr="00657650">
              <w:t>Collaborate with domain experts</w:t>
            </w:r>
            <w:r>
              <w:t xml:space="preserve"> and stakeholders</w:t>
            </w:r>
            <w:r w:rsidRPr="00657650">
              <w:t xml:space="preserve"> to identify key features. Iteratively refine feature engineering based on model feedback and data availability.</w:t>
            </w:r>
          </w:p>
        </w:tc>
      </w:tr>
      <w:tr w:rsidR="004C1A4D" w:rsidRPr="0069278A" w14:paraId="0D58EFAE" w14:textId="77777777" w:rsidTr="00881C1E">
        <w:tc>
          <w:tcPr>
            <w:tcW w:w="1555" w:type="dxa"/>
          </w:tcPr>
          <w:p w14:paraId="24846D61" w14:textId="3230AE1C" w:rsidR="004C1A4D" w:rsidRPr="00AC40AD" w:rsidRDefault="004C2465" w:rsidP="004C2465">
            <w:pPr>
              <w:spacing w:before="100" w:beforeAutospacing="1"/>
            </w:pPr>
            <w:r w:rsidRPr="004C2465">
              <w:t>Limited Time for Iterative Refinement</w:t>
            </w:r>
          </w:p>
        </w:tc>
        <w:tc>
          <w:tcPr>
            <w:tcW w:w="1275" w:type="dxa"/>
          </w:tcPr>
          <w:p w14:paraId="0764F902" w14:textId="7C74A6F8" w:rsidR="004C1A4D" w:rsidRDefault="004C2465" w:rsidP="00064067">
            <w:pPr>
              <w:spacing w:before="100" w:beforeAutospacing="1"/>
            </w:pPr>
            <w:r>
              <w:t>Low</w:t>
            </w:r>
          </w:p>
        </w:tc>
        <w:tc>
          <w:tcPr>
            <w:tcW w:w="2552" w:type="dxa"/>
          </w:tcPr>
          <w:p w14:paraId="47B1823D" w14:textId="38E63D6A" w:rsidR="004C1A4D" w:rsidRPr="00657650" w:rsidRDefault="004C2465" w:rsidP="004C2465">
            <w:pPr>
              <w:spacing w:before="100" w:beforeAutospacing="1"/>
            </w:pPr>
            <w:r w:rsidRPr="004C2465">
              <w:t>Delays could affect the quality or completeness of the final model.</w:t>
            </w:r>
          </w:p>
        </w:tc>
        <w:tc>
          <w:tcPr>
            <w:tcW w:w="3628" w:type="dxa"/>
          </w:tcPr>
          <w:p w14:paraId="7FDE470E" w14:textId="51DF5E33" w:rsidR="004C1A4D" w:rsidRPr="00657650" w:rsidRDefault="00910872" w:rsidP="00910872">
            <w:pPr>
              <w:spacing w:before="100" w:beforeAutospacing="1"/>
            </w:pPr>
            <w:r w:rsidRPr="00910872">
              <w:t>Adopt an agile approach. Prioritise building a baseline model early and iteratively improve it. Schedule weekly progress reviews to stay on track.</w:t>
            </w:r>
          </w:p>
        </w:tc>
      </w:tr>
      <w:tr w:rsidR="00910872" w:rsidRPr="0069278A" w14:paraId="73BC4FCC" w14:textId="77777777" w:rsidTr="00881C1E">
        <w:tc>
          <w:tcPr>
            <w:tcW w:w="1555" w:type="dxa"/>
          </w:tcPr>
          <w:p w14:paraId="03102B78" w14:textId="53BD2D69" w:rsidR="00910872" w:rsidRPr="004C2465" w:rsidRDefault="00910872" w:rsidP="00910872">
            <w:pPr>
              <w:spacing w:before="100" w:beforeAutospacing="1"/>
            </w:pPr>
            <w:r w:rsidRPr="00910872">
              <w:t>Software or Tooling Issues</w:t>
            </w:r>
          </w:p>
        </w:tc>
        <w:tc>
          <w:tcPr>
            <w:tcW w:w="1275" w:type="dxa"/>
          </w:tcPr>
          <w:p w14:paraId="1E604B13" w14:textId="349A7CE2" w:rsidR="00910872" w:rsidRDefault="00910872" w:rsidP="00064067">
            <w:pPr>
              <w:spacing w:before="100" w:beforeAutospacing="1"/>
            </w:pPr>
            <w:r>
              <w:t>Low</w:t>
            </w:r>
          </w:p>
        </w:tc>
        <w:tc>
          <w:tcPr>
            <w:tcW w:w="2552" w:type="dxa"/>
          </w:tcPr>
          <w:p w14:paraId="6F2CEAE1" w14:textId="76498FE8" w:rsidR="00910872" w:rsidRPr="004C2465" w:rsidRDefault="00910872" w:rsidP="00910872">
            <w:pPr>
              <w:spacing w:before="100" w:beforeAutospacing="1"/>
            </w:pPr>
            <w:r w:rsidRPr="00910872">
              <w:t>Unexpected bugs or compatibility issues with libraries or platforms may disrupt development.</w:t>
            </w:r>
          </w:p>
        </w:tc>
        <w:tc>
          <w:tcPr>
            <w:tcW w:w="3628" w:type="dxa"/>
          </w:tcPr>
          <w:p w14:paraId="293BBC87" w14:textId="23737E85" w:rsidR="00910872" w:rsidRPr="00910872" w:rsidRDefault="00471F8B" w:rsidP="00471F8B">
            <w:pPr>
              <w:spacing w:before="100" w:beforeAutospacing="1"/>
            </w:pPr>
            <w:r w:rsidRPr="00471F8B">
              <w:t>Use widely supported, stable tools. Regularly back up work and document dependencies. Allocate buffer time for troubleshooting.</w:t>
            </w:r>
          </w:p>
        </w:tc>
      </w:tr>
    </w:tbl>
    <w:p w14:paraId="22F6361E" w14:textId="77777777" w:rsidR="00B877E9" w:rsidRPr="00B877E9" w:rsidRDefault="00B877E9" w:rsidP="00064067">
      <w:pPr>
        <w:spacing w:before="100" w:beforeAutospacing="1"/>
        <w:rPr>
          <w:color w:val="FF0000"/>
        </w:rPr>
      </w:pPr>
    </w:p>
    <w:sectPr w:rsidR="00B877E9" w:rsidRPr="00B877E9" w:rsidSect="00F95C8F">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DC66A" w14:textId="77777777" w:rsidR="00C5410D" w:rsidRPr="0069278A" w:rsidRDefault="00C5410D" w:rsidP="00943BD4">
      <w:r w:rsidRPr="0069278A">
        <w:separator/>
      </w:r>
    </w:p>
  </w:endnote>
  <w:endnote w:type="continuationSeparator" w:id="0">
    <w:p w14:paraId="77B28AA6" w14:textId="77777777" w:rsidR="00C5410D" w:rsidRPr="0069278A" w:rsidRDefault="00C5410D" w:rsidP="00943BD4">
      <w:r w:rsidRPr="0069278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845926"/>
      <w:docPartObj>
        <w:docPartGallery w:val="Page Numbers (Bottom of Page)"/>
        <w:docPartUnique/>
      </w:docPartObj>
    </w:sdtPr>
    <w:sdtEndPr>
      <w:rPr>
        <w:rStyle w:val="PageNumber"/>
      </w:rPr>
    </w:sdtEndPr>
    <w:sdtContent>
      <w:p w14:paraId="66F24FF3" w14:textId="78B88801" w:rsidR="00943BD4" w:rsidRPr="0069278A" w:rsidRDefault="00943BD4" w:rsidP="00BD668F">
        <w:pPr>
          <w:pStyle w:val="Footer"/>
          <w:framePr w:wrap="none" w:vAnchor="text" w:hAnchor="margin" w:xAlign="right" w:y="1"/>
          <w:rPr>
            <w:rStyle w:val="PageNumber"/>
          </w:rPr>
        </w:pPr>
        <w:r w:rsidRPr="0069278A">
          <w:rPr>
            <w:rStyle w:val="PageNumber"/>
          </w:rPr>
          <w:fldChar w:fldCharType="begin"/>
        </w:r>
        <w:r w:rsidRPr="0069278A">
          <w:rPr>
            <w:rStyle w:val="PageNumber"/>
          </w:rPr>
          <w:instrText xml:space="preserve"> PAGE </w:instrText>
        </w:r>
        <w:r w:rsidRPr="0069278A">
          <w:rPr>
            <w:rStyle w:val="PageNumber"/>
          </w:rPr>
          <w:fldChar w:fldCharType="end"/>
        </w:r>
      </w:p>
    </w:sdtContent>
  </w:sdt>
  <w:p w14:paraId="5B159B43" w14:textId="77777777" w:rsidR="00943BD4" w:rsidRPr="0069278A"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1685073"/>
      <w:docPartObj>
        <w:docPartGallery w:val="Page Numbers (Bottom of Page)"/>
        <w:docPartUnique/>
      </w:docPartObj>
    </w:sdtPr>
    <w:sdtEndPr>
      <w:rPr>
        <w:rStyle w:val="PageNumber"/>
      </w:rPr>
    </w:sdtEndPr>
    <w:sdtContent>
      <w:p w14:paraId="200A1C3A" w14:textId="1F4B280E" w:rsidR="00943BD4" w:rsidRPr="0069278A" w:rsidRDefault="00943BD4" w:rsidP="00BD668F">
        <w:pPr>
          <w:pStyle w:val="Footer"/>
          <w:framePr w:wrap="none" w:vAnchor="text" w:hAnchor="margin" w:xAlign="right" w:y="1"/>
          <w:rPr>
            <w:rStyle w:val="PageNumber"/>
          </w:rPr>
        </w:pPr>
        <w:r w:rsidRPr="0069278A">
          <w:rPr>
            <w:rStyle w:val="PageNumber"/>
          </w:rPr>
          <w:fldChar w:fldCharType="begin"/>
        </w:r>
        <w:r w:rsidRPr="0069278A">
          <w:rPr>
            <w:rStyle w:val="PageNumber"/>
          </w:rPr>
          <w:instrText xml:space="preserve"> PAGE </w:instrText>
        </w:r>
        <w:r w:rsidRPr="0069278A">
          <w:rPr>
            <w:rStyle w:val="PageNumber"/>
          </w:rPr>
          <w:fldChar w:fldCharType="separate"/>
        </w:r>
        <w:r w:rsidRPr="0069278A">
          <w:rPr>
            <w:rStyle w:val="PageNumber"/>
          </w:rPr>
          <w:t>1</w:t>
        </w:r>
        <w:r w:rsidRPr="0069278A">
          <w:rPr>
            <w:rStyle w:val="PageNumber"/>
          </w:rPr>
          <w:fldChar w:fldCharType="end"/>
        </w:r>
      </w:p>
    </w:sdtContent>
  </w:sdt>
  <w:p w14:paraId="52A85D24" w14:textId="77777777" w:rsidR="00943BD4" w:rsidRPr="0069278A"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2DAAF" w14:textId="77777777" w:rsidR="00C5410D" w:rsidRPr="0069278A" w:rsidRDefault="00C5410D" w:rsidP="00943BD4">
      <w:r w:rsidRPr="0069278A">
        <w:separator/>
      </w:r>
    </w:p>
  </w:footnote>
  <w:footnote w:type="continuationSeparator" w:id="0">
    <w:p w14:paraId="79965C91" w14:textId="77777777" w:rsidR="00C5410D" w:rsidRPr="0069278A" w:rsidRDefault="00C5410D" w:rsidP="00943BD4">
      <w:r w:rsidRPr="0069278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893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12F47"/>
    <w:rsid w:val="00013587"/>
    <w:rsid w:val="00044CE7"/>
    <w:rsid w:val="00061C9E"/>
    <w:rsid w:val="00064067"/>
    <w:rsid w:val="0006657D"/>
    <w:rsid w:val="00087737"/>
    <w:rsid w:val="00095895"/>
    <w:rsid w:val="000A34BC"/>
    <w:rsid w:val="000D17D7"/>
    <w:rsid w:val="000D4DE5"/>
    <w:rsid w:val="001018B8"/>
    <w:rsid w:val="00126FD6"/>
    <w:rsid w:val="00146FED"/>
    <w:rsid w:val="00151F4C"/>
    <w:rsid w:val="00160226"/>
    <w:rsid w:val="00166D58"/>
    <w:rsid w:val="00174388"/>
    <w:rsid w:val="0017495D"/>
    <w:rsid w:val="00195127"/>
    <w:rsid w:val="001A62BF"/>
    <w:rsid w:val="001C3FB3"/>
    <w:rsid w:val="001E75F2"/>
    <w:rsid w:val="001F37FF"/>
    <w:rsid w:val="00215337"/>
    <w:rsid w:val="00216F78"/>
    <w:rsid w:val="00220AB7"/>
    <w:rsid w:val="002277BA"/>
    <w:rsid w:val="00230A5F"/>
    <w:rsid w:val="002375DC"/>
    <w:rsid w:val="00261B33"/>
    <w:rsid w:val="00263A0B"/>
    <w:rsid w:val="00275520"/>
    <w:rsid w:val="002A6E6C"/>
    <w:rsid w:val="002B0AC7"/>
    <w:rsid w:val="002B69EE"/>
    <w:rsid w:val="002D08C9"/>
    <w:rsid w:val="002F72DA"/>
    <w:rsid w:val="00306231"/>
    <w:rsid w:val="0033042E"/>
    <w:rsid w:val="00342F7A"/>
    <w:rsid w:val="0035602E"/>
    <w:rsid w:val="00363BEB"/>
    <w:rsid w:val="00370921"/>
    <w:rsid w:val="00372933"/>
    <w:rsid w:val="003809A2"/>
    <w:rsid w:val="00383533"/>
    <w:rsid w:val="003A5913"/>
    <w:rsid w:val="003A71E2"/>
    <w:rsid w:val="003C7B1A"/>
    <w:rsid w:val="003D5A33"/>
    <w:rsid w:val="003E6FA8"/>
    <w:rsid w:val="003F51A4"/>
    <w:rsid w:val="0041071B"/>
    <w:rsid w:val="0044209C"/>
    <w:rsid w:val="004422A3"/>
    <w:rsid w:val="0044737A"/>
    <w:rsid w:val="004600A8"/>
    <w:rsid w:val="00471F8B"/>
    <w:rsid w:val="00481064"/>
    <w:rsid w:val="00483301"/>
    <w:rsid w:val="00491BB2"/>
    <w:rsid w:val="0049246B"/>
    <w:rsid w:val="004932A6"/>
    <w:rsid w:val="0049684D"/>
    <w:rsid w:val="004A1E52"/>
    <w:rsid w:val="004A46D9"/>
    <w:rsid w:val="004A4C84"/>
    <w:rsid w:val="004B5F1E"/>
    <w:rsid w:val="004B6EE0"/>
    <w:rsid w:val="004C1A4D"/>
    <w:rsid w:val="004C2465"/>
    <w:rsid w:val="004E1985"/>
    <w:rsid w:val="004F7442"/>
    <w:rsid w:val="00504B86"/>
    <w:rsid w:val="00514AB9"/>
    <w:rsid w:val="00515792"/>
    <w:rsid w:val="00525B5C"/>
    <w:rsid w:val="00534BB2"/>
    <w:rsid w:val="00537E8F"/>
    <w:rsid w:val="00541F1D"/>
    <w:rsid w:val="005801E3"/>
    <w:rsid w:val="0058216E"/>
    <w:rsid w:val="0058795B"/>
    <w:rsid w:val="00592D9D"/>
    <w:rsid w:val="005A0BE0"/>
    <w:rsid w:val="005B64C6"/>
    <w:rsid w:val="005E43CC"/>
    <w:rsid w:val="005F044E"/>
    <w:rsid w:val="00605324"/>
    <w:rsid w:val="00611593"/>
    <w:rsid w:val="00613257"/>
    <w:rsid w:val="00645BCF"/>
    <w:rsid w:val="00657650"/>
    <w:rsid w:val="00674706"/>
    <w:rsid w:val="006770B6"/>
    <w:rsid w:val="0069278A"/>
    <w:rsid w:val="00695188"/>
    <w:rsid w:val="006F0E6F"/>
    <w:rsid w:val="007012F6"/>
    <w:rsid w:val="0070237E"/>
    <w:rsid w:val="00704176"/>
    <w:rsid w:val="00710524"/>
    <w:rsid w:val="00716CEA"/>
    <w:rsid w:val="007213D3"/>
    <w:rsid w:val="00723452"/>
    <w:rsid w:val="007308D6"/>
    <w:rsid w:val="00736BC0"/>
    <w:rsid w:val="00775360"/>
    <w:rsid w:val="00785754"/>
    <w:rsid w:val="007961EB"/>
    <w:rsid w:val="007C57B9"/>
    <w:rsid w:val="007C7259"/>
    <w:rsid w:val="007E539C"/>
    <w:rsid w:val="008216DA"/>
    <w:rsid w:val="00864F1E"/>
    <w:rsid w:val="008663BD"/>
    <w:rsid w:val="00872CFA"/>
    <w:rsid w:val="00881848"/>
    <w:rsid w:val="00881C1E"/>
    <w:rsid w:val="00895CD4"/>
    <w:rsid w:val="008A0831"/>
    <w:rsid w:val="008A3E80"/>
    <w:rsid w:val="008A484C"/>
    <w:rsid w:val="008B4A4F"/>
    <w:rsid w:val="008E35B6"/>
    <w:rsid w:val="008F47F5"/>
    <w:rsid w:val="00910872"/>
    <w:rsid w:val="00943BD4"/>
    <w:rsid w:val="009600D1"/>
    <w:rsid w:val="00961E18"/>
    <w:rsid w:val="009645C1"/>
    <w:rsid w:val="00966138"/>
    <w:rsid w:val="00971A91"/>
    <w:rsid w:val="009D0E23"/>
    <w:rsid w:val="009D43A0"/>
    <w:rsid w:val="009F518A"/>
    <w:rsid w:val="00A06241"/>
    <w:rsid w:val="00A216BE"/>
    <w:rsid w:val="00A2218C"/>
    <w:rsid w:val="00A7125A"/>
    <w:rsid w:val="00A857CE"/>
    <w:rsid w:val="00AA14A1"/>
    <w:rsid w:val="00AC3510"/>
    <w:rsid w:val="00AC40AD"/>
    <w:rsid w:val="00AD66B0"/>
    <w:rsid w:val="00AE28DF"/>
    <w:rsid w:val="00AE3EDC"/>
    <w:rsid w:val="00AF61EA"/>
    <w:rsid w:val="00B3135B"/>
    <w:rsid w:val="00B3244C"/>
    <w:rsid w:val="00B44605"/>
    <w:rsid w:val="00B877E9"/>
    <w:rsid w:val="00B9451B"/>
    <w:rsid w:val="00BA1A0D"/>
    <w:rsid w:val="00BB2563"/>
    <w:rsid w:val="00BC2E02"/>
    <w:rsid w:val="00BD6291"/>
    <w:rsid w:val="00BE26E1"/>
    <w:rsid w:val="00C10F8C"/>
    <w:rsid w:val="00C16063"/>
    <w:rsid w:val="00C5136A"/>
    <w:rsid w:val="00C51BB8"/>
    <w:rsid w:val="00C5410D"/>
    <w:rsid w:val="00C56A49"/>
    <w:rsid w:val="00C74A94"/>
    <w:rsid w:val="00C7541A"/>
    <w:rsid w:val="00C876F7"/>
    <w:rsid w:val="00CC0792"/>
    <w:rsid w:val="00CC5B31"/>
    <w:rsid w:val="00CD3B82"/>
    <w:rsid w:val="00CD407F"/>
    <w:rsid w:val="00CD5B96"/>
    <w:rsid w:val="00CF2B26"/>
    <w:rsid w:val="00D17BA2"/>
    <w:rsid w:val="00D2502F"/>
    <w:rsid w:val="00D4434C"/>
    <w:rsid w:val="00D61416"/>
    <w:rsid w:val="00D67BF1"/>
    <w:rsid w:val="00D811D7"/>
    <w:rsid w:val="00DA3E16"/>
    <w:rsid w:val="00DB7013"/>
    <w:rsid w:val="00DD5124"/>
    <w:rsid w:val="00DE18FA"/>
    <w:rsid w:val="00DE4223"/>
    <w:rsid w:val="00E0014D"/>
    <w:rsid w:val="00E0291D"/>
    <w:rsid w:val="00E236F4"/>
    <w:rsid w:val="00E25FAB"/>
    <w:rsid w:val="00E31E8F"/>
    <w:rsid w:val="00E3412D"/>
    <w:rsid w:val="00E345DA"/>
    <w:rsid w:val="00E36C00"/>
    <w:rsid w:val="00E53C64"/>
    <w:rsid w:val="00E56B78"/>
    <w:rsid w:val="00E62134"/>
    <w:rsid w:val="00E75E86"/>
    <w:rsid w:val="00E835E3"/>
    <w:rsid w:val="00E916D5"/>
    <w:rsid w:val="00E9677F"/>
    <w:rsid w:val="00EA3D26"/>
    <w:rsid w:val="00EA7869"/>
    <w:rsid w:val="00EC3A6D"/>
    <w:rsid w:val="00EE03D6"/>
    <w:rsid w:val="00EF39D3"/>
    <w:rsid w:val="00EF65B0"/>
    <w:rsid w:val="00F126B7"/>
    <w:rsid w:val="00F37C2F"/>
    <w:rsid w:val="00F53FFE"/>
    <w:rsid w:val="00F66BB9"/>
    <w:rsid w:val="00F679B0"/>
    <w:rsid w:val="00F757BC"/>
    <w:rsid w:val="00F83EF2"/>
    <w:rsid w:val="00F95C8F"/>
    <w:rsid w:val="00FB253B"/>
    <w:rsid w:val="00FB458C"/>
    <w:rsid w:val="00FB4C72"/>
    <w:rsid w:val="00FB7F1A"/>
    <w:rsid w:val="00FC0F78"/>
    <w:rsid w:val="00FE69D8"/>
    <w:rsid w:val="00FF71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25837"/>
  <w15:chartTrackingRefBased/>
  <w15:docId w15:val="{B99E0108-C374-3A42-88B2-C31D4EE8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C72"/>
    <w:rPr>
      <w:sz w:val="22"/>
    </w:rPr>
  </w:style>
  <w:style w:type="paragraph" w:styleId="Heading1">
    <w:name w:val="heading 1"/>
    <w:basedOn w:val="Normal"/>
    <w:next w:val="Normal"/>
    <w:link w:val="Heading1Char"/>
    <w:uiPriority w:val="9"/>
    <w:qFormat/>
    <w:rsid w:val="003304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42E"/>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 w:type="table" w:styleId="TableGrid">
    <w:name w:val="Table Grid"/>
    <w:basedOn w:val="TableNormal"/>
    <w:uiPriority w:val="39"/>
    <w:rsid w:val="009D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63BD"/>
    <w:rPr>
      <w:color w:val="0563C1" w:themeColor="hyperlink"/>
      <w:u w:val="single"/>
    </w:rPr>
  </w:style>
  <w:style w:type="character" w:styleId="UnresolvedMention">
    <w:name w:val="Unresolved Mention"/>
    <w:basedOn w:val="DefaultParagraphFont"/>
    <w:uiPriority w:val="99"/>
    <w:semiHidden/>
    <w:unhideWhenUsed/>
    <w:rsid w:val="008663BD"/>
    <w:rPr>
      <w:color w:val="605E5C"/>
      <w:shd w:val="clear" w:color="auto" w:fill="E1DFDD"/>
    </w:rPr>
  </w:style>
  <w:style w:type="character" w:customStyle="1" w:styleId="Heading2Char">
    <w:name w:val="Heading 2 Char"/>
    <w:basedOn w:val="DefaultParagraphFont"/>
    <w:link w:val="Heading2"/>
    <w:uiPriority w:val="9"/>
    <w:rsid w:val="003304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29414">
      <w:bodyDiv w:val="1"/>
      <w:marLeft w:val="0"/>
      <w:marRight w:val="0"/>
      <w:marTop w:val="0"/>
      <w:marBottom w:val="0"/>
      <w:divBdr>
        <w:top w:val="none" w:sz="0" w:space="0" w:color="auto"/>
        <w:left w:val="none" w:sz="0" w:space="0" w:color="auto"/>
        <w:bottom w:val="none" w:sz="0" w:space="0" w:color="auto"/>
        <w:right w:val="none" w:sz="0" w:space="0" w:color="auto"/>
      </w:divBdr>
    </w:div>
    <w:div w:id="116342219">
      <w:bodyDiv w:val="1"/>
      <w:marLeft w:val="0"/>
      <w:marRight w:val="0"/>
      <w:marTop w:val="0"/>
      <w:marBottom w:val="0"/>
      <w:divBdr>
        <w:top w:val="none" w:sz="0" w:space="0" w:color="auto"/>
        <w:left w:val="none" w:sz="0" w:space="0" w:color="auto"/>
        <w:bottom w:val="none" w:sz="0" w:space="0" w:color="auto"/>
        <w:right w:val="none" w:sz="0" w:space="0" w:color="auto"/>
      </w:divBdr>
    </w:div>
    <w:div w:id="119307550">
      <w:bodyDiv w:val="1"/>
      <w:marLeft w:val="0"/>
      <w:marRight w:val="0"/>
      <w:marTop w:val="0"/>
      <w:marBottom w:val="0"/>
      <w:divBdr>
        <w:top w:val="none" w:sz="0" w:space="0" w:color="auto"/>
        <w:left w:val="none" w:sz="0" w:space="0" w:color="auto"/>
        <w:bottom w:val="none" w:sz="0" w:space="0" w:color="auto"/>
        <w:right w:val="none" w:sz="0" w:space="0" w:color="auto"/>
      </w:divBdr>
    </w:div>
    <w:div w:id="150370212">
      <w:bodyDiv w:val="1"/>
      <w:marLeft w:val="0"/>
      <w:marRight w:val="0"/>
      <w:marTop w:val="0"/>
      <w:marBottom w:val="0"/>
      <w:divBdr>
        <w:top w:val="none" w:sz="0" w:space="0" w:color="auto"/>
        <w:left w:val="none" w:sz="0" w:space="0" w:color="auto"/>
        <w:bottom w:val="none" w:sz="0" w:space="0" w:color="auto"/>
        <w:right w:val="none" w:sz="0" w:space="0" w:color="auto"/>
      </w:divBdr>
      <w:divsChild>
        <w:div w:id="1242445387">
          <w:marLeft w:val="0"/>
          <w:marRight w:val="0"/>
          <w:marTop w:val="0"/>
          <w:marBottom w:val="0"/>
          <w:divBdr>
            <w:top w:val="none" w:sz="0" w:space="0" w:color="auto"/>
            <w:left w:val="none" w:sz="0" w:space="0" w:color="auto"/>
            <w:bottom w:val="none" w:sz="0" w:space="0" w:color="auto"/>
            <w:right w:val="none" w:sz="0" w:space="0" w:color="auto"/>
          </w:divBdr>
        </w:div>
        <w:div w:id="27921656">
          <w:marLeft w:val="0"/>
          <w:marRight w:val="0"/>
          <w:marTop w:val="0"/>
          <w:marBottom w:val="0"/>
          <w:divBdr>
            <w:top w:val="none" w:sz="0" w:space="0" w:color="auto"/>
            <w:left w:val="none" w:sz="0" w:space="0" w:color="auto"/>
            <w:bottom w:val="none" w:sz="0" w:space="0" w:color="auto"/>
            <w:right w:val="none" w:sz="0" w:space="0" w:color="auto"/>
          </w:divBdr>
        </w:div>
      </w:divsChild>
    </w:div>
    <w:div w:id="159734735">
      <w:bodyDiv w:val="1"/>
      <w:marLeft w:val="0"/>
      <w:marRight w:val="0"/>
      <w:marTop w:val="0"/>
      <w:marBottom w:val="0"/>
      <w:divBdr>
        <w:top w:val="none" w:sz="0" w:space="0" w:color="auto"/>
        <w:left w:val="none" w:sz="0" w:space="0" w:color="auto"/>
        <w:bottom w:val="none" w:sz="0" w:space="0" w:color="auto"/>
        <w:right w:val="none" w:sz="0" w:space="0" w:color="auto"/>
      </w:divBdr>
      <w:divsChild>
        <w:div w:id="2124418283">
          <w:marLeft w:val="0"/>
          <w:marRight w:val="0"/>
          <w:marTop w:val="0"/>
          <w:marBottom w:val="0"/>
          <w:divBdr>
            <w:top w:val="none" w:sz="0" w:space="0" w:color="auto"/>
            <w:left w:val="none" w:sz="0" w:space="0" w:color="auto"/>
            <w:bottom w:val="none" w:sz="0" w:space="0" w:color="auto"/>
            <w:right w:val="none" w:sz="0" w:space="0" w:color="auto"/>
          </w:divBdr>
        </w:div>
        <w:div w:id="443812238">
          <w:marLeft w:val="0"/>
          <w:marRight w:val="0"/>
          <w:marTop w:val="0"/>
          <w:marBottom w:val="0"/>
          <w:divBdr>
            <w:top w:val="none" w:sz="0" w:space="0" w:color="auto"/>
            <w:left w:val="none" w:sz="0" w:space="0" w:color="auto"/>
            <w:bottom w:val="none" w:sz="0" w:space="0" w:color="auto"/>
            <w:right w:val="none" w:sz="0" w:space="0" w:color="auto"/>
          </w:divBdr>
        </w:div>
      </w:divsChild>
    </w:div>
    <w:div w:id="175577079">
      <w:bodyDiv w:val="1"/>
      <w:marLeft w:val="0"/>
      <w:marRight w:val="0"/>
      <w:marTop w:val="0"/>
      <w:marBottom w:val="0"/>
      <w:divBdr>
        <w:top w:val="none" w:sz="0" w:space="0" w:color="auto"/>
        <w:left w:val="none" w:sz="0" w:space="0" w:color="auto"/>
        <w:bottom w:val="none" w:sz="0" w:space="0" w:color="auto"/>
        <w:right w:val="none" w:sz="0" w:space="0" w:color="auto"/>
      </w:divBdr>
    </w:div>
    <w:div w:id="212080571">
      <w:bodyDiv w:val="1"/>
      <w:marLeft w:val="0"/>
      <w:marRight w:val="0"/>
      <w:marTop w:val="0"/>
      <w:marBottom w:val="0"/>
      <w:divBdr>
        <w:top w:val="none" w:sz="0" w:space="0" w:color="auto"/>
        <w:left w:val="none" w:sz="0" w:space="0" w:color="auto"/>
        <w:bottom w:val="none" w:sz="0" w:space="0" w:color="auto"/>
        <w:right w:val="none" w:sz="0" w:space="0" w:color="auto"/>
      </w:divBdr>
    </w:div>
    <w:div w:id="225147522">
      <w:bodyDiv w:val="1"/>
      <w:marLeft w:val="0"/>
      <w:marRight w:val="0"/>
      <w:marTop w:val="0"/>
      <w:marBottom w:val="0"/>
      <w:divBdr>
        <w:top w:val="none" w:sz="0" w:space="0" w:color="auto"/>
        <w:left w:val="none" w:sz="0" w:space="0" w:color="auto"/>
        <w:bottom w:val="none" w:sz="0" w:space="0" w:color="auto"/>
        <w:right w:val="none" w:sz="0" w:space="0" w:color="auto"/>
      </w:divBdr>
    </w:div>
    <w:div w:id="316152115">
      <w:bodyDiv w:val="1"/>
      <w:marLeft w:val="0"/>
      <w:marRight w:val="0"/>
      <w:marTop w:val="0"/>
      <w:marBottom w:val="0"/>
      <w:divBdr>
        <w:top w:val="none" w:sz="0" w:space="0" w:color="auto"/>
        <w:left w:val="none" w:sz="0" w:space="0" w:color="auto"/>
        <w:bottom w:val="none" w:sz="0" w:space="0" w:color="auto"/>
        <w:right w:val="none" w:sz="0" w:space="0" w:color="auto"/>
      </w:divBdr>
    </w:div>
    <w:div w:id="331760693">
      <w:bodyDiv w:val="1"/>
      <w:marLeft w:val="0"/>
      <w:marRight w:val="0"/>
      <w:marTop w:val="0"/>
      <w:marBottom w:val="0"/>
      <w:divBdr>
        <w:top w:val="none" w:sz="0" w:space="0" w:color="auto"/>
        <w:left w:val="none" w:sz="0" w:space="0" w:color="auto"/>
        <w:bottom w:val="none" w:sz="0" w:space="0" w:color="auto"/>
        <w:right w:val="none" w:sz="0" w:space="0" w:color="auto"/>
      </w:divBdr>
    </w:div>
    <w:div w:id="359553853">
      <w:bodyDiv w:val="1"/>
      <w:marLeft w:val="0"/>
      <w:marRight w:val="0"/>
      <w:marTop w:val="0"/>
      <w:marBottom w:val="0"/>
      <w:divBdr>
        <w:top w:val="none" w:sz="0" w:space="0" w:color="auto"/>
        <w:left w:val="none" w:sz="0" w:space="0" w:color="auto"/>
        <w:bottom w:val="none" w:sz="0" w:space="0" w:color="auto"/>
        <w:right w:val="none" w:sz="0" w:space="0" w:color="auto"/>
      </w:divBdr>
    </w:div>
    <w:div w:id="367073871">
      <w:bodyDiv w:val="1"/>
      <w:marLeft w:val="0"/>
      <w:marRight w:val="0"/>
      <w:marTop w:val="0"/>
      <w:marBottom w:val="0"/>
      <w:divBdr>
        <w:top w:val="none" w:sz="0" w:space="0" w:color="auto"/>
        <w:left w:val="none" w:sz="0" w:space="0" w:color="auto"/>
        <w:bottom w:val="none" w:sz="0" w:space="0" w:color="auto"/>
        <w:right w:val="none" w:sz="0" w:space="0" w:color="auto"/>
      </w:divBdr>
    </w:div>
    <w:div w:id="389115759">
      <w:bodyDiv w:val="1"/>
      <w:marLeft w:val="0"/>
      <w:marRight w:val="0"/>
      <w:marTop w:val="0"/>
      <w:marBottom w:val="0"/>
      <w:divBdr>
        <w:top w:val="none" w:sz="0" w:space="0" w:color="auto"/>
        <w:left w:val="none" w:sz="0" w:space="0" w:color="auto"/>
        <w:bottom w:val="none" w:sz="0" w:space="0" w:color="auto"/>
        <w:right w:val="none" w:sz="0" w:space="0" w:color="auto"/>
      </w:divBdr>
    </w:div>
    <w:div w:id="449979091">
      <w:bodyDiv w:val="1"/>
      <w:marLeft w:val="0"/>
      <w:marRight w:val="0"/>
      <w:marTop w:val="0"/>
      <w:marBottom w:val="0"/>
      <w:divBdr>
        <w:top w:val="none" w:sz="0" w:space="0" w:color="auto"/>
        <w:left w:val="none" w:sz="0" w:space="0" w:color="auto"/>
        <w:bottom w:val="none" w:sz="0" w:space="0" w:color="auto"/>
        <w:right w:val="none" w:sz="0" w:space="0" w:color="auto"/>
      </w:divBdr>
    </w:div>
    <w:div w:id="464203165">
      <w:bodyDiv w:val="1"/>
      <w:marLeft w:val="0"/>
      <w:marRight w:val="0"/>
      <w:marTop w:val="0"/>
      <w:marBottom w:val="0"/>
      <w:divBdr>
        <w:top w:val="none" w:sz="0" w:space="0" w:color="auto"/>
        <w:left w:val="none" w:sz="0" w:space="0" w:color="auto"/>
        <w:bottom w:val="none" w:sz="0" w:space="0" w:color="auto"/>
        <w:right w:val="none" w:sz="0" w:space="0" w:color="auto"/>
      </w:divBdr>
    </w:div>
    <w:div w:id="545727258">
      <w:bodyDiv w:val="1"/>
      <w:marLeft w:val="0"/>
      <w:marRight w:val="0"/>
      <w:marTop w:val="0"/>
      <w:marBottom w:val="0"/>
      <w:divBdr>
        <w:top w:val="none" w:sz="0" w:space="0" w:color="auto"/>
        <w:left w:val="none" w:sz="0" w:space="0" w:color="auto"/>
        <w:bottom w:val="none" w:sz="0" w:space="0" w:color="auto"/>
        <w:right w:val="none" w:sz="0" w:space="0" w:color="auto"/>
      </w:divBdr>
      <w:divsChild>
        <w:div w:id="674301837">
          <w:marLeft w:val="0"/>
          <w:marRight w:val="0"/>
          <w:marTop w:val="0"/>
          <w:marBottom w:val="0"/>
          <w:divBdr>
            <w:top w:val="none" w:sz="0" w:space="0" w:color="auto"/>
            <w:left w:val="none" w:sz="0" w:space="0" w:color="auto"/>
            <w:bottom w:val="none" w:sz="0" w:space="0" w:color="auto"/>
            <w:right w:val="none" w:sz="0" w:space="0" w:color="auto"/>
          </w:divBdr>
        </w:div>
        <w:div w:id="875241745">
          <w:marLeft w:val="0"/>
          <w:marRight w:val="0"/>
          <w:marTop w:val="0"/>
          <w:marBottom w:val="0"/>
          <w:divBdr>
            <w:top w:val="none" w:sz="0" w:space="0" w:color="auto"/>
            <w:left w:val="none" w:sz="0" w:space="0" w:color="auto"/>
            <w:bottom w:val="none" w:sz="0" w:space="0" w:color="auto"/>
            <w:right w:val="none" w:sz="0" w:space="0" w:color="auto"/>
          </w:divBdr>
        </w:div>
      </w:divsChild>
    </w:div>
    <w:div w:id="553082760">
      <w:bodyDiv w:val="1"/>
      <w:marLeft w:val="0"/>
      <w:marRight w:val="0"/>
      <w:marTop w:val="0"/>
      <w:marBottom w:val="0"/>
      <w:divBdr>
        <w:top w:val="none" w:sz="0" w:space="0" w:color="auto"/>
        <w:left w:val="none" w:sz="0" w:space="0" w:color="auto"/>
        <w:bottom w:val="none" w:sz="0" w:space="0" w:color="auto"/>
        <w:right w:val="none" w:sz="0" w:space="0" w:color="auto"/>
      </w:divBdr>
    </w:div>
    <w:div w:id="573467707">
      <w:bodyDiv w:val="1"/>
      <w:marLeft w:val="0"/>
      <w:marRight w:val="0"/>
      <w:marTop w:val="0"/>
      <w:marBottom w:val="0"/>
      <w:divBdr>
        <w:top w:val="none" w:sz="0" w:space="0" w:color="auto"/>
        <w:left w:val="none" w:sz="0" w:space="0" w:color="auto"/>
        <w:bottom w:val="none" w:sz="0" w:space="0" w:color="auto"/>
        <w:right w:val="none" w:sz="0" w:space="0" w:color="auto"/>
      </w:divBdr>
    </w:div>
    <w:div w:id="577833193">
      <w:bodyDiv w:val="1"/>
      <w:marLeft w:val="0"/>
      <w:marRight w:val="0"/>
      <w:marTop w:val="0"/>
      <w:marBottom w:val="0"/>
      <w:divBdr>
        <w:top w:val="none" w:sz="0" w:space="0" w:color="auto"/>
        <w:left w:val="none" w:sz="0" w:space="0" w:color="auto"/>
        <w:bottom w:val="none" w:sz="0" w:space="0" w:color="auto"/>
        <w:right w:val="none" w:sz="0" w:space="0" w:color="auto"/>
      </w:divBdr>
    </w:div>
    <w:div w:id="604851054">
      <w:bodyDiv w:val="1"/>
      <w:marLeft w:val="0"/>
      <w:marRight w:val="0"/>
      <w:marTop w:val="0"/>
      <w:marBottom w:val="0"/>
      <w:divBdr>
        <w:top w:val="none" w:sz="0" w:space="0" w:color="auto"/>
        <w:left w:val="none" w:sz="0" w:space="0" w:color="auto"/>
        <w:bottom w:val="none" w:sz="0" w:space="0" w:color="auto"/>
        <w:right w:val="none" w:sz="0" w:space="0" w:color="auto"/>
      </w:divBdr>
    </w:div>
    <w:div w:id="605960773">
      <w:bodyDiv w:val="1"/>
      <w:marLeft w:val="0"/>
      <w:marRight w:val="0"/>
      <w:marTop w:val="0"/>
      <w:marBottom w:val="0"/>
      <w:divBdr>
        <w:top w:val="none" w:sz="0" w:space="0" w:color="auto"/>
        <w:left w:val="none" w:sz="0" w:space="0" w:color="auto"/>
        <w:bottom w:val="none" w:sz="0" w:space="0" w:color="auto"/>
        <w:right w:val="none" w:sz="0" w:space="0" w:color="auto"/>
      </w:divBdr>
      <w:divsChild>
        <w:div w:id="1012031793">
          <w:marLeft w:val="0"/>
          <w:marRight w:val="0"/>
          <w:marTop w:val="0"/>
          <w:marBottom w:val="0"/>
          <w:divBdr>
            <w:top w:val="none" w:sz="0" w:space="0" w:color="auto"/>
            <w:left w:val="none" w:sz="0" w:space="0" w:color="auto"/>
            <w:bottom w:val="none" w:sz="0" w:space="0" w:color="auto"/>
            <w:right w:val="none" w:sz="0" w:space="0" w:color="auto"/>
          </w:divBdr>
        </w:div>
        <w:div w:id="1082096366">
          <w:marLeft w:val="0"/>
          <w:marRight w:val="0"/>
          <w:marTop w:val="0"/>
          <w:marBottom w:val="0"/>
          <w:divBdr>
            <w:top w:val="none" w:sz="0" w:space="0" w:color="auto"/>
            <w:left w:val="none" w:sz="0" w:space="0" w:color="auto"/>
            <w:bottom w:val="none" w:sz="0" w:space="0" w:color="auto"/>
            <w:right w:val="none" w:sz="0" w:space="0" w:color="auto"/>
          </w:divBdr>
        </w:div>
      </w:divsChild>
    </w:div>
    <w:div w:id="641815840">
      <w:bodyDiv w:val="1"/>
      <w:marLeft w:val="0"/>
      <w:marRight w:val="0"/>
      <w:marTop w:val="0"/>
      <w:marBottom w:val="0"/>
      <w:divBdr>
        <w:top w:val="none" w:sz="0" w:space="0" w:color="auto"/>
        <w:left w:val="none" w:sz="0" w:space="0" w:color="auto"/>
        <w:bottom w:val="none" w:sz="0" w:space="0" w:color="auto"/>
        <w:right w:val="none" w:sz="0" w:space="0" w:color="auto"/>
      </w:divBdr>
    </w:div>
    <w:div w:id="695928022">
      <w:bodyDiv w:val="1"/>
      <w:marLeft w:val="0"/>
      <w:marRight w:val="0"/>
      <w:marTop w:val="0"/>
      <w:marBottom w:val="0"/>
      <w:divBdr>
        <w:top w:val="none" w:sz="0" w:space="0" w:color="auto"/>
        <w:left w:val="none" w:sz="0" w:space="0" w:color="auto"/>
        <w:bottom w:val="none" w:sz="0" w:space="0" w:color="auto"/>
        <w:right w:val="none" w:sz="0" w:space="0" w:color="auto"/>
      </w:divBdr>
    </w:div>
    <w:div w:id="708607622">
      <w:bodyDiv w:val="1"/>
      <w:marLeft w:val="0"/>
      <w:marRight w:val="0"/>
      <w:marTop w:val="0"/>
      <w:marBottom w:val="0"/>
      <w:divBdr>
        <w:top w:val="none" w:sz="0" w:space="0" w:color="auto"/>
        <w:left w:val="none" w:sz="0" w:space="0" w:color="auto"/>
        <w:bottom w:val="none" w:sz="0" w:space="0" w:color="auto"/>
        <w:right w:val="none" w:sz="0" w:space="0" w:color="auto"/>
      </w:divBdr>
    </w:div>
    <w:div w:id="772744348">
      <w:bodyDiv w:val="1"/>
      <w:marLeft w:val="0"/>
      <w:marRight w:val="0"/>
      <w:marTop w:val="0"/>
      <w:marBottom w:val="0"/>
      <w:divBdr>
        <w:top w:val="none" w:sz="0" w:space="0" w:color="auto"/>
        <w:left w:val="none" w:sz="0" w:space="0" w:color="auto"/>
        <w:bottom w:val="none" w:sz="0" w:space="0" w:color="auto"/>
        <w:right w:val="none" w:sz="0" w:space="0" w:color="auto"/>
      </w:divBdr>
    </w:div>
    <w:div w:id="812064657">
      <w:bodyDiv w:val="1"/>
      <w:marLeft w:val="0"/>
      <w:marRight w:val="0"/>
      <w:marTop w:val="0"/>
      <w:marBottom w:val="0"/>
      <w:divBdr>
        <w:top w:val="none" w:sz="0" w:space="0" w:color="auto"/>
        <w:left w:val="none" w:sz="0" w:space="0" w:color="auto"/>
        <w:bottom w:val="none" w:sz="0" w:space="0" w:color="auto"/>
        <w:right w:val="none" w:sz="0" w:space="0" w:color="auto"/>
      </w:divBdr>
    </w:div>
    <w:div w:id="841361740">
      <w:bodyDiv w:val="1"/>
      <w:marLeft w:val="0"/>
      <w:marRight w:val="0"/>
      <w:marTop w:val="0"/>
      <w:marBottom w:val="0"/>
      <w:divBdr>
        <w:top w:val="none" w:sz="0" w:space="0" w:color="auto"/>
        <w:left w:val="none" w:sz="0" w:space="0" w:color="auto"/>
        <w:bottom w:val="none" w:sz="0" w:space="0" w:color="auto"/>
        <w:right w:val="none" w:sz="0" w:space="0" w:color="auto"/>
      </w:divBdr>
    </w:div>
    <w:div w:id="867329599">
      <w:bodyDiv w:val="1"/>
      <w:marLeft w:val="0"/>
      <w:marRight w:val="0"/>
      <w:marTop w:val="0"/>
      <w:marBottom w:val="0"/>
      <w:divBdr>
        <w:top w:val="none" w:sz="0" w:space="0" w:color="auto"/>
        <w:left w:val="none" w:sz="0" w:space="0" w:color="auto"/>
        <w:bottom w:val="none" w:sz="0" w:space="0" w:color="auto"/>
        <w:right w:val="none" w:sz="0" w:space="0" w:color="auto"/>
      </w:divBdr>
    </w:div>
    <w:div w:id="888687328">
      <w:bodyDiv w:val="1"/>
      <w:marLeft w:val="0"/>
      <w:marRight w:val="0"/>
      <w:marTop w:val="0"/>
      <w:marBottom w:val="0"/>
      <w:divBdr>
        <w:top w:val="none" w:sz="0" w:space="0" w:color="auto"/>
        <w:left w:val="none" w:sz="0" w:space="0" w:color="auto"/>
        <w:bottom w:val="none" w:sz="0" w:space="0" w:color="auto"/>
        <w:right w:val="none" w:sz="0" w:space="0" w:color="auto"/>
      </w:divBdr>
    </w:div>
    <w:div w:id="1013339144">
      <w:bodyDiv w:val="1"/>
      <w:marLeft w:val="0"/>
      <w:marRight w:val="0"/>
      <w:marTop w:val="0"/>
      <w:marBottom w:val="0"/>
      <w:divBdr>
        <w:top w:val="none" w:sz="0" w:space="0" w:color="auto"/>
        <w:left w:val="none" w:sz="0" w:space="0" w:color="auto"/>
        <w:bottom w:val="none" w:sz="0" w:space="0" w:color="auto"/>
        <w:right w:val="none" w:sz="0" w:space="0" w:color="auto"/>
      </w:divBdr>
      <w:divsChild>
        <w:div w:id="1153912574">
          <w:marLeft w:val="0"/>
          <w:marRight w:val="0"/>
          <w:marTop w:val="0"/>
          <w:marBottom w:val="0"/>
          <w:divBdr>
            <w:top w:val="none" w:sz="0" w:space="0" w:color="auto"/>
            <w:left w:val="none" w:sz="0" w:space="0" w:color="auto"/>
            <w:bottom w:val="none" w:sz="0" w:space="0" w:color="auto"/>
            <w:right w:val="none" w:sz="0" w:space="0" w:color="auto"/>
          </w:divBdr>
        </w:div>
        <w:div w:id="308171119">
          <w:marLeft w:val="0"/>
          <w:marRight w:val="0"/>
          <w:marTop w:val="0"/>
          <w:marBottom w:val="0"/>
          <w:divBdr>
            <w:top w:val="none" w:sz="0" w:space="0" w:color="auto"/>
            <w:left w:val="none" w:sz="0" w:space="0" w:color="auto"/>
            <w:bottom w:val="none" w:sz="0" w:space="0" w:color="auto"/>
            <w:right w:val="none" w:sz="0" w:space="0" w:color="auto"/>
          </w:divBdr>
        </w:div>
      </w:divsChild>
    </w:div>
    <w:div w:id="1169521809">
      <w:bodyDiv w:val="1"/>
      <w:marLeft w:val="0"/>
      <w:marRight w:val="0"/>
      <w:marTop w:val="0"/>
      <w:marBottom w:val="0"/>
      <w:divBdr>
        <w:top w:val="none" w:sz="0" w:space="0" w:color="auto"/>
        <w:left w:val="none" w:sz="0" w:space="0" w:color="auto"/>
        <w:bottom w:val="none" w:sz="0" w:space="0" w:color="auto"/>
        <w:right w:val="none" w:sz="0" w:space="0" w:color="auto"/>
      </w:divBdr>
      <w:divsChild>
        <w:div w:id="1863857635">
          <w:marLeft w:val="0"/>
          <w:marRight w:val="0"/>
          <w:marTop w:val="0"/>
          <w:marBottom w:val="0"/>
          <w:divBdr>
            <w:top w:val="none" w:sz="0" w:space="0" w:color="auto"/>
            <w:left w:val="none" w:sz="0" w:space="0" w:color="auto"/>
            <w:bottom w:val="none" w:sz="0" w:space="0" w:color="auto"/>
            <w:right w:val="none" w:sz="0" w:space="0" w:color="auto"/>
          </w:divBdr>
        </w:div>
        <w:div w:id="1663699443">
          <w:marLeft w:val="0"/>
          <w:marRight w:val="0"/>
          <w:marTop w:val="0"/>
          <w:marBottom w:val="0"/>
          <w:divBdr>
            <w:top w:val="none" w:sz="0" w:space="0" w:color="auto"/>
            <w:left w:val="none" w:sz="0" w:space="0" w:color="auto"/>
            <w:bottom w:val="none" w:sz="0" w:space="0" w:color="auto"/>
            <w:right w:val="none" w:sz="0" w:space="0" w:color="auto"/>
          </w:divBdr>
        </w:div>
      </w:divsChild>
    </w:div>
    <w:div w:id="1174611071">
      <w:bodyDiv w:val="1"/>
      <w:marLeft w:val="0"/>
      <w:marRight w:val="0"/>
      <w:marTop w:val="0"/>
      <w:marBottom w:val="0"/>
      <w:divBdr>
        <w:top w:val="none" w:sz="0" w:space="0" w:color="auto"/>
        <w:left w:val="none" w:sz="0" w:space="0" w:color="auto"/>
        <w:bottom w:val="none" w:sz="0" w:space="0" w:color="auto"/>
        <w:right w:val="none" w:sz="0" w:space="0" w:color="auto"/>
      </w:divBdr>
    </w:div>
    <w:div w:id="1176846069">
      <w:bodyDiv w:val="1"/>
      <w:marLeft w:val="0"/>
      <w:marRight w:val="0"/>
      <w:marTop w:val="0"/>
      <w:marBottom w:val="0"/>
      <w:divBdr>
        <w:top w:val="none" w:sz="0" w:space="0" w:color="auto"/>
        <w:left w:val="none" w:sz="0" w:space="0" w:color="auto"/>
        <w:bottom w:val="none" w:sz="0" w:space="0" w:color="auto"/>
        <w:right w:val="none" w:sz="0" w:space="0" w:color="auto"/>
      </w:divBdr>
      <w:divsChild>
        <w:div w:id="897280520">
          <w:marLeft w:val="0"/>
          <w:marRight w:val="0"/>
          <w:marTop w:val="0"/>
          <w:marBottom w:val="0"/>
          <w:divBdr>
            <w:top w:val="none" w:sz="0" w:space="0" w:color="auto"/>
            <w:left w:val="none" w:sz="0" w:space="0" w:color="auto"/>
            <w:bottom w:val="none" w:sz="0" w:space="0" w:color="auto"/>
            <w:right w:val="none" w:sz="0" w:space="0" w:color="auto"/>
          </w:divBdr>
        </w:div>
        <w:div w:id="1734884792">
          <w:marLeft w:val="0"/>
          <w:marRight w:val="0"/>
          <w:marTop w:val="0"/>
          <w:marBottom w:val="0"/>
          <w:divBdr>
            <w:top w:val="none" w:sz="0" w:space="0" w:color="auto"/>
            <w:left w:val="none" w:sz="0" w:space="0" w:color="auto"/>
            <w:bottom w:val="none" w:sz="0" w:space="0" w:color="auto"/>
            <w:right w:val="none" w:sz="0" w:space="0" w:color="auto"/>
          </w:divBdr>
        </w:div>
      </w:divsChild>
    </w:div>
    <w:div w:id="1186333449">
      <w:bodyDiv w:val="1"/>
      <w:marLeft w:val="0"/>
      <w:marRight w:val="0"/>
      <w:marTop w:val="0"/>
      <w:marBottom w:val="0"/>
      <w:divBdr>
        <w:top w:val="none" w:sz="0" w:space="0" w:color="auto"/>
        <w:left w:val="none" w:sz="0" w:space="0" w:color="auto"/>
        <w:bottom w:val="none" w:sz="0" w:space="0" w:color="auto"/>
        <w:right w:val="none" w:sz="0" w:space="0" w:color="auto"/>
      </w:divBdr>
    </w:div>
    <w:div w:id="1203401860">
      <w:bodyDiv w:val="1"/>
      <w:marLeft w:val="0"/>
      <w:marRight w:val="0"/>
      <w:marTop w:val="0"/>
      <w:marBottom w:val="0"/>
      <w:divBdr>
        <w:top w:val="none" w:sz="0" w:space="0" w:color="auto"/>
        <w:left w:val="none" w:sz="0" w:space="0" w:color="auto"/>
        <w:bottom w:val="none" w:sz="0" w:space="0" w:color="auto"/>
        <w:right w:val="none" w:sz="0" w:space="0" w:color="auto"/>
      </w:divBdr>
    </w:div>
    <w:div w:id="1243639348">
      <w:bodyDiv w:val="1"/>
      <w:marLeft w:val="0"/>
      <w:marRight w:val="0"/>
      <w:marTop w:val="0"/>
      <w:marBottom w:val="0"/>
      <w:divBdr>
        <w:top w:val="none" w:sz="0" w:space="0" w:color="auto"/>
        <w:left w:val="none" w:sz="0" w:space="0" w:color="auto"/>
        <w:bottom w:val="none" w:sz="0" w:space="0" w:color="auto"/>
        <w:right w:val="none" w:sz="0" w:space="0" w:color="auto"/>
      </w:divBdr>
    </w:div>
    <w:div w:id="1297684760">
      <w:bodyDiv w:val="1"/>
      <w:marLeft w:val="0"/>
      <w:marRight w:val="0"/>
      <w:marTop w:val="0"/>
      <w:marBottom w:val="0"/>
      <w:divBdr>
        <w:top w:val="none" w:sz="0" w:space="0" w:color="auto"/>
        <w:left w:val="none" w:sz="0" w:space="0" w:color="auto"/>
        <w:bottom w:val="none" w:sz="0" w:space="0" w:color="auto"/>
        <w:right w:val="none" w:sz="0" w:space="0" w:color="auto"/>
      </w:divBdr>
    </w:div>
    <w:div w:id="1321351180">
      <w:bodyDiv w:val="1"/>
      <w:marLeft w:val="0"/>
      <w:marRight w:val="0"/>
      <w:marTop w:val="0"/>
      <w:marBottom w:val="0"/>
      <w:divBdr>
        <w:top w:val="none" w:sz="0" w:space="0" w:color="auto"/>
        <w:left w:val="none" w:sz="0" w:space="0" w:color="auto"/>
        <w:bottom w:val="none" w:sz="0" w:space="0" w:color="auto"/>
        <w:right w:val="none" w:sz="0" w:space="0" w:color="auto"/>
      </w:divBdr>
    </w:div>
    <w:div w:id="1369452640">
      <w:bodyDiv w:val="1"/>
      <w:marLeft w:val="0"/>
      <w:marRight w:val="0"/>
      <w:marTop w:val="0"/>
      <w:marBottom w:val="0"/>
      <w:divBdr>
        <w:top w:val="none" w:sz="0" w:space="0" w:color="auto"/>
        <w:left w:val="none" w:sz="0" w:space="0" w:color="auto"/>
        <w:bottom w:val="none" w:sz="0" w:space="0" w:color="auto"/>
        <w:right w:val="none" w:sz="0" w:space="0" w:color="auto"/>
      </w:divBdr>
      <w:divsChild>
        <w:div w:id="1976252096">
          <w:marLeft w:val="0"/>
          <w:marRight w:val="0"/>
          <w:marTop w:val="0"/>
          <w:marBottom w:val="0"/>
          <w:divBdr>
            <w:top w:val="none" w:sz="0" w:space="0" w:color="auto"/>
            <w:left w:val="none" w:sz="0" w:space="0" w:color="auto"/>
            <w:bottom w:val="none" w:sz="0" w:space="0" w:color="auto"/>
            <w:right w:val="none" w:sz="0" w:space="0" w:color="auto"/>
          </w:divBdr>
        </w:div>
        <w:div w:id="129521048">
          <w:marLeft w:val="0"/>
          <w:marRight w:val="0"/>
          <w:marTop w:val="0"/>
          <w:marBottom w:val="0"/>
          <w:divBdr>
            <w:top w:val="none" w:sz="0" w:space="0" w:color="auto"/>
            <w:left w:val="none" w:sz="0" w:space="0" w:color="auto"/>
            <w:bottom w:val="none" w:sz="0" w:space="0" w:color="auto"/>
            <w:right w:val="none" w:sz="0" w:space="0" w:color="auto"/>
          </w:divBdr>
        </w:div>
      </w:divsChild>
    </w:div>
    <w:div w:id="1522933747">
      <w:bodyDiv w:val="1"/>
      <w:marLeft w:val="0"/>
      <w:marRight w:val="0"/>
      <w:marTop w:val="0"/>
      <w:marBottom w:val="0"/>
      <w:divBdr>
        <w:top w:val="none" w:sz="0" w:space="0" w:color="auto"/>
        <w:left w:val="none" w:sz="0" w:space="0" w:color="auto"/>
        <w:bottom w:val="none" w:sz="0" w:space="0" w:color="auto"/>
        <w:right w:val="none" w:sz="0" w:space="0" w:color="auto"/>
      </w:divBdr>
      <w:divsChild>
        <w:div w:id="720246560">
          <w:marLeft w:val="0"/>
          <w:marRight w:val="0"/>
          <w:marTop w:val="0"/>
          <w:marBottom w:val="0"/>
          <w:divBdr>
            <w:top w:val="none" w:sz="0" w:space="0" w:color="auto"/>
            <w:left w:val="none" w:sz="0" w:space="0" w:color="auto"/>
            <w:bottom w:val="none" w:sz="0" w:space="0" w:color="auto"/>
            <w:right w:val="none" w:sz="0" w:space="0" w:color="auto"/>
          </w:divBdr>
        </w:div>
        <w:div w:id="1197506484">
          <w:marLeft w:val="0"/>
          <w:marRight w:val="0"/>
          <w:marTop w:val="0"/>
          <w:marBottom w:val="0"/>
          <w:divBdr>
            <w:top w:val="none" w:sz="0" w:space="0" w:color="auto"/>
            <w:left w:val="none" w:sz="0" w:space="0" w:color="auto"/>
            <w:bottom w:val="none" w:sz="0" w:space="0" w:color="auto"/>
            <w:right w:val="none" w:sz="0" w:space="0" w:color="auto"/>
          </w:divBdr>
        </w:div>
      </w:divsChild>
    </w:div>
    <w:div w:id="1528329606">
      <w:bodyDiv w:val="1"/>
      <w:marLeft w:val="0"/>
      <w:marRight w:val="0"/>
      <w:marTop w:val="0"/>
      <w:marBottom w:val="0"/>
      <w:divBdr>
        <w:top w:val="none" w:sz="0" w:space="0" w:color="auto"/>
        <w:left w:val="none" w:sz="0" w:space="0" w:color="auto"/>
        <w:bottom w:val="none" w:sz="0" w:space="0" w:color="auto"/>
        <w:right w:val="none" w:sz="0" w:space="0" w:color="auto"/>
      </w:divBdr>
    </w:div>
    <w:div w:id="1530266003">
      <w:bodyDiv w:val="1"/>
      <w:marLeft w:val="0"/>
      <w:marRight w:val="0"/>
      <w:marTop w:val="0"/>
      <w:marBottom w:val="0"/>
      <w:divBdr>
        <w:top w:val="none" w:sz="0" w:space="0" w:color="auto"/>
        <w:left w:val="none" w:sz="0" w:space="0" w:color="auto"/>
        <w:bottom w:val="none" w:sz="0" w:space="0" w:color="auto"/>
        <w:right w:val="none" w:sz="0" w:space="0" w:color="auto"/>
      </w:divBdr>
    </w:div>
    <w:div w:id="1611158691">
      <w:bodyDiv w:val="1"/>
      <w:marLeft w:val="0"/>
      <w:marRight w:val="0"/>
      <w:marTop w:val="0"/>
      <w:marBottom w:val="0"/>
      <w:divBdr>
        <w:top w:val="none" w:sz="0" w:space="0" w:color="auto"/>
        <w:left w:val="none" w:sz="0" w:space="0" w:color="auto"/>
        <w:bottom w:val="none" w:sz="0" w:space="0" w:color="auto"/>
        <w:right w:val="none" w:sz="0" w:space="0" w:color="auto"/>
      </w:divBdr>
      <w:divsChild>
        <w:div w:id="1997569333">
          <w:marLeft w:val="0"/>
          <w:marRight w:val="0"/>
          <w:marTop w:val="0"/>
          <w:marBottom w:val="0"/>
          <w:divBdr>
            <w:top w:val="none" w:sz="0" w:space="0" w:color="auto"/>
            <w:left w:val="none" w:sz="0" w:space="0" w:color="auto"/>
            <w:bottom w:val="none" w:sz="0" w:space="0" w:color="auto"/>
            <w:right w:val="none" w:sz="0" w:space="0" w:color="auto"/>
          </w:divBdr>
        </w:div>
        <w:div w:id="130252504">
          <w:marLeft w:val="0"/>
          <w:marRight w:val="0"/>
          <w:marTop w:val="0"/>
          <w:marBottom w:val="0"/>
          <w:divBdr>
            <w:top w:val="none" w:sz="0" w:space="0" w:color="auto"/>
            <w:left w:val="none" w:sz="0" w:space="0" w:color="auto"/>
            <w:bottom w:val="none" w:sz="0" w:space="0" w:color="auto"/>
            <w:right w:val="none" w:sz="0" w:space="0" w:color="auto"/>
          </w:divBdr>
        </w:div>
      </w:divsChild>
    </w:div>
    <w:div w:id="1615675382">
      <w:bodyDiv w:val="1"/>
      <w:marLeft w:val="0"/>
      <w:marRight w:val="0"/>
      <w:marTop w:val="0"/>
      <w:marBottom w:val="0"/>
      <w:divBdr>
        <w:top w:val="none" w:sz="0" w:space="0" w:color="auto"/>
        <w:left w:val="none" w:sz="0" w:space="0" w:color="auto"/>
        <w:bottom w:val="none" w:sz="0" w:space="0" w:color="auto"/>
        <w:right w:val="none" w:sz="0" w:space="0" w:color="auto"/>
      </w:divBdr>
    </w:div>
    <w:div w:id="1649482523">
      <w:bodyDiv w:val="1"/>
      <w:marLeft w:val="0"/>
      <w:marRight w:val="0"/>
      <w:marTop w:val="0"/>
      <w:marBottom w:val="0"/>
      <w:divBdr>
        <w:top w:val="none" w:sz="0" w:space="0" w:color="auto"/>
        <w:left w:val="none" w:sz="0" w:space="0" w:color="auto"/>
        <w:bottom w:val="none" w:sz="0" w:space="0" w:color="auto"/>
        <w:right w:val="none" w:sz="0" w:space="0" w:color="auto"/>
      </w:divBdr>
    </w:div>
    <w:div w:id="1773431903">
      <w:bodyDiv w:val="1"/>
      <w:marLeft w:val="0"/>
      <w:marRight w:val="0"/>
      <w:marTop w:val="0"/>
      <w:marBottom w:val="0"/>
      <w:divBdr>
        <w:top w:val="none" w:sz="0" w:space="0" w:color="auto"/>
        <w:left w:val="none" w:sz="0" w:space="0" w:color="auto"/>
        <w:bottom w:val="none" w:sz="0" w:space="0" w:color="auto"/>
        <w:right w:val="none" w:sz="0" w:space="0" w:color="auto"/>
      </w:divBdr>
    </w:div>
    <w:div w:id="1826049191">
      <w:bodyDiv w:val="1"/>
      <w:marLeft w:val="0"/>
      <w:marRight w:val="0"/>
      <w:marTop w:val="0"/>
      <w:marBottom w:val="0"/>
      <w:divBdr>
        <w:top w:val="none" w:sz="0" w:space="0" w:color="auto"/>
        <w:left w:val="none" w:sz="0" w:space="0" w:color="auto"/>
        <w:bottom w:val="none" w:sz="0" w:space="0" w:color="auto"/>
        <w:right w:val="none" w:sz="0" w:space="0" w:color="auto"/>
      </w:divBdr>
    </w:div>
    <w:div w:id="1855731805">
      <w:bodyDiv w:val="1"/>
      <w:marLeft w:val="0"/>
      <w:marRight w:val="0"/>
      <w:marTop w:val="0"/>
      <w:marBottom w:val="0"/>
      <w:divBdr>
        <w:top w:val="none" w:sz="0" w:space="0" w:color="auto"/>
        <w:left w:val="none" w:sz="0" w:space="0" w:color="auto"/>
        <w:bottom w:val="none" w:sz="0" w:space="0" w:color="auto"/>
        <w:right w:val="none" w:sz="0" w:space="0" w:color="auto"/>
      </w:divBdr>
    </w:div>
    <w:div w:id="1876498312">
      <w:bodyDiv w:val="1"/>
      <w:marLeft w:val="0"/>
      <w:marRight w:val="0"/>
      <w:marTop w:val="0"/>
      <w:marBottom w:val="0"/>
      <w:divBdr>
        <w:top w:val="none" w:sz="0" w:space="0" w:color="auto"/>
        <w:left w:val="none" w:sz="0" w:space="0" w:color="auto"/>
        <w:bottom w:val="none" w:sz="0" w:space="0" w:color="auto"/>
        <w:right w:val="none" w:sz="0" w:space="0" w:color="auto"/>
      </w:divBdr>
    </w:div>
    <w:div w:id="1917666101">
      <w:bodyDiv w:val="1"/>
      <w:marLeft w:val="0"/>
      <w:marRight w:val="0"/>
      <w:marTop w:val="0"/>
      <w:marBottom w:val="0"/>
      <w:divBdr>
        <w:top w:val="none" w:sz="0" w:space="0" w:color="auto"/>
        <w:left w:val="none" w:sz="0" w:space="0" w:color="auto"/>
        <w:bottom w:val="none" w:sz="0" w:space="0" w:color="auto"/>
        <w:right w:val="none" w:sz="0" w:space="0" w:color="auto"/>
      </w:divBdr>
      <w:divsChild>
        <w:div w:id="1424378023">
          <w:marLeft w:val="0"/>
          <w:marRight w:val="0"/>
          <w:marTop w:val="0"/>
          <w:marBottom w:val="0"/>
          <w:divBdr>
            <w:top w:val="none" w:sz="0" w:space="0" w:color="auto"/>
            <w:left w:val="none" w:sz="0" w:space="0" w:color="auto"/>
            <w:bottom w:val="none" w:sz="0" w:space="0" w:color="auto"/>
            <w:right w:val="none" w:sz="0" w:space="0" w:color="auto"/>
          </w:divBdr>
        </w:div>
        <w:div w:id="1280995048">
          <w:marLeft w:val="0"/>
          <w:marRight w:val="0"/>
          <w:marTop w:val="0"/>
          <w:marBottom w:val="0"/>
          <w:divBdr>
            <w:top w:val="none" w:sz="0" w:space="0" w:color="auto"/>
            <w:left w:val="none" w:sz="0" w:space="0" w:color="auto"/>
            <w:bottom w:val="none" w:sz="0" w:space="0" w:color="auto"/>
            <w:right w:val="none" w:sz="0" w:space="0" w:color="auto"/>
          </w:divBdr>
        </w:div>
      </w:divsChild>
    </w:div>
    <w:div w:id="1927376670">
      <w:bodyDiv w:val="1"/>
      <w:marLeft w:val="0"/>
      <w:marRight w:val="0"/>
      <w:marTop w:val="0"/>
      <w:marBottom w:val="0"/>
      <w:divBdr>
        <w:top w:val="none" w:sz="0" w:space="0" w:color="auto"/>
        <w:left w:val="none" w:sz="0" w:space="0" w:color="auto"/>
        <w:bottom w:val="none" w:sz="0" w:space="0" w:color="auto"/>
        <w:right w:val="none" w:sz="0" w:space="0" w:color="auto"/>
      </w:divBdr>
      <w:divsChild>
        <w:div w:id="1946765480">
          <w:marLeft w:val="0"/>
          <w:marRight w:val="0"/>
          <w:marTop w:val="0"/>
          <w:marBottom w:val="0"/>
          <w:divBdr>
            <w:top w:val="none" w:sz="0" w:space="0" w:color="auto"/>
            <w:left w:val="none" w:sz="0" w:space="0" w:color="auto"/>
            <w:bottom w:val="none" w:sz="0" w:space="0" w:color="auto"/>
            <w:right w:val="none" w:sz="0" w:space="0" w:color="auto"/>
          </w:divBdr>
        </w:div>
        <w:div w:id="1799912780">
          <w:marLeft w:val="0"/>
          <w:marRight w:val="0"/>
          <w:marTop w:val="0"/>
          <w:marBottom w:val="0"/>
          <w:divBdr>
            <w:top w:val="none" w:sz="0" w:space="0" w:color="auto"/>
            <w:left w:val="none" w:sz="0" w:space="0" w:color="auto"/>
            <w:bottom w:val="none" w:sz="0" w:space="0" w:color="auto"/>
            <w:right w:val="none" w:sz="0" w:space="0" w:color="auto"/>
          </w:divBdr>
        </w:div>
      </w:divsChild>
    </w:div>
    <w:div w:id="1938059011">
      <w:bodyDiv w:val="1"/>
      <w:marLeft w:val="0"/>
      <w:marRight w:val="0"/>
      <w:marTop w:val="0"/>
      <w:marBottom w:val="0"/>
      <w:divBdr>
        <w:top w:val="none" w:sz="0" w:space="0" w:color="auto"/>
        <w:left w:val="none" w:sz="0" w:space="0" w:color="auto"/>
        <w:bottom w:val="none" w:sz="0" w:space="0" w:color="auto"/>
        <w:right w:val="none" w:sz="0" w:space="0" w:color="auto"/>
      </w:divBdr>
    </w:div>
    <w:div w:id="19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757747777">
          <w:marLeft w:val="0"/>
          <w:marRight w:val="0"/>
          <w:marTop w:val="0"/>
          <w:marBottom w:val="0"/>
          <w:divBdr>
            <w:top w:val="none" w:sz="0" w:space="0" w:color="auto"/>
            <w:left w:val="none" w:sz="0" w:space="0" w:color="auto"/>
            <w:bottom w:val="none" w:sz="0" w:space="0" w:color="auto"/>
            <w:right w:val="none" w:sz="0" w:space="0" w:color="auto"/>
          </w:divBdr>
        </w:div>
        <w:div w:id="1345477067">
          <w:marLeft w:val="0"/>
          <w:marRight w:val="0"/>
          <w:marTop w:val="0"/>
          <w:marBottom w:val="0"/>
          <w:divBdr>
            <w:top w:val="none" w:sz="0" w:space="0" w:color="auto"/>
            <w:left w:val="none" w:sz="0" w:space="0" w:color="auto"/>
            <w:bottom w:val="none" w:sz="0" w:space="0" w:color="auto"/>
            <w:right w:val="none" w:sz="0" w:space="0" w:color="auto"/>
          </w:divBdr>
        </w:div>
      </w:divsChild>
    </w:div>
    <w:div w:id="1986422238">
      <w:bodyDiv w:val="1"/>
      <w:marLeft w:val="0"/>
      <w:marRight w:val="0"/>
      <w:marTop w:val="0"/>
      <w:marBottom w:val="0"/>
      <w:divBdr>
        <w:top w:val="none" w:sz="0" w:space="0" w:color="auto"/>
        <w:left w:val="none" w:sz="0" w:space="0" w:color="auto"/>
        <w:bottom w:val="none" w:sz="0" w:space="0" w:color="auto"/>
        <w:right w:val="none" w:sz="0" w:space="0" w:color="auto"/>
      </w:divBdr>
      <w:divsChild>
        <w:div w:id="1722511677">
          <w:marLeft w:val="0"/>
          <w:marRight w:val="0"/>
          <w:marTop w:val="0"/>
          <w:marBottom w:val="0"/>
          <w:divBdr>
            <w:top w:val="none" w:sz="0" w:space="0" w:color="auto"/>
            <w:left w:val="none" w:sz="0" w:space="0" w:color="auto"/>
            <w:bottom w:val="none" w:sz="0" w:space="0" w:color="auto"/>
            <w:right w:val="none" w:sz="0" w:space="0" w:color="auto"/>
          </w:divBdr>
        </w:div>
        <w:div w:id="1652127422">
          <w:marLeft w:val="0"/>
          <w:marRight w:val="0"/>
          <w:marTop w:val="0"/>
          <w:marBottom w:val="0"/>
          <w:divBdr>
            <w:top w:val="none" w:sz="0" w:space="0" w:color="auto"/>
            <w:left w:val="none" w:sz="0" w:space="0" w:color="auto"/>
            <w:bottom w:val="none" w:sz="0" w:space="0" w:color="auto"/>
            <w:right w:val="none" w:sz="0" w:space="0" w:color="auto"/>
          </w:divBdr>
        </w:div>
      </w:divsChild>
    </w:div>
    <w:div w:id="2017535143">
      <w:bodyDiv w:val="1"/>
      <w:marLeft w:val="0"/>
      <w:marRight w:val="0"/>
      <w:marTop w:val="0"/>
      <w:marBottom w:val="0"/>
      <w:divBdr>
        <w:top w:val="none" w:sz="0" w:space="0" w:color="auto"/>
        <w:left w:val="none" w:sz="0" w:space="0" w:color="auto"/>
        <w:bottom w:val="none" w:sz="0" w:space="0" w:color="auto"/>
        <w:right w:val="none" w:sz="0" w:space="0" w:color="auto"/>
      </w:divBdr>
    </w:div>
    <w:div w:id="2073191623">
      <w:bodyDiv w:val="1"/>
      <w:marLeft w:val="0"/>
      <w:marRight w:val="0"/>
      <w:marTop w:val="0"/>
      <w:marBottom w:val="0"/>
      <w:divBdr>
        <w:top w:val="none" w:sz="0" w:space="0" w:color="auto"/>
        <w:left w:val="none" w:sz="0" w:space="0" w:color="auto"/>
        <w:bottom w:val="none" w:sz="0" w:space="0" w:color="auto"/>
        <w:right w:val="none" w:sz="0" w:space="0" w:color="auto"/>
      </w:divBdr>
    </w:div>
    <w:div w:id="209685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7</Pages>
  <Words>2056</Words>
  <Characters>12760</Characters>
  <Application>Microsoft Office Word</Application>
  <DocSecurity>0</DocSecurity>
  <Lines>454</Lines>
  <Paragraphs>200</Paragraphs>
  <ScaleCrop>false</ScaleCrop>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Ali Suhail</cp:lastModifiedBy>
  <cp:revision>211</cp:revision>
  <dcterms:created xsi:type="dcterms:W3CDTF">2023-06-06T17:59:00Z</dcterms:created>
  <dcterms:modified xsi:type="dcterms:W3CDTF">2025-06-15T01:44:00Z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70cb233b-be79-4daa-9e0b-f4fd36c25f4e</vt:lpwstr>
  </property>
</Properties>
</file>