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Gürültü Bastırma Modelleri</w:t>
      </w:r>
    </w:p>
    <w:p>
      <w:pPr>
        <w:spacing w:after="360"/>
        <w:jc w:val="center"/>
      </w:pPr>
      <w:r>
        <w:rPr>
          <w:b/>
          <w:bCs/>
          <w:sz w:val="28"/>
          <w:szCs w:val="28"/>
        </w:rPr>
        <w:t xml:space="preserve">Karşılaştırma Raporu</w:t>
      </w:r>
    </w:p>
    <w:p>
      <w:pPr>
        <w:spacing w:after="120"/>
      </w:pPr>
      <w:r>
        <w:rPr>
          <w:b/>
          <w:bCs/>
        </w:rPr>
        <w:t xml:space="preserve">Deney tarihi: </w:t>
      </w:r>
      <w:r>
        <w:t xml:space="preserve">2026-04-21, 15:02</w:t>
      </w:r>
    </w:p>
    <w:p>
      <w:pPr>
        <w:spacing w:after="120"/>
      </w:pPr>
      <w:r>
        <w:rPr>
          <w:b/>
          <w:bCs/>
        </w:rPr>
        <w:t xml:space="preserve">Giriş sesi: </w:t>
      </w:r>
      <w:r>
        <w:t xml:space="preserve">10 saniyelik PC mikrofon kaydı (16 kHz mono, 16-bit PCM)</w:t>
      </w:r>
    </w:p>
    <w:p>
      <w:pPr>
        <w:spacing w:after="120"/>
      </w:pPr>
      <w:r>
        <w:rPr>
          <w:b/>
          <w:bCs/>
        </w:rPr>
        <w:t xml:space="preserve">Donanım: </w:t>
      </w:r>
      <w:r>
        <w:t xml:space="preserve">CPU-only, torch 2.3.1+cpu</w:t>
      </w:r>
    </w:p>
    <w:p>
      <w:pPr>
        <w:pStyle w:val="Heading1"/>
        <w:spacing w:after="160" w:before="240"/>
      </w:pPr>
      <w:r>
        <w:rPr>
          <w:b/>
          <w:bCs/>
        </w:rPr>
        <w:t xml:space="preserve">1. Raporun Amacı</w:t>
      </w:r>
    </w:p>
    <w:p>
      <w:pPr>
        <w:spacing w:after="120"/>
      </w:pPr>
      <w:r>
        <w:t xml:space="preserve">Bu rapor, ses izolasyonu projesinde değerlendirilen yedi denoiser modelinin aynı ses girişi üzerinde yan yana karşılaştırılmasını sunar. Amaç, mobil (Android) hedefi göz önüne alarak hız–boyut–kalite üçgeninde hangi modelin aday olabileceğini belirlemektir. Raporda hem benchmark rakamları (RTF, RAM, boyut, parametre sayısı) hem de çıktı seslerinin sinyal-seviyesi objektif analizi (RMS, gürültü tabanı, spektral centroid, yüksek frekans enerji oranı) birlikte sunulmuştur.</w:t>
      </w:r>
    </w:p>
    <w:p>
      <w:pPr>
        <w:pStyle w:val="Heading1"/>
        <w:spacing w:after="160" w:before="240"/>
      </w:pPr>
      <w:r>
        <w:rPr>
          <w:b/>
          <w:bCs/>
        </w:rPr>
        <w:t xml:space="preserve">2. Karşılaştırmaya Dahil Modeller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80"/>
        <w:gridCol w:w="2460"/>
      </w:tblGrid>
      <w:tr>
        <w:trPr>
          <w:tblHeader/>
        </w:trPr>
        <w:tc>
          <w:tcPr>
            <w:tcW w:type="dxa" w:w="312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Kısa Ad</w:t>
            </w:r>
          </w:p>
        </w:tc>
        <w:tc>
          <w:tcPr>
            <w:tcW w:type="dxa" w:w="378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Mimari Ailesi</w:t>
            </w:r>
          </w:p>
        </w:tc>
        <w:tc>
          <w:tcPr>
            <w:tcW w:type="dxa" w:w="2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Domain</w:t>
            </w:r>
          </w:p>
        </w:tc>
      </w:tr>
      <w:tr>
        <w:tc>
          <w:tcPr>
            <w:tcW w:type="dxa" w:w="31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spectral_subtraction</w:t>
            </w:r>
          </w:p>
        </w:tc>
        <w:tc>
          <w:tcPr>
            <w:tcW w:type="dxa" w:w="37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Klasik DSP</w:t>
            </w:r>
          </w:p>
        </w:tc>
        <w:tc>
          <w:tcPr>
            <w:tcW w:type="dxa" w:w="24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Frekans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rnnoise</w:t>
            </w:r>
          </w:p>
        </w:tc>
        <w:tc>
          <w:tcPr>
            <w:tcW w:type="dxa" w:w="37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DSP + küçük RNN</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Bant-temelli</w:t>
            </w:r>
          </w:p>
        </w:tc>
      </w:tr>
      <w:tr>
        <w:tc>
          <w:tcPr>
            <w:tcW w:type="dxa" w:w="31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deepfilternet</w:t>
            </w:r>
          </w:p>
        </w:tc>
        <w:tc>
          <w:tcPr>
            <w:tcW w:type="dxa" w:w="37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CNN + GRU, iki aşamalı</w:t>
            </w:r>
          </w:p>
        </w:tc>
        <w:tc>
          <w:tcPr>
            <w:tcW w:type="dxa" w:w="24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Frekans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demucs_dns48</w:t>
            </w:r>
          </w:p>
        </w:tc>
        <w:tc>
          <w:tcPr>
            <w:tcW w:type="dxa" w:w="37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Encoder-Decoder + LSTM</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Zaman</w:t>
            </w:r>
          </w:p>
        </w:tc>
      </w:tr>
      <w:tr>
        <w:tc>
          <w:tcPr>
            <w:tcW w:type="dxa" w:w="31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demucs_dns64</w:t>
            </w:r>
          </w:p>
        </w:tc>
        <w:tc>
          <w:tcPr>
            <w:tcW w:type="dxa" w:w="37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Encoder-Decoder + LSTM</w:t>
            </w:r>
          </w:p>
        </w:tc>
        <w:tc>
          <w:tcPr>
            <w:tcW w:type="dxa" w:w="24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Zaman</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demucs_master64</w:t>
            </w:r>
          </w:p>
        </w:tc>
        <w:tc>
          <w:tcPr>
            <w:tcW w:type="dxa" w:w="37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Encoder-Decoder + LSTM</w:t>
            </w:r>
          </w:p>
        </w:tc>
        <w:tc>
          <w:tcPr>
            <w:tcW w:type="dxa" w:w="24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Zaman</w:t>
            </w:r>
          </w:p>
        </w:tc>
      </w:tr>
      <w:tr>
        <w:tc>
          <w:tcPr>
            <w:tcW w:type="dxa" w:w="312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metricgan_plus</w:t>
            </w:r>
          </w:p>
        </w:tc>
        <w:tc>
          <w:tcPr>
            <w:tcW w:type="dxa" w:w="378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GAN tabanlı</w:t>
            </w:r>
          </w:p>
        </w:tc>
        <w:tc>
          <w:tcPr>
            <w:tcW w:type="dxa" w:w="24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Frekans</w:t>
            </w:r>
          </w:p>
        </w:tc>
      </w:tr>
    </w:tbl>
    <w:p>
      <w:pPr>
        <w:spacing w:after="120"/>
      </w:pPr>
      <w:r>
        <w:t xml:space="preserve"/>
      </w:r>
    </w:p>
    <w:p>
      <w:pPr>
        <w:pStyle w:val="Heading1"/>
        <w:spacing w:after="160" w:before="240"/>
      </w:pPr>
      <w:r>
        <w:rPr>
          <w:b/>
          <w:bCs/>
        </w:rPr>
        <w:t xml:space="preserve">3. Ölçülen Metriklerin Tanımı</w:t>
      </w:r>
    </w:p>
    <w:p>
      <w:pPr>
        <w:pStyle w:val="Heading2"/>
        <w:spacing w:after="160" w:before="240"/>
      </w:pPr>
      <w:r>
        <w:rPr>
          <w:b/>
          <w:bCs/>
        </w:rPr>
        <w:t xml:space="preserve">3.1 Performans Metrikleri (Mobil Uygunluk için)</w:t>
      </w:r>
    </w:p>
    <w:p>
      <w:pPr>
        <w:spacing w:after="120"/>
      </w:pPr>
      <w:r>
        <w:rPr>
          <w:b/>
          <w:bCs/>
        </w:rPr>
        <w:t xml:space="preserve">RTF (Real Time Factor). </w:t>
      </w:r>
      <w:r>
        <w:t xml:space="preserve">İşleme süresi / ses süresi. 1'den küçükse model sesi gerçek zamanlı işleyebilir (yani 1 saniyelik sesi 1 saniyeden kısa sürede temizler). Örn. RTF=0.1, modelin 10× gerçek zamanlı olduğu anlamına gelir. Mobil cihazda aynı modelin 3–5 kat yavaşlayacağı hesaba katılırsa, PC üzerinde RTF ≲ 0.2 olması mobil real-time için güvenli bir eşiktir.</w:t>
      </w:r>
    </w:p>
    <w:p>
      <w:pPr>
        <w:spacing w:after="120"/>
      </w:pPr>
      <w:r>
        <w:rPr>
          <w:b/>
          <w:bCs/>
        </w:rPr>
        <w:t xml:space="preserve">process_time_s. </w:t>
      </w:r>
      <w:r>
        <w:t xml:space="preserve">Modelin process() çağrısı üzerindeki mutlak süre (saniye). RTF'in payıdır; kullanıcı açısından algılanan “gecikme” buna eşdeğerdir.</w:t>
      </w:r>
    </w:p>
    <w:p>
      <w:pPr>
        <w:spacing w:after="120"/>
      </w:pPr>
      <w:r>
        <w:rPr>
          <w:b/>
          <w:bCs/>
        </w:rPr>
        <w:t xml:space="preserve">load_time_s. </w:t>
      </w:r>
      <w:r>
        <w:t xml:space="preserve">Modelin load() aşamasında ağırlıkları/durumunu kurma süresi. Uygulama açılışında bir kere ödenir; sonraki çağrıları etkilemez ama ilk çalışma deneyimi açısından önemlidir.</w:t>
      </w:r>
    </w:p>
    <w:p>
      <w:pPr>
        <w:spacing w:after="120"/>
      </w:pPr>
      <w:r>
        <w:rPr>
          <w:b/>
          <w:bCs/>
        </w:rPr>
        <w:t xml:space="preserve">ram_load_mb / ram_process_mb. </w:t>
      </w:r>
      <w:r>
        <w:t xml:space="preserve">Modelin yüklendiğinde ve ses işlediğinde bellek kullanımındaki artış. Gömülü sistemlerde ve mobilde sıkı kısıttır. </w:t>
      </w:r>
      <w:r>
        <w:rPr>
          <w:i/>
          <w:iCs/>
        </w:rPr>
        <w:t xml:space="preserve">Not: </w:t>
      </w:r>
      <w:r>
        <w:rPr>
          <w:i/>
          <w:iCs/>
        </w:rPr>
        <w:t xml:space="preserve">Bu değerler psutil ile “işlem sonrası − öncesi” farkı olarak ölçüldü; işlem anındaki peak belleği tam olarak yansıtmaz, kabaca bir gösterge sağlar. Bazı satırlarda eksi değer görünmesi garbage collection tarafından önceki modellerin belleğinin temizlenmesinden kaynaklanır.</w:t>
      </w:r>
    </w:p>
    <w:p>
      <w:pPr>
        <w:spacing w:after="120"/>
      </w:pPr>
      <w:r>
        <w:rPr>
          <w:b/>
          <w:bCs/>
        </w:rPr>
        <w:t xml:space="preserve">model_size_mb. </w:t>
      </w:r>
      <w:r>
        <w:t xml:space="preserve">Model ağırlıklarının diskteki / bellekteki boyutu (parametre sayısı × float boyutu). Doğrudan APK büyüklüğüne yansır. Android için 50 MB üstü pratikte sorun olmaya başlar.</w:t>
      </w:r>
    </w:p>
    <w:p>
      <w:pPr>
        <w:spacing w:after="120"/>
      </w:pPr>
      <w:r>
        <w:rPr>
          <w:b/>
          <w:bCs/>
        </w:rPr>
        <w:t xml:space="preserve">param_count. </w:t>
      </w:r>
      <w:r>
        <w:t xml:space="preserve">Sinir ağının toplam öğrenilebilir parametre sayısı. Model kapasitesinin ve karmaşıklığının göstergesidir; boyutla doğru orantılı ama mimari hakkında ek bilgi verir. </w:t>
      </w:r>
      <w:r>
        <w:rPr>
          <w:i/>
          <w:iCs/>
        </w:rPr>
        <w:t xml:space="preserve">Klasik DSP ve RNNoise için 0 görünüyor — RNNoise'da ağırlıklar PyTorch parametresi olarak değil C kütüphanesi içinde tutuluyor; ölçüm mantığımız bunu yakalayamıyor.</w:t>
      </w:r>
    </w:p>
    <w:p>
      <w:pPr>
        <w:pStyle w:val="Heading2"/>
        <w:spacing w:after="160" w:before="240"/>
      </w:pPr>
      <w:r>
        <w:rPr>
          <w:b/>
          <w:bCs/>
        </w:rPr>
        <w:t xml:space="preserve">3.2 Çıktı Kalitesi Metrikleri (Sinyal Analizi)</w:t>
      </w:r>
    </w:p>
    <w:p>
      <w:pPr>
        <w:spacing w:after="120"/>
      </w:pPr>
      <w:r>
        <w:t xml:space="preserve">Objektif PESQ/STOI/SI-SDR metrikleri temiz referans gerektirir ve bu deneyde (gerçek mikrofon kaydı) mevcut değildir. Onun yerine çıktı seslerinin sinyal-seviyesi özelliklerini ölçtük:</w:t>
      </w:r>
    </w:p>
    <w:p>
      <w:pPr>
        <w:spacing w:after="120"/>
      </w:pPr>
      <w:r>
        <w:rPr>
          <w:b/>
          <w:bCs/>
        </w:rPr>
        <w:t xml:space="preserve">RMS (dB). </w:t>
      </w:r>
      <w:r>
        <w:t xml:space="preserve">Sesin ortalama enerjisi. Temizleme sonrası RMS'in çok düşmesi “model ses seviyesini de kırptı” anlamına gelebilir.</w:t>
      </w:r>
    </w:p>
    <w:p>
      <w:pPr>
        <w:spacing w:after="120"/>
      </w:pPr>
      <w:r>
        <w:rPr>
          <w:b/>
          <w:bCs/>
        </w:rPr>
        <w:t xml:space="preserve">Peak (dB). </w:t>
      </w:r>
      <w:r>
        <w:t xml:space="preserve">Sesteki en yüksek örnek. Normalize çıktılarda 0 dB olur.</w:t>
      </w:r>
    </w:p>
    <w:p>
      <w:pPr>
        <w:spacing w:after="120"/>
      </w:pPr>
      <w:r>
        <w:rPr>
          <w:b/>
          <w:bCs/>
        </w:rPr>
        <w:t xml:space="preserve">Noise Floor (dB). </w:t>
      </w:r>
      <w:r>
        <w:t xml:space="preserve">Sesin en sessiz bölgelerinin RMS'i — gürültü tabanı tahmini. Ne kadar düşükse, model sessiz anları o kadar temizlemiş demektir.</w:t>
      </w:r>
    </w:p>
    <w:p>
      <w:pPr>
        <w:spacing w:after="120"/>
      </w:pPr>
      <w:r>
        <w:rPr>
          <w:b/>
          <w:bCs/>
        </w:rPr>
        <w:t xml:space="preserve">Dynamic Range (dB). </w:t>
      </w:r>
      <w:r>
        <w:t xml:space="preserve">RMS − Noise Floor. Konuşma ile zemin arasındaki kontrast; yüksek olması temiz bir gürültü bastırmanın göstergesidir.</w:t>
      </w:r>
    </w:p>
    <w:p>
      <w:pPr>
        <w:spacing w:after="120"/>
      </w:pPr>
      <w:r>
        <w:rPr>
          <w:b/>
          <w:bCs/>
        </w:rPr>
        <w:t xml:space="preserve">Spectral Centroid (Hz). </w:t>
      </w:r>
      <w:r>
        <w:t xml:space="preserve">Spektrumun “ağırlık merkezi” — sesin parlaklık/boğukluk göstergesi. Temiz konuşmada tipik olarak 1400–1900 Hz civarı. Düşük çıkması → boğuk, yüksek çıkması → cızırtılı/metalik.</w:t>
      </w:r>
    </w:p>
    <w:p>
      <w:pPr>
        <w:spacing w:after="120"/>
      </w:pPr>
      <w:r>
        <w:rPr>
          <w:b/>
          <w:bCs/>
        </w:rPr>
        <w:t xml:space="preserve">HF Energy Ratio. </w:t>
      </w:r>
      <w:r>
        <w:t xml:space="preserve">4 kHz üzerindeki enerjinin toplam enerjiye oranı. Yüksek olması yüksek frekanslı gürültü/artefakt var demektir; çok düşük olması ise modelin tüm yüksek frekansı kestiğini (boğuk ses) gösterir.</w:t>
      </w:r>
    </w:p>
    <w:p>
      <w:pPr>
        <w:pStyle w:val="Heading1"/>
        <w:spacing w:after="160" w:before="240"/>
      </w:pPr>
      <w:r>
        <w:rPr>
          <w:b/>
          <w:bCs/>
        </w:rPr>
        <w:t xml:space="preserve">4. Ham Benchmark Sonuçları</w:t>
      </w:r>
    </w:p>
    <w:p>
      <w:pPr>
        <w:pStyle w:val="Heading2"/>
        <w:spacing w:after="160" w:before="240"/>
      </w:pPr>
      <w:r>
        <w:rPr>
          <w:b/>
          <w:bCs/>
        </w:rPr>
        <w:t xml:space="preserve">4.1 Performans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200"/>
        <w:gridCol w:w="1400"/>
        <w:gridCol w:w="1400"/>
        <w:gridCol w:w="1860"/>
      </w:tblGrid>
      <w:tr>
        <w:trPr>
          <w:tblHeader/>
        </w:trPr>
        <w:tc>
          <w:tcPr>
            <w:tcW w:type="dxa" w:w="26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Model</w:t>
            </w:r>
          </w:p>
        </w:tc>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RTF</w:t>
            </w:r>
          </w:p>
        </w:tc>
        <w:tc>
          <w:tcPr>
            <w:tcW w:type="dxa" w:w="1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Süre (s)</w:t>
            </w:r>
          </w:p>
        </w:tc>
        <w:tc>
          <w:tcPr>
            <w:tcW w:type="dxa" w:w="1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Yükleme (s)</w:t>
            </w:r>
          </w:p>
        </w:tc>
        <w:tc>
          <w:tcPr>
            <w:tcW w:type="dxa" w:w="1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Boyut (MB)</w:t>
            </w:r>
          </w:p>
        </w:tc>
        <w:tc>
          <w:tcPr>
            <w:tcW w:type="dxa" w:w="18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Parametre</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spectral_subtraction</w:t>
            </w:r>
          </w:p>
        </w:tc>
        <w:tc>
          <w:tcPr>
            <w:tcW w:type="dxa" w:w="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0.004</w:t>
            </w:r>
          </w:p>
        </w:tc>
        <w:tc>
          <w:tcPr>
            <w:tcW w:type="dxa" w:w="1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0.043</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0.000</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0.00</w:t>
            </w:r>
          </w:p>
        </w:tc>
        <w:tc>
          <w:tcPr>
            <w:tcW w:type="dxa" w:w="1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rnnoise</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0.162</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1.624</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2.481</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0.00*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deepfilternet</w:t>
            </w:r>
          </w:p>
        </w:tc>
        <w:tc>
          <w:tcPr>
            <w:tcW w:type="dxa" w:w="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0.043</w:t>
            </w:r>
          </w:p>
        </w:tc>
        <w:tc>
          <w:tcPr>
            <w:tcW w:type="dxa" w:w="1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0.430</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0.273</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8.15</w:t>
            </w:r>
          </w:p>
        </w:tc>
        <w:tc>
          <w:tcPr>
            <w:tcW w:type="dxa" w:w="1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2 135 484</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demucs_dns48</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0.104</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1.038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0.186</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71.98</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18 867 937</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demucs_dns64</w:t>
            </w:r>
          </w:p>
        </w:tc>
        <w:tc>
          <w:tcPr>
            <w:tcW w:type="dxa" w:w="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0.301</w:t>
            </w:r>
          </w:p>
        </w:tc>
        <w:tc>
          <w:tcPr>
            <w:tcW w:type="dxa" w:w="1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3.009</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0.231</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127.92</w:t>
            </w:r>
          </w:p>
        </w:tc>
        <w:tc>
          <w:tcPr>
            <w:tcW w:type="dxa" w:w="1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33 533 569</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demucs_master64</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0.080</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0.796</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0.231</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127.92</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33 533 569</w:t>
            </w:r>
          </w:p>
        </w:tc>
      </w:tr>
      <w:tr>
        <w:tc>
          <w:tcPr>
            <w:tcW w:type="dxa" w:w="26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metricgan_plus</w:t>
            </w:r>
          </w:p>
        </w:tc>
        <w:tc>
          <w:tcPr>
            <w:tcW w:type="dxa" w:w="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0.018</w:t>
            </w:r>
          </w:p>
        </w:tc>
        <w:tc>
          <w:tcPr>
            <w:tcW w:type="dxa" w:w="1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0.184</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1.024</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7.23</w:t>
            </w:r>
          </w:p>
        </w:tc>
        <w:tc>
          <w:tcPr>
            <w:tcW w:type="dxa" w:w="186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1 895 514</w:t>
            </w:r>
          </w:p>
        </w:tc>
      </w:tr>
    </w:tbl>
    <w:p>
      <w:pPr>
        <w:spacing w:after="120"/>
      </w:pPr>
      <w:r>
        <w:rPr>
          <w:i/>
          <w:iCs/>
        </w:rPr>
        <w:t xml:space="preserve">* </w:t>
      </w:r>
      <w:r>
        <w:rPr>
          <w:i/>
          <w:iCs/>
        </w:rPr>
        <w:t xml:space="preserve">RNNoise boyut/parametre ölçümü PyTorch varsayımı yapıyor; C tarafındaki gerçek boyut ~85 KB.</w:t>
      </w:r>
    </w:p>
    <w:p>
      <w:pPr>
        <w:pStyle w:val="Heading2"/>
        <w:spacing w:after="160" w:before="240"/>
      </w:pPr>
      <w:r>
        <w:rPr>
          <w:b/>
          <w:bCs/>
        </w:rPr>
        <w:t xml:space="preserve">4.2 Kalite Tablosu (Sinyal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450"/>
        <w:gridCol w:w="1400"/>
        <w:gridCol w:w="1300"/>
        <w:gridCol w:w="1310"/>
      </w:tblGrid>
      <w:tr>
        <w:trPr>
          <w:tblHeader/>
        </w:trPr>
        <w:tc>
          <w:tcPr>
            <w:tcW w:type="dxa" w:w="28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Dosya</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RMS (dB)</w:t>
            </w:r>
          </w:p>
        </w:tc>
        <w:tc>
          <w:tcPr>
            <w:tcW w:type="dxa" w:w="145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Noise Floor (dB)</w:t>
            </w:r>
          </w:p>
        </w:tc>
        <w:tc>
          <w:tcPr>
            <w:tcW w:type="dxa" w:w="1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Dyn Range (dB)</w:t>
            </w:r>
          </w:p>
        </w:tc>
        <w:tc>
          <w:tcPr>
            <w:tcW w:type="dxa" w:w="13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Centroid (Hz)</w:t>
            </w:r>
          </w:p>
        </w:tc>
        <w:tc>
          <w:tcPr>
            <w:tcW w:type="dxa" w:w="131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pPr>
              <w:jc w:val="center"/>
            </w:pPr>
            <w:r>
              <w:rPr>
                <w:b/>
                <w:bCs/>
                <w:color w:val="FFFFFF"/>
              </w:rPr>
              <w:t xml:space="preserve">HF Ratio</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00_original</w:t>
            </w:r>
          </w:p>
        </w:tc>
        <w:tc>
          <w:tcPr>
            <w:tcW w:type="dxa" w:w="1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−7.70</w:t>
            </w:r>
          </w:p>
        </w:tc>
        <w:tc>
          <w:tcPr>
            <w:tcW w:type="dxa" w:w="145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−17.71</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10.0</w:t>
            </w:r>
          </w:p>
        </w:tc>
        <w:tc>
          <w:tcPr>
            <w:tcW w:type="dxa" w:w="1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1363</w:t>
            </w:r>
          </w:p>
        </w:tc>
        <w:tc>
          <w:tcPr>
            <w:tcW w:type="dxa" w:w="131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0.0037</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01_spectral_subtraction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−10.53</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−34.52</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24.0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1454</w:t>
            </w:r>
          </w:p>
        </w:tc>
        <w:tc>
          <w:tcPr>
            <w:tcW w:type="dxa" w:w="13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0.0041</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02_rnnoise</w:t>
            </w:r>
          </w:p>
        </w:tc>
        <w:tc>
          <w:tcPr>
            <w:tcW w:type="dxa" w:w="1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−11.58</w:t>
            </w:r>
          </w:p>
        </w:tc>
        <w:tc>
          <w:tcPr>
            <w:tcW w:type="dxa" w:w="145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−77.62</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66.0</w:t>
            </w:r>
          </w:p>
        </w:tc>
        <w:tc>
          <w:tcPr>
            <w:tcW w:type="dxa" w:w="1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1364</w:t>
            </w:r>
          </w:p>
        </w:tc>
        <w:tc>
          <w:tcPr>
            <w:tcW w:type="dxa" w:w="131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0.0185</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03_deepfilternet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−11.82</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−65.71</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53.9</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1427</w:t>
            </w:r>
          </w:p>
        </w:tc>
        <w:tc>
          <w:tcPr>
            <w:tcW w:type="dxa" w:w="13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0.0045</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04_demucs_dns48</w:t>
            </w:r>
          </w:p>
        </w:tc>
        <w:tc>
          <w:tcPr>
            <w:tcW w:type="dxa" w:w="1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−9.67</w:t>
            </w:r>
          </w:p>
        </w:tc>
        <w:tc>
          <w:tcPr>
            <w:tcW w:type="dxa" w:w="145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−71.39</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61.7</w:t>
            </w:r>
          </w:p>
        </w:tc>
        <w:tc>
          <w:tcPr>
            <w:tcW w:type="dxa" w:w="1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1707</w:t>
            </w:r>
          </w:p>
        </w:tc>
        <w:tc>
          <w:tcPr>
            <w:tcW w:type="dxa" w:w="131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0.0040</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05_demucs_dns64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−9.74</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−77.30</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67.6</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1895</w:t>
            </w:r>
          </w:p>
        </w:tc>
        <w:tc>
          <w:tcPr>
            <w:tcW w:type="dxa" w:w="13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0.0039</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left"/>
            </w:pPr>
            <w:r>
              <w:rPr>
                <w:b w:val="false"/>
                <w:bCs w:val="false"/>
              </w:rPr>
              <w:t xml:space="preserve">06_demucs_master64</w:t>
            </w:r>
          </w:p>
        </w:tc>
        <w:tc>
          <w:tcPr>
            <w:tcW w:type="dxa" w:w="11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−10.02</w:t>
            </w:r>
          </w:p>
        </w:tc>
        <w:tc>
          <w:tcPr>
            <w:tcW w:type="dxa" w:w="145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−48.56</w:t>
            </w:r>
          </w:p>
        </w:tc>
        <w:tc>
          <w:tcPr>
            <w:tcW w:type="dxa" w:w="14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38.5</w:t>
            </w:r>
          </w:p>
        </w:tc>
        <w:tc>
          <w:tcPr>
            <w:tcW w:type="dxa" w:w="13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1448</w:t>
            </w:r>
          </w:p>
        </w:tc>
        <w:tc>
          <w:tcPr>
            <w:tcW w:type="dxa" w:w="131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pPr>
              <w:jc w:val="right"/>
            </w:pPr>
            <w:r>
              <w:rPr>
                <w:b w:val="false"/>
                <w:bCs w:val="false"/>
              </w:rPr>
              <w:t xml:space="preserve">0.0041</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07_metricgan_plus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−19.11</w:t>
            </w:r>
          </w:p>
        </w:tc>
        <w:tc>
          <w:tcPr>
            <w:tcW w:type="dxa" w:w="14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−44.02</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24.9</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1022</w:t>
            </w:r>
          </w:p>
        </w:tc>
        <w:tc>
          <w:tcPr>
            <w:tcW w:type="dxa" w:w="131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b w:val="false"/>
                <w:bCs w:val="false"/>
              </w:rPr>
              <w:t xml:space="preserve">0.0002</w:t>
            </w:r>
          </w:p>
        </w:tc>
      </w:tr>
    </w:tbl>
    <w:p>
      <w:pPr>
        <w:pStyle w:val="Heading1"/>
        <w:spacing w:after="160" w:before="240"/>
      </w:pPr>
      <w:r>
        <w:rPr>
          <w:b/>
          <w:bCs/>
        </w:rPr>
        <w:t xml:space="preserve">5. Analiz</w:t>
      </w:r>
    </w:p>
    <w:p>
      <w:pPr>
        <w:pStyle w:val="Heading2"/>
        <w:spacing w:after="160" w:before="240"/>
      </w:pPr>
      <w:r>
        <w:rPr>
          <w:b/>
          <w:bCs/>
        </w:rPr>
        <w:t xml:space="preserve">5.1 Gürültü Bastırma Gücü</w:t>
      </w:r>
    </w:p>
    <w:p>
      <w:pPr>
        <w:spacing w:after="120"/>
      </w:pPr>
      <w:r>
        <w:t xml:space="preserve">Orijinalin gürültü tabanı −17.7 dB. Bu yüksek bir değer — stüdyo kaydında −60 dB ve altı beklenir — yani bu gerçek dünya mikrofon kaydında belirgin bir zemin uğultusu var.</w:t>
      </w:r>
    </w:p>
    <w:p>
      <w:pPr>
        <w:spacing w:after="120"/>
      </w:pPr>
      <w:r>
        <w:rPr>
          <w:b/>
          <w:bCs/>
        </w:rPr>
        <w:t xml:space="preserve">En iyi gürültü bastırıcılar (en düşük noise floor):</w:t>
      </w:r>
    </w:p>
    <w:p>
      <w:pPr>
        <w:pStyle w:val="ListParagraph"/>
        <w:numPr>
          <w:ilvl w:val="0"/>
          <w:numId w:val="2"/>
        </w:numPr>
        <w:spacing w:after="80"/>
      </w:pPr>
      <w:r>
        <w:t xml:space="preserve">RNNoise: −77.6 dB (60 dB iyileşme)</w:t>
      </w:r>
    </w:p>
    <w:p>
      <w:pPr>
        <w:pStyle w:val="ListParagraph"/>
        <w:numPr>
          <w:ilvl w:val="0"/>
          <w:numId w:val="2"/>
        </w:numPr>
        <w:spacing w:after="80"/>
      </w:pPr>
      <w:r>
        <w:t xml:space="preserve">Demucs dns64: −77.3 dB (60 dB iyileşme)</w:t>
      </w:r>
    </w:p>
    <w:p>
      <w:pPr>
        <w:pStyle w:val="ListParagraph"/>
        <w:numPr>
          <w:ilvl w:val="0"/>
          <w:numId w:val="2"/>
        </w:numPr>
        <w:spacing w:after="80"/>
      </w:pPr>
      <w:r>
        <w:t xml:space="preserve">Demucs dns48: −71.4 dB (54 dB iyileşme)</w:t>
      </w:r>
    </w:p>
    <w:p>
      <w:pPr>
        <w:pStyle w:val="ListParagraph"/>
        <w:numPr>
          <w:ilvl w:val="0"/>
          <w:numId w:val="2"/>
        </w:numPr>
        <w:spacing w:after="80"/>
      </w:pPr>
      <w:r>
        <w:t xml:space="preserve">DeepFilterNet: −65.7 dB (48 dB iyileşme)</w:t>
      </w:r>
    </w:p>
    <w:p>
      <w:pPr>
        <w:spacing w:after="120"/>
      </w:pPr>
      <w:r>
        <w:rPr>
          <w:b/>
          <w:bCs/>
        </w:rPr>
        <w:t xml:space="preserve">Zayıf bastırıcılar:</w:t>
      </w:r>
    </w:p>
    <w:p>
      <w:pPr>
        <w:pStyle w:val="ListParagraph"/>
        <w:numPr>
          <w:ilvl w:val="0"/>
          <w:numId w:val="2"/>
        </w:numPr>
        <w:spacing w:after="80"/>
      </w:pPr>
      <w:r>
        <w:t xml:space="preserve">Spectral Subtraction: −34.5 dB (sadece 17 dB iyileşme; baseline olarak beklendiği gibi)</w:t>
      </w:r>
    </w:p>
    <w:p>
      <w:pPr>
        <w:pStyle w:val="ListParagraph"/>
        <w:numPr>
          <w:ilvl w:val="0"/>
          <w:numId w:val="2"/>
        </w:numPr>
        <w:spacing w:after="80"/>
      </w:pPr>
      <w:r>
        <w:t xml:space="preserve">MetricGAN+: −44.0 dB (orta)</w:t>
      </w:r>
    </w:p>
    <w:p>
      <w:pPr>
        <w:pStyle w:val="Heading2"/>
        <w:spacing w:after="160" w:before="240"/>
      </w:pPr>
      <w:r>
        <w:rPr>
          <w:b/>
          <w:bCs/>
        </w:rPr>
        <w:t xml:space="preserve">5.2 Kritik Bulgu 1 — RNNoise Paradoksu</w:t>
      </w:r>
    </w:p>
    <w:p>
      <w:pPr>
        <w:spacing w:after="120"/>
      </w:pPr>
      <w:r>
        <w:t xml:space="preserve">RNNoise sessiz anlarda mükemmel temizleme yapıyor (noise floor −77 dB) ama </w:t>
      </w:r>
      <w:r>
        <w:rPr>
          <w:b/>
          <w:bCs/>
        </w:rPr>
        <w:t xml:space="preserve">HF Ratio = 0.0185</w:t>
      </w:r>
      <w:r>
        <w:t xml:space="preserve">, tüm modellerin en yükseği ve orijinalin 5 katı. Bu şu anlama gelir: </w:t>
      </w:r>
      <w:r>
        <w:rPr>
          <w:b/>
          <w:bCs/>
        </w:rPr>
        <w:t xml:space="preserve">konuşma anlarında yüksek frekanslı artefaktlar (cızırtı/metalik ton) ekliyor.</w:t>
      </w:r>
      <w:r>
        <w:t xml:space="preserve"> Sessizlikte temizlemesi etkileyici ama konuşma üzerine müdahalesi bozucu.</w:t>
      </w:r>
    </w:p>
    <w:p>
      <w:pPr>
        <w:pStyle w:val="Heading2"/>
        <w:spacing w:after="160" w:before="240"/>
      </w:pPr>
      <w:r>
        <w:rPr>
          <w:b/>
          <w:bCs/>
        </w:rPr>
        <w:t xml:space="preserve">5.3 Kritik Bulgu 2 — MetricGAN+ Aşırı Agresif</w:t>
      </w:r>
    </w:p>
    <w:p>
      <w:pPr>
        <w:spacing w:after="120"/>
      </w:pPr>
      <w:r>
        <w:t xml:space="preserve">MetricGAN+ üç ayrı metrikte uç değerler gösteriyor:</w:t>
      </w:r>
    </w:p>
    <w:p>
      <w:pPr>
        <w:pStyle w:val="ListParagraph"/>
        <w:numPr>
          <w:ilvl w:val="0"/>
          <w:numId w:val="2"/>
        </w:numPr>
        <w:spacing w:after="80"/>
      </w:pPr>
      <w:r>
        <w:t xml:space="preserve">RMS = −19.1 dB (diğerlerinin 2 katı sessiz). Model genel ses seviyesini bastırıyor.</w:t>
      </w:r>
    </w:p>
    <w:p>
      <w:pPr>
        <w:pStyle w:val="ListParagraph"/>
        <w:numPr>
          <w:ilvl w:val="0"/>
          <w:numId w:val="2"/>
        </w:numPr>
        <w:spacing w:after="80"/>
      </w:pPr>
      <w:r>
        <w:t xml:space="preserve">Centroid = 1022 Hz (diğerleri 1400–1900 arası). Ses boğuk.</w:t>
      </w:r>
    </w:p>
    <w:p>
      <w:pPr>
        <w:pStyle w:val="ListParagraph"/>
        <w:numPr>
          <w:ilvl w:val="0"/>
          <w:numId w:val="2"/>
        </w:numPr>
        <w:spacing w:after="80"/>
      </w:pPr>
      <w:r>
        <w:t xml:space="preserve">HF Ratio = 0.0002 (neredeyse sıfır). Tüm yüksek frekansları silmiş.</w:t>
      </w:r>
    </w:p>
    <w:p>
      <w:pPr>
        <w:spacing w:after="120"/>
      </w:pPr>
      <w:r>
        <w:t xml:space="preserve">Bu profil, PESQ optimizasyonunun bilinen bir yan etkisidir: model “PESQ skoru yüksek çıktı” öğrenmek için sesin enerjisini ve tınısını kırpmayı seçmiş. Gürültü bastırma pahasına konuşma doğallığı kaybedilmiş.</w:t>
      </w:r>
    </w:p>
    <w:p>
      <w:pPr>
        <w:pStyle w:val="Heading2"/>
        <w:spacing w:after="160" w:before="240"/>
      </w:pPr>
      <w:r>
        <w:rPr>
          <w:b/>
          <w:bCs/>
        </w:rPr>
        <w:t xml:space="preserve">5.4 Kritik Bulgu 3 — Demucs DNS64 vs Master64 Anomalisi</w:t>
      </w:r>
    </w:p>
    <w:p>
      <w:pPr>
        <w:spacing w:after="120"/>
      </w:pPr>
      <w:r>
        <w:t xml:space="preserve">Aynı mimari, aynı parametre sayısı (33.5M), aynı boyut (128 MB):</w:t>
      </w:r>
    </w:p>
    <w:p>
      <w:pPr>
        <w:pStyle w:val="ListParagraph"/>
        <w:numPr>
          <w:ilvl w:val="0"/>
          <w:numId w:val="2"/>
        </w:numPr>
        <w:spacing w:after="80"/>
      </w:pPr>
      <w:r>
        <w:t xml:space="preserve">dns64: RTF = 0.301, Noise Floor = −77.3 dB</w:t>
      </w:r>
    </w:p>
    <w:p>
      <w:pPr>
        <w:pStyle w:val="ListParagraph"/>
        <w:numPr>
          <w:ilvl w:val="0"/>
          <w:numId w:val="2"/>
        </w:numPr>
        <w:spacing w:after="80"/>
      </w:pPr>
      <w:r>
        <w:t xml:space="preserve">master64: RTF = 0.080, Noise Floor = −48.6 dB</w:t>
      </w:r>
    </w:p>
    <w:p>
      <w:pPr>
        <w:spacing w:after="120"/>
      </w:pPr>
      <w:r>
        <w:t xml:space="preserve">master64 3.7 kat hızlı ama gürültü bastırma konusunda dns64'ten belirgin zayıf. Bu fark muhtemelen master64'ün eğitildiği dataset farkından kaynaklanıyor (DNS + Valentini karışık eğitim); Valentini verisinin “daha yumuşak” bastırma eğitmesi söz konusu olabilir. Hız farkı ise tutarlı değil — iki model de aynı mimaride; ölçümde tek seferlik bir varyans olmuş olabilir, daha fazla çalıştırmayla doğrulanmalı.</w:t>
      </w:r>
    </w:p>
    <w:p>
      <w:pPr>
        <w:pStyle w:val="Heading2"/>
        <w:spacing w:after="160" w:before="240"/>
      </w:pPr>
      <w:r>
        <w:rPr>
          <w:b/>
          <w:bCs/>
        </w:rPr>
        <w:t xml:space="preserve">5.5 Hız Analizi</w:t>
      </w:r>
    </w:p>
    <w:p>
      <w:pPr>
        <w:spacing w:after="120"/>
      </w:pPr>
      <w:r>
        <w:rPr>
          <w:b/>
          <w:bCs/>
        </w:rPr>
        <w:t xml:space="preserve">Mobil real-time güvenli bölge (PC'de RTF &lt; 0.2):</w:t>
      </w:r>
    </w:p>
    <w:p>
      <w:pPr>
        <w:pStyle w:val="ListParagraph"/>
        <w:numPr>
          <w:ilvl w:val="0"/>
          <w:numId w:val="2"/>
        </w:numPr>
        <w:spacing w:after="80"/>
      </w:pPr>
      <w:r>
        <w:t xml:space="preserve">metricgan_plus: 0.018 — ama kalite kabul edilemez</w:t>
      </w:r>
    </w:p>
    <w:p>
      <w:pPr>
        <w:pStyle w:val="ListParagraph"/>
        <w:numPr>
          <w:ilvl w:val="0"/>
          <w:numId w:val="2"/>
        </w:numPr>
        <w:spacing w:after="80"/>
      </w:pPr>
      <w:r>
        <w:t xml:space="preserve">spectral_subtraction: 0.004 — ama kalite baseline seviyesinde</w:t>
      </w:r>
    </w:p>
    <w:p>
      <w:pPr>
        <w:pStyle w:val="ListParagraph"/>
        <w:numPr>
          <w:ilvl w:val="0"/>
          <w:numId w:val="2"/>
        </w:numPr>
        <w:spacing w:after="80"/>
      </w:pPr>
      <w:r>
        <w:t xml:space="preserve">deepfilternet: 0.043 — </w:t>
      </w:r>
      <w:r>
        <w:rPr>
          <w:b/>
          <w:bCs/>
        </w:rPr>
        <w:t xml:space="preserve">kalite/hız dengesi en iyi</w:t>
      </w:r>
    </w:p>
    <w:p>
      <w:pPr>
        <w:pStyle w:val="ListParagraph"/>
        <w:numPr>
          <w:ilvl w:val="0"/>
          <w:numId w:val="2"/>
        </w:numPr>
        <w:spacing w:after="80"/>
      </w:pPr>
      <w:r>
        <w:t xml:space="preserve">demucs_master64: 0.080</w:t>
      </w:r>
    </w:p>
    <w:p>
      <w:pPr>
        <w:pStyle w:val="ListParagraph"/>
        <w:numPr>
          <w:ilvl w:val="0"/>
          <w:numId w:val="2"/>
        </w:numPr>
        <w:spacing w:after="80"/>
      </w:pPr>
      <w:r>
        <w:t xml:space="preserve">demucs_dns48: 0.104</w:t>
      </w:r>
    </w:p>
    <w:p>
      <w:pPr>
        <w:pStyle w:val="ListParagraph"/>
        <w:numPr>
          <w:ilvl w:val="0"/>
          <w:numId w:val="2"/>
        </w:numPr>
        <w:spacing w:after="80"/>
      </w:pPr>
      <w:r>
        <w:t xml:space="preserve">rnnoise: 0.162 — Python wrapper overhead'i yüzünden gerçek RNNoise'ın C versiyonundan çok daha yavaş. Android'de native entegrasyon ile çok daha iyi olur.</w:t>
      </w:r>
    </w:p>
    <w:p>
      <w:pPr>
        <w:spacing w:after="120"/>
      </w:pPr>
      <w:r>
        <w:rPr>
          <w:b/>
          <w:bCs/>
        </w:rPr>
        <w:t xml:space="preserve">Sınırda:</w:t>
      </w:r>
    </w:p>
    <w:p>
      <w:pPr>
        <w:pStyle w:val="ListParagraph"/>
        <w:numPr>
          <w:ilvl w:val="0"/>
          <w:numId w:val="2"/>
        </w:numPr>
        <w:spacing w:after="80"/>
      </w:pPr>
      <w:r>
        <w:t xml:space="preserve">demucs_dns64: 0.301 — PC'de 3× gerçek zamanlı ama mobilde zor.</w:t>
      </w:r>
    </w:p>
    <w:p>
      <w:pPr>
        <w:pStyle w:val="Heading2"/>
        <w:spacing w:after="160" w:before="240"/>
      </w:pPr>
      <w:r>
        <w:rPr>
          <w:b/>
          <w:bCs/>
        </w:rPr>
        <w:t xml:space="preserve">5.6 Boyut Analizi</w:t>
      </w:r>
    </w:p>
    <w:p>
      <w:pPr>
        <w:spacing w:after="120"/>
      </w:pPr>
      <w:r>
        <w:t xml:space="preserve">Android APK boyut kısıtları:</w:t>
      </w:r>
    </w:p>
    <w:p>
      <w:pPr>
        <w:pStyle w:val="ListParagraph"/>
        <w:numPr>
          <w:ilvl w:val="0"/>
          <w:numId w:val="2"/>
        </w:numPr>
        <w:spacing w:after="80"/>
      </w:pPr>
      <w:r>
        <w:t xml:space="preserve">İdeal (&lt;10 MB): spectral_subtraction, rnnoise (native ~85 KB), deepfilternet (8 MB), metricgan_plus (7 MB)</w:t>
      </w:r>
    </w:p>
    <w:p>
      <w:pPr>
        <w:pStyle w:val="ListParagraph"/>
        <w:numPr>
          <w:ilvl w:val="0"/>
          <w:numId w:val="2"/>
        </w:numPr>
        <w:spacing w:after="80"/>
      </w:pPr>
      <w:r>
        <w:t xml:space="preserve">Sınırda (50–100 MB): demucs_dns48 (72 MB)</w:t>
      </w:r>
    </w:p>
    <w:p>
      <w:pPr>
        <w:pStyle w:val="ListParagraph"/>
        <w:numPr>
          <w:ilvl w:val="0"/>
          <w:numId w:val="2"/>
        </w:numPr>
        <w:spacing w:after="80"/>
      </w:pPr>
      <w:r>
        <w:t xml:space="preserve">Zor (&gt;100 MB): demucs_dns64, demucs_master64 (128 MB)</w:t>
      </w:r>
    </w:p>
    <w:p>
      <w:pPr>
        <w:pStyle w:val="Heading1"/>
        <w:spacing w:after="160" w:before="240"/>
      </w:pPr>
      <w:r>
        <w:rPr>
          <w:b/>
          <w:bCs/>
        </w:rPr>
        <w:t xml:space="preserve">6. Mobil Hedef İçin Model Sıralaması</w:t>
      </w:r>
    </w:p>
    <w:p>
      <w:pPr>
        <w:spacing w:after="120"/>
      </w:pPr>
      <w:r>
        <w:t xml:space="preserve">Aşağıdaki sıralama bu deneyin tek dosya gözleminden çıkarılmıştır; sentetik veri üstünde SNR farklılıklarıyla tekrar doğrulanmalıdır. Yine de ilk aday şeması şöyle:</w:t>
      </w:r>
    </w:p>
    <w:p>
      <w:pPr>
        <w:pStyle w:val="Heading2"/>
        <w:spacing w:after="160" w:before="240"/>
      </w:pPr>
      <w:r>
        <w:rPr>
          <w:b/>
          <w:bCs/>
        </w:rPr>
        <w:t xml:space="preserve">Birincil Aday: DeepFilterNet</w:t>
      </w:r>
    </w:p>
    <w:p>
      <w:pPr>
        <w:spacing w:after="120"/>
      </w:pPr>
      <w:r>
        <w:rPr>
          <w:b/>
          <w:bCs/>
        </w:rPr>
        <w:t xml:space="preserve">Gerekçe: </w:t>
      </w:r>
      <w:r>
        <w:t xml:space="preserve">Hız (RTF 0.043), boyut (8 MB), kalite (Noise Floor −66 dB, dengeli frekans dağılımı, HF artefakt yok) üçünde de iyi denge sunuyor. Benchmark'ta belirgin bir zayıf noktası yok.</w:t>
      </w:r>
    </w:p>
    <w:p>
      <w:pPr>
        <w:pStyle w:val="Heading2"/>
        <w:spacing w:after="160" w:before="240"/>
      </w:pPr>
      <w:r>
        <w:rPr>
          <w:b/>
          <w:bCs/>
        </w:rPr>
        <w:t xml:space="preserve">İkincil Aday: RNNoise (Android'de native C entegrasyonu ile)</w:t>
      </w:r>
    </w:p>
    <w:p>
      <w:pPr>
        <w:spacing w:after="120"/>
      </w:pPr>
      <w:r>
        <w:rPr>
          <w:b/>
          <w:bCs/>
        </w:rPr>
        <w:t xml:space="preserve">Gerekçe: </w:t>
      </w:r>
      <w:r>
        <w:t xml:space="preserve">Gerçek boyutu ~85 KB, yani en mobil dostu seçenek. PC Python wrapper'ındaki yavaşlık mobilde C olarak kullanıldığında ortadan kalkacaktır. Ancak HF Ratio problemi bir endişedir; konuşma üzerinde cızırtı riski nedeniyle DeepFilterNet'e ikinci sırada.</w:t>
      </w:r>
    </w:p>
    <w:p>
      <w:pPr>
        <w:pStyle w:val="Heading2"/>
        <w:spacing w:after="160" w:before="240"/>
      </w:pPr>
      <w:r>
        <w:rPr>
          <w:b/>
          <w:bCs/>
        </w:rPr>
        <w:t xml:space="preserve">Üçüncül Aday: Demucs dns48</w:t>
      </w:r>
    </w:p>
    <w:p>
      <w:pPr>
        <w:spacing w:after="120"/>
      </w:pPr>
      <w:r>
        <w:rPr>
          <w:b/>
          <w:bCs/>
        </w:rPr>
        <w:t xml:space="preserve">Gerekçe: </w:t>
      </w:r>
      <w:r>
        <w:t xml:space="preserve">Kalite en iyilerinden (Noise Floor −71 dB, temiz spektrum) ve RTF 0.1 ile mobilde marjinal olarak geçer. Ama 72 MB boyut sınırda; kuantize edilmiş (INT8) sürümle 20 MB civarına inebilir.</w:t>
      </w:r>
    </w:p>
    <w:p>
      <w:pPr>
        <w:pStyle w:val="Heading2"/>
        <w:spacing w:after="160" w:before="240"/>
      </w:pPr>
      <w:r>
        <w:rPr>
          <w:b/>
          <w:bCs/>
        </w:rPr>
        <w:t xml:space="preserve">Elenenler</w:t>
      </w:r>
    </w:p>
    <w:p>
      <w:pPr>
        <w:pStyle w:val="ListParagraph"/>
        <w:numPr>
          <w:ilvl w:val="0"/>
          <w:numId w:val="2"/>
        </w:numPr>
        <w:spacing w:after="80"/>
      </w:pPr>
      <w:r>
        <w:rPr>
          <w:b/>
          <w:bCs/>
        </w:rPr>
        <w:t xml:space="preserve">spectral_subtraction: </w:t>
      </w:r>
      <w:r>
        <w:t xml:space="preserve">Sadece baseline, mobil üretim için yeterli kalite değil.</w:t>
      </w:r>
    </w:p>
    <w:p>
      <w:pPr>
        <w:pStyle w:val="ListParagraph"/>
        <w:numPr>
          <w:ilvl w:val="0"/>
          <w:numId w:val="2"/>
        </w:numPr>
        <w:spacing w:after="80"/>
      </w:pPr>
      <w:r>
        <w:rPr>
          <w:b/>
          <w:bCs/>
        </w:rPr>
        <w:t xml:space="preserve">demucs_dns64 / demucs_master64: </w:t>
      </w:r>
      <w:r>
        <w:t xml:space="preserve">128 MB boyut ve dns64'te RTF sorunu.</w:t>
      </w:r>
    </w:p>
    <w:p>
      <w:pPr>
        <w:pStyle w:val="ListParagraph"/>
        <w:numPr>
          <w:ilvl w:val="0"/>
          <w:numId w:val="2"/>
        </w:numPr>
        <w:spacing w:after="80"/>
      </w:pPr>
      <w:r>
        <w:rPr>
          <w:b/>
          <w:bCs/>
        </w:rPr>
        <w:t xml:space="preserve">metricgan_plus: </w:t>
      </w:r>
      <w:r>
        <w:t xml:space="preserve">Boyut ve hız iyi ama ses kalitesi bozuk (aşırı agresif).</w:t>
      </w:r>
    </w:p>
    <w:p>
      <w:pPr>
        <w:pStyle w:val="Heading1"/>
        <w:spacing w:after="160" w:before="240"/>
      </w:pPr>
      <w:r>
        <w:rPr>
          <w:b/>
          <w:bCs/>
        </w:rPr>
        <w:t xml:space="preserve">7. Önemli Kısıtlar ve Uyarılar</w:t>
      </w:r>
    </w:p>
    <w:p>
      <w:pPr>
        <w:pStyle w:val="ListParagraph"/>
        <w:numPr>
          <w:ilvl w:val="0"/>
          <w:numId w:val="2"/>
        </w:numPr>
        <w:spacing w:after="80"/>
      </w:pPr>
      <w:r>
        <w:rPr>
          <w:b/>
          <w:bCs/>
        </w:rPr>
        <w:t xml:space="preserve">Tek örnekli deney. </w:t>
      </w:r>
      <w:r>
        <w:t xml:space="preserve">Sonuçlar 10 saniyelik tek bir mikrofon kaydına dayanıyor. Farklı gürültü tiplerinde ve SNR seviyelerinde sıralama değişebilir.</w:t>
      </w:r>
    </w:p>
    <w:p>
      <w:pPr>
        <w:pStyle w:val="ListParagraph"/>
        <w:numPr>
          <w:ilvl w:val="0"/>
          <w:numId w:val="2"/>
        </w:numPr>
        <w:spacing w:after="80"/>
      </w:pPr>
      <w:r>
        <w:rPr>
          <w:b/>
          <w:bCs/>
        </w:rPr>
        <w:t xml:space="preserve">Objektif kalite metriği yok. </w:t>
      </w:r>
      <w:r>
        <w:t xml:space="preserve">PESQ/STOI/SI-SDR gibi referanslı metrikler hesaplanmadı; bu metrikler sentetik veride bir sonraki aşamada eklenecek.</w:t>
      </w:r>
    </w:p>
    <w:p>
      <w:pPr>
        <w:pStyle w:val="ListParagraph"/>
        <w:numPr>
          <w:ilvl w:val="0"/>
          <w:numId w:val="2"/>
        </w:numPr>
        <w:spacing w:after="80"/>
      </w:pPr>
      <w:r>
        <w:rPr>
          <w:b/>
          <w:bCs/>
        </w:rPr>
        <w:t xml:space="preserve">İlk-çağrı etkisi. </w:t>
      </w:r>
      <w:r>
        <w:t xml:space="preserve">PyTorch modellerinin ilk forward-pass'i genelde sonrakilerden yavaştır. Benchmark'ta warmup yapılmadı; gerçek real-time kullanımda sürekli çalışan modelin performansı biraz daha iyi olacaktır.</w:t>
      </w:r>
    </w:p>
    <w:p>
      <w:pPr>
        <w:pStyle w:val="ListParagraph"/>
        <w:numPr>
          <w:ilvl w:val="0"/>
          <w:numId w:val="2"/>
        </w:numPr>
        <w:spacing w:after="80"/>
      </w:pPr>
      <w:r>
        <w:rPr>
          <w:b/>
          <w:bCs/>
        </w:rPr>
        <w:t xml:space="preserve">CPU-only ölçüm. </w:t>
      </w:r>
      <w:r>
        <w:t xml:space="preserve">GPU hesaba katılmadı; mobilde GPU/NNAPI/CoreML/DSP seçenekleri ayrıca değerlendirilmeli.</w:t>
      </w:r>
    </w:p>
    <w:p>
      <w:pPr>
        <w:pStyle w:val="ListParagraph"/>
        <w:numPr>
          <w:ilvl w:val="0"/>
          <w:numId w:val="2"/>
        </w:numPr>
        <w:spacing w:after="80"/>
      </w:pPr>
      <w:r>
        <w:rPr>
          <w:b/>
          <w:bCs/>
        </w:rPr>
        <w:t xml:space="preserve">RAM ölçüm hassasiyeti. </w:t>
      </w:r>
      <w:r>
        <w:t xml:space="preserve">psutil ile “öncesi/sonrası” farkı alındı; peak bellek değil.</w:t>
      </w:r>
    </w:p>
    <w:p>
      <w:pPr>
        <w:pStyle w:val="Heading1"/>
        <w:spacing w:after="160" w:before="240"/>
      </w:pPr>
      <w:r>
        <w:rPr>
          <w:b/>
          <w:bCs/>
        </w:rPr>
        <w:t xml:space="preserve">8. Sıradaki Adımlar</w:t>
      </w:r>
    </w:p>
    <w:p>
      <w:pPr>
        <w:pStyle w:val="ListParagraph"/>
        <w:numPr>
          <w:ilvl w:val="0"/>
          <w:numId w:val="2"/>
        </w:numPr>
        <w:spacing w:after="80"/>
      </w:pPr>
      <w:r>
        <w:t xml:space="preserve">Objektif kalite ölçümü — PESQ, STOI, SI-SDR; sentetik karışım verisiyle.</w:t>
      </w:r>
    </w:p>
    <w:p>
      <w:pPr>
        <w:pStyle w:val="ListParagraph"/>
        <w:numPr>
          <w:ilvl w:val="0"/>
          <w:numId w:val="2"/>
        </w:numPr>
        <w:spacing w:after="80"/>
      </w:pPr>
      <w:r>
        <w:t xml:space="preserve">Farklı SNR seviyelerinde doğrulama — −5, 0, 5, 10, 15 dB.</w:t>
      </w:r>
    </w:p>
    <w:p>
      <w:pPr>
        <w:pStyle w:val="ListParagraph"/>
        <w:numPr>
          <w:ilvl w:val="0"/>
          <w:numId w:val="2"/>
        </w:numPr>
        <w:spacing w:after="80"/>
      </w:pPr>
      <w:r>
        <w:t xml:space="preserve">Farklı gürültü tipleri — DEMAND, MUSAN ile çoklu senaryo.</w:t>
      </w:r>
    </w:p>
    <w:p>
      <w:pPr>
        <w:pStyle w:val="ListParagraph"/>
        <w:numPr>
          <w:ilvl w:val="0"/>
          <w:numId w:val="2"/>
        </w:numPr>
        <w:spacing w:after="80"/>
      </w:pPr>
      <w:r>
        <w:t xml:space="preserve">Bu deneyin birkaç kez tekrarı — ölçüm gürültüsünü anlamak için.</w:t>
      </w:r>
    </w:p>
    <w:p>
      <w:pPr>
        <w:pStyle w:val="ListParagraph"/>
        <w:numPr>
          <w:ilvl w:val="0"/>
          <w:numId w:val="2"/>
        </w:numPr>
        <w:spacing w:after="80"/>
      </w:pPr>
      <w:r>
        <w:t xml:space="preserve">Kuantizasyon denemesi — Demucs dns48'in INT8 versiyonu mobilde 20 MB altına inebilir mi?</w:t>
      </w:r>
    </w:p>
    <w:p>
      <w:pPr>
        <w:pStyle w:val="ListParagraph"/>
        <w:numPr>
          <w:ilvl w:val="0"/>
          <w:numId w:val="2"/>
        </w:numPr>
        <w:spacing w:after="80"/>
      </w:pPr>
      <w:r>
        <w:t xml:space="preserve">Android tarafı ölçümü — seçilen aday(lar)ın ONNX/TFLite'a dönüşümü ve gerçek cihazda RTF testi.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F8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4F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2026-04-21T12:21:45.608Z</dcterms:created>
  <dcterms:modified xsi:type="dcterms:W3CDTF">2026-04-21T12:21:45.609Z</dcterms:modified>
</cp:coreProperties>
</file>

<file path=docProps/custom.xml><?xml version="1.0" encoding="utf-8"?>
<Properties xmlns="http://schemas.openxmlformats.org/officeDocument/2006/custom-properties" xmlns:vt="http://schemas.openxmlformats.org/officeDocument/2006/docPropsVTypes"/>
</file>