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E9C0" w14:textId="77777777" w:rsidR="00912A13" w:rsidRPr="00912A13" w:rsidRDefault="00912A13" w:rsidP="00912A13">
      <w:pPr>
        <w:jc w:val="center"/>
        <w:rPr>
          <w:rFonts w:ascii="Times New Roman" w:eastAsia="Times New Roman" w:hAnsi="Times New Roman" w:cs="Times New Roman"/>
          <w:b/>
          <w:bCs/>
          <w:sz w:val="40"/>
          <w:szCs w:val="40"/>
          <w:u w:val="single"/>
          <w:lang w:val="en-IN"/>
        </w:rPr>
      </w:pPr>
      <w:r w:rsidRPr="00912A13">
        <w:rPr>
          <w:rFonts w:ascii="Times New Roman" w:eastAsia="Times New Roman" w:hAnsi="Times New Roman" w:cs="Times New Roman"/>
          <w:b/>
          <w:bCs/>
          <w:sz w:val="40"/>
          <w:szCs w:val="40"/>
          <w:u w:val="single"/>
          <w:lang w:val="en-IN"/>
        </w:rPr>
        <w:t>BDA PROJECT REPORT</w:t>
      </w:r>
    </w:p>
    <w:p w14:paraId="1DE4210B" w14:textId="76762275" w:rsidR="000D263B" w:rsidRPr="000D263B" w:rsidRDefault="000D263B" w:rsidP="00912A13">
      <w:pPr>
        <w:jc w:val="center"/>
        <w:rPr>
          <w:rFonts w:ascii="Times New Roman" w:eastAsia="Times New Roman" w:hAnsi="Times New Roman" w:cs="Times New Roman"/>
          <w:b/>
          <w:bCs/>
          <w:sz w:val="40"/>
          <w:szCs w:val="40"/>
          <w:lang w:val="en-IN"/>
        </w:rPr>
      </w:pPr>
      <w:r w:rsidRPr="000D263B">
        <w:rPr>
          <w:rFonts w:ascii="Times New Roman" w:eastAsia="Times New Roman" w:hAnsi="Times New Roman" w:cs="Times New Roman"/>
          <w:b/>
          <w:bCs/>
          <w:sz w:val="40"/>
          <w:szCs w:val="40"/>
          <w:lang w:val="en-IN"/>
        </w:rPr>
        <w:t>From Text to Sign: A Deep Learning Approach for Generating Realistic Hand Gesture Images</w:t>
      </w:r>
    </w:p>
    <w:p w14:paraId="6B073779" w14:textId="0EE80782" w:rsidR="00D85E3E" w:rsidRPr="00D85E3E" w:rsidRDefault="000D263B" w:rsidP="000D263B">
      <w:pPr>
        <w:jc w:val="both"/>
        <w:rPr>
          <w:rFonts w:ascii="Times New Roman" w:eastAsia="Times New Roman" w:hAnsi="Times New Roman" w:cs="Times New Roman"/>
          <w:sz w:val="32"/>
          <w:szCs w:val="32"/>
          <w:lang w:val="en-IN"/>
        </w:rPr>
      </w:pPr>
      <w:r>
        <w:rPr>
          <w:rFonts w:ascii="Times New Roman" w:eastAsia="Times New Roman" w:hAnsi="Times New Roman" w:cs="Times New Roman"/>
          <w:b/>
          <w:bCs/>
          <w:sz w:val="40"/>
          <w:szCs w:val="40"/>
          <w:lang w:val="en-IN"/>
        </w:rPr>
        <w:t xml:space="preserve">         </w:t>
      </w:r>
      <w:r w:rsidRPr="000D263B">
        <w:rPr>
          <w:rFonts w:ascii="Times New Roman" w:eastAsia="Times New Roman" w:hAnsi="Times New Roman" w:cs="Times New Roman"/>
          <w:b/>
          <w:bCs/>
          <w:sz w:val="40"/>
          <w:szCs w:val="40"/>
          <w:lang w:val="en-IN"/>
        </w:rPr>
        <w:t>-</w:t>
      </w:r>
      <w:r w:rsidRPr="000D263B">
        <w:rPr>
          <w:rFonts w:ascii="Times New Roman" w:eastAsia="Times New Roman" w:hAnsi="Times New Roman" w:cs="Times New Roman"/>
          <w:sz w:val="32"/>
          <w:szCs w:val="32"/>
          <w:lang w:val="en-IN"/>
        </w:rPr>
        <w:t>Shaleni. M (24MDT1049), Keerthiga.M(24MDT1097)</w:t>
      </w:r>
    </w:p>
    <w:p w14:paraId="33FBC9AD" w14:textId="53410080" w:rsidR="78382EE6" w:rsidRDefault="78382EE6" w:rsidP="7478FA98">
      <w:pPr>
        <w:rPr>
          <w:rFonts w:ascii="Times New Roman" w:eastAsia="Times New Roman" w:hAnsi="Times New Roman" w:cs="Times New Roman"/>
          <w:b/>
          <w:bCs/>
          <w:sz w:val="36"/>
          <w:szCs w:val="36"/>
        </w:rPr>
      </w:pPr>
      <w:r w:rsidRPr="7478FA98">
        <w:rPr>
          <w:rFonts w:ascii="Times New Roman" w:eastAsia="Times New Roman" w:hAnsi="Times New Roman" w:cs="Times New Roman"/>
          <w:b/>
          <w:bCs/>
          <w:sz w:val="36"/>
          <w:szCs w:val="36"/>
        </w:rPr>
        <w:t>ABSTRACT:</w:t>
      </w:r>
    </w:p>
    <w:p w14:paraId="2EA1AD62" w14:textId="355075BD" w:rsidR="7478FA98" w:rsidRDefault="000D263B" w:rsidP="000D263B">
      <w:pPr>
        <w:jc w:val="both"/>
        <w:rPr>
          <w:rFonts w:ascii="Times New Roman" w:eastAsia="Times New Roman" w:hAnsi="Times New Roman" w:cs="Times New Roman"/>
          <w:sz w:val="28"/>
          <w:szCs w:val="28"/>
        </w:rPr>
      </w:pPr>
      <w:r w:rsidRPr="000D263B">
        <w:rPr>
          <w:rFonts w:ascii="Times New Roman" w:eastAsia="Times New Roman" w:hAnsi="Times New Roman" w:cs="Times New Roman"/>
          <w:sz w:val="28"/>
          <w:szCs w:val="28"/>
        </w:rPr>
        <w:t>Communication between hearing and hearing-impaired individuals often faces significant barriers due to the lack of a common language interface. This project proposes a deep learning-based Text-to-Sign Language Animation System that automatically converts written text into corresponding sign language gestures to enhance accessibility for the Deaf community. The system leverages a feature extraction-based preprocessing pipeline to analyze text inputs and map them to relevant gesture representations. It incorporates image contour detection and super-resolution enhancement techniques to refine gesture visuals, ensuring clarity and precision in hand shapes and movements. A hybrid CNN architecture is employed to extract distinctive spatial features, improve visual sharpness, and eliminate background noise in gesture frames. The generated gesture images are then sequentially animated to form continuous sign communication for common phrases. Experimental analysis demonstrates that the model achieves high accuracy in mapping textual expressions to sign sequences, with improved visual quality and fluidity in animations. The system’s lightweight design enables real-time performance, making it suitable for deployment on mobile and web platforms. Overall, the proposed approach bridges communication gaps by integrating computer vision, natural language processing, and animation synthesis, offering a practical AI-driven assistive solution for inclusive interaction</w:t>
      </w:r>
      <w:r>
        <w:rPr>
          <w:rFonts w:ascii="Times New Roman" w:eastAsia="Times New Roman" w:hAnsi="Times New Roman" w:cs="Times New Roman"/>
          <w:sz w:val="28"/>
          <w:szCs w:val="28"/>
        </w:rPr>
        <w:t>.</w:t>
      </w:r>
    </w:p>
    <w:p w14:paraId="734B17BF" w14:textId="77777777" w:rsidR="00993AB1" w:rsidRDefault="00993AB1" w:rsidP="000D263B">
      <w:pPr>
        <w:jc w:val="both"/>
        <w:rPr>
          <w:rFonts w:ascii="Times New Roman" w:eastAsia="Times New Roman" w:hAnsi="Times New Roman" w:cs="Times New Roman"/>
          <w:sz w:val="28"/>
          <w:szCs w:val="28"/>
        </w:rPr>
      </w:pPr>
    </w:p>
    <w:p w14:paraId="7470880A" w14:textId="212818C7" w:rsidR="000D263B" w:rsidRPr="000D263B" w:rsidRDefault="000D263B" w:rsidP="000D263B">
      <w:pPr>
        <w:jc w:val="both"/>
        <w:rPr>
          <w:rFonts w:ascii="Times New Roman" w:eastAsia="Times New Roman" w:hAnsi="Times New Roman" w:cs="Times New Roman"/>
          <w:b/>
          <w:bCs/>
          <w:sz w:val="36"/>
          <w:szCs w:val="36"/>
        </w:rPr>
      </w:pPr>
      <w:r w:rsidRPr="000D263B">
        <w:rPr>
          <w:rFonts w:ascii="Times New Roman" w:eastAsia="Times New Roman" w:hAnsi="Times New Roman" w:cs="Times New Roman"/>
          <w:b/>
          <w:bCs/>
          <w:sz w:val="36"/>
          <w:szCs w:val="36"/>
        </w:rPr>
        <w:t>INTRODUCTION:</w:t>
      </w:r>
    </w:p>
    <w:p w14:paraId="1C1FED9B" w14:textId="77777777" w:rsidR="000D263B" w:rsidRPr="000D263B" w:rsidRDefault="000D263B" w:rsidP="000D263B">
      <w:pPr>
        <w:jc w:val="both"/>
        <w:rPr>
          <w:rFonts w:ascii="Times New Roman" w:eastAsia="Times New Roman" w:hAnsi="Times New Roman" w:cs="Times New Roman"/>
          <w:sz w:val="28"/>
          <w:szCs w:val="28"/>
        </w:rPr>
      </w:pPr>
      <w:r w:rsidRPr="000D263B">
        <w:rPr>
          <w:rFonts w:ascii="Times New Roman" w:eastAsia="Times New Roman" w:hAnsi="Times New Roman" w:cs="Times New Roman"/>
          <w:sz w:val="28"/>
          <w:szCs w:val="28"/>
        </w:rPr>
        <w:t xml:space="preserve">Effective communication is fundamental to human interaction, shaping our social, educational, and professional lives. However, individuals with hearing impairments often face significant barriers in communicating with those who do not understand </w:t>
      </w:r>
      <w:r w:rsidRPr="000D263B">
        <w:rPr>
          <w:rFonts w:ascii="Times New Roman" w:eastAsia="Times New Roman" w:hAnsi="Times New Roman" w:cs="Times New Roman"/>
          <w:sz w:val="28"/>
          <w:szCs w:val="28"/>
        </w:rPr>
        <w:lastRenderedPageBreak/>
        <w:t>sign language. While sign language is a powerful medium for the Deaf community, the limited awareness and understanding of it among the general population often restrict opportunities for seamless interaction, social inclusion, and access to essential services.</w:t>
      </w:r>
    </w:p>
    <w:p w14:paraId="4AE26B7A" w14:textId="3949A711" w:rsidR="000D263B" w:rsidRPr="000D263B" w:rsidRDefault="000D263B" w:rsidP="000D263B">
      <w:pPr>
        <w:jc w:val="both"/>
        <w:rPr>
          <w:rFonts w:ascii="Times New Roman" w:eastAsia="Times New Roman" w:hAnsi="Times New Roman" w:cs="Times New Roman"/>
          <w:sz w:val="28"/>
          <w:szCs w:val="28"/>
        </w:rPr>
      </w:pPr>
      <w:r w:rsidRPr="000D263B">
        <w:rPr>
          <w:rFonts w:ascii="Times New Roman" w:eastAsia="Times New Roman" w:hAnsi="Times New Roman" w:cs="Times New Roman"/>
          <w:sz w:val="28"/>
          <w:szCs w:val="28"/>
        </w:rPr>
        <w:t>To address this challenge, this project focuses on developing a Text-to-Sign Language Animation System</w:t>
      </w:r>
      <w:r>
        <w:rPr>
          <w:rFonts w:ascii="Times New Roman" w:eastAsia="Times New Roman" w:hAnsi="Times New Roman" w:cs="Times New Roman"/>
          <w:sz w:val="28"/>
          <w:szCs w:val="28"/>
        </w:rPr>
        <w:t xml:space="preserve"> </w:t>
      </w:r>
      <w:r w:rsidRPr="000D263B">
        <w:rPr>
          <w:rFonts w:ascii="Times New Roman" w:eastAsia="Times New Roman" w:hAnsi="Times New Roman" w:cs="Times New Roman"/>
          <w:sz w:val="28"/>
          <w:szCs w:val="28"/>
        </w:rPr>
        <w:t>using state-of-the-art deep learning techniques. The system is designed to automatically translate textual input into dynamic sign language animations, effectively bridging the communication gap between hearing and hearing-impaired individuals. By transforming written text into accurate, expressive, and visually coherent sign gestures, the system offers a practical solution to enhance accessibility and inclusivity in everyday communication.</w:t>
      </w:r>
    </w:p>
    <w:p w14:paraId="60C875D2" w14:textId="2E5C0564" w:rsidR="000D263B" w:rsidRPr="000D263B" w:rsidRDefault="000D263B" w:rsidP="000D263B">
      <w:pPr>
        <w:jc w:val="both"/>
        <w:rPr>
          <w:rFonts w:ascii="Times New Roman" w:eastAsia="Times New Roman" w:hAnsi="Times New Roman" w:cs="Times New Roman"/>
          <w:sz w:val="28"/>
          <w:szCs w:val="28"/>
        </w:rPr>
      </w:pPr>
      <w:r w:rsidRPr="000D263B">
        <w:rPr>
          <w:rFonts w:ascii="Times New Roman" w:eastAsia="Times New Roman" w:hAnsi="Times New Roman" w:cs="Times New Roman"/>
          <w:sz w:val="28"/>
          <w:szCs w:val="28"/>
        </w:rPr>
        <w:t>The project leverages advanced techniques in computer vision, natural language processing, and machine learning. Key processes include feature extraction, hand and finger contour detection, motion sequence generation, and super-resolution enhancement, which together ensure that the resulting animations are both precise and visually realistic. Additionally, the system incorporates gesture sequencing and temporal modeling to produce smooth and natural transitions, closely mimicking human sign language movements.</w:t>
      </w:r>
    </w:p>
    <w:p w14:paraId="56BA5809" w14:textId="234757F0" w:rsidR="000D263B" w:rsidRDefault="000D263B" w:rsidP="000D263B">
      <w:pPr>
        <w:jc w:val="both"/>
        <w:rPr>
          <w:rFonts w:ascii="Times New Roman" w:eastAsia="Times New Roman" w:hAnsi="Times New Roman" w:cs="Times New Roman"/>
          <w:sz w:val="28"/>
          <w:szCs w:val="28"/>
        </w:rPr>
      </w:pPr>
      <w:r w:rsidRPr="000D263B">
        <w:rPr>
          <w:rFonts w:ascii="Times New Roman" w:eastAsia="Times New Roman" w:hAnsi="Times New Roman" w:cs="Times New Roman"/>
          <w:sz w:val="28"/>
          <w:szCs w:val="28"/>
        </w:rPr>
        <w:t>By integrating these technologies, the Text-to-Sign Language Animation System not only facilitates better communication for the Deaf community but also promotes awareness and understanding of sign language among non-signers. This project represents a step forward in creating inclusive, AI-driven solutions that make communication barrier-free, supporting equal opportunities in education, workplaces, and public interactions.</w:t>
      </w:r>
    </w:p>
    <w:p w14:paraId="2917B979" w14:textId="77777777" w:rsidR="00807B71" w:rsidRDefault="00807B71" w:rsidP="000D263B">
      <w:pPr>
        <w:jc w:val="both"/>
        <w:rPr>
          <w:rFonts w:ascii="Times New Roman" w:eastAsia="Times New Roman" w:hAnsi="Times New Roman" w:cs="Times New Roman"/>
          <w:sz w:val="28"/>
          <w:szCs w:val="28"/>
        </w:rPr>
      </w:pPr>
    </w:p>
    <w:p w14:paraId="1910DEA7" w14:textId="3E8C40C5" w:rsidR="00807B71" w:rsidRPr="00807B71" w:rsidRDefault="00807B71" w:rsidP="00807B71">
      <w:pPr>
        <w:jc w:val="both"/>
        <w:rPr>
          <w:rFonts w:ascii="Times New Roman" w:eastAsia="Times New Roman" w:hAnsi="Times New Roman" w:cs="Times New Roman"/>
          <w:b/>
          <w:bCs/>
          <w:sz w:val="36"/>
          <w:szCs w:val="36"/>
        </w:rPr>
      </w:pPr>
      <w:r w:rsidRPr="00807B71">
        <w:rPr>
          <w:rFonts w:ascii="Times New Roman" w:eastAsia="Times New Roman" w:hAnsi="Times New Roman" w:cs="Times New Roman"/>
          <w:b/>
          <w:bCs/>
          <w:sz w:val="36"/>
          <w:szCs w:val="36"/>
        </w:rPr>
        <w:t>LITERATURE REVIEW:</w:t>
      </w:r>
    </w:p>
    <w:tbl>
      <w:tblPr>
        <w:tblStyle w:val="TableGrid"/>
        <w:tblW w:w="0" w:type="auto"/>
        <w:tblLook w:val="04A0" w:firstRow="1" w:lastRow="0" w:firstColumn="1" w:lastColumn="0" w:noHBand="0" w:noVBand="1"/>
      </w:tblPr>
      <w:tblGrid>
        <w:gridCol w:w="627"/>
        <w:gridCol w:w="1362"/>
        <w:gridCol w:w="1536"/>
        <w:gridCol w:w="1239"/>
        <w:gridCol w:w="1295"/>
        <w:gridCol w:w="1716"/>
        <w:gridCol w:w="1575"/>
      </w:tblGrid>
      <w:tr w:rsidR="00807B71" w:rsidRPr="00A10050" w14:paraId="42D10237"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373A6FF4"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S.No</w:t>
            </w:r>
          </w:p>
        </w:tc>
        <w:tc>
          <w:tcPr>
            <w:tcW w:w="1234" w:type="dxa"/>
            <w:tcBorders>
              <w:top w:val="single" w:sz="4" w:space="0" w:color="000000"/>
              <w:left w:val="single" w:sz="4" w:space="0" w:color="000000"/>
              <w:bottom w:val="single" w:sz="4" w:space="0" w:color="000000"/>
              <w:right w:val="single" w:sz="4" w:space="0" w:color="000000"/>
            </w:tcBorders>
          </w:tcPr>
          <w:p w14:paraId="57E5C1D3"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Paper Title</w:t>
            </w:r>
          </w:p>
        </w:tc>
        <w:tc>
          <w:tcPr>
            <w:tcW w:w="1234" w:type="dxa"/>
            <w:tcBorders>
              <w:top w:val="single" w:sz="4" w:space="0" w:color="000000"/>
              <w:left w:val="single" w:sz="4" w:space="0" w:color="000000"/>
              <w:bottom w:val="single" w:sz="4" w:space="0" w:color="000000"/>
              <w:right w:val="single" w:sz="4" w:space="0" w:color="000000"/>
            </w:tcBorders>
          </w:tcPr>
          <w:p w14:paraId="2449A1DB"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Author Name – Journal / Source – Year</w:t>
            </w:r>
          </w:p>
        </w:tc>
        <w:tc>
          <w:tcPr>
            <w:tcW w:w="1234" w:type="dxa"/>
            <w:tcBorders>
              <w:top w:val="single" w:sz="4" w:space="0" w:color="000000"/>
              <w:left w:val="single" w:sz="4" w:space="0" w:color="000000"/>
              <w:bottom w:val="single" w:sz="4" w:space="0" w:color="000000"/>
              <w:right w:val="single" w:sz="4" w:space="0" w:color="000000"/>
            </w:tcBorders>
          </w:tcPr>
          <w:p w14:paraId="37D31F1B"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Problem Statement</w:t>
            </w:r>
          </w:p>
        </w:tc>
        <w:tc>
          <w:tcPr>
            <w:tcW w:w="1234" w:type="dxa"/>
            <w:tcBorders>
              <w:top w:val="single" w:sz="4" w:space="0" w:color="000000"/>
              <w:left w:val="single" w:sz="4" w:space="0" w:color="000000"/>
              <w:bottom w:val="single" w:sz="4" w:space="0" w:color="000000"/>
              <w:right w:val="single" w:sz="4" w:space="0" w:color="000000"/>
            </w:tcBorders>
          </w:tcPr>
          <w:p w14:paraId="395D32C3" w14:textId="77777777" w:rsidR="00807B71" w:rsidRPr="00807B71" w:rsidRDefault="00807B71" w:rsidP="00983B2C">
            <w:pPr>
              <w:rPr>
                <w:rFonts w:ascii="Times New Roman" w:hAnsi="Times New Roman" w:cs="Times New Roman"/>
                <w:sz w:val="20"/>
                <w:szCs w:val="20"/>
              </w:rPr>
            </w:pPr>
            <w:r w:rsidRPr="00807B71">
              <w:rPr>
                <w:rFonts w:ascii="Times New Roman" w:hAnsi="Times New Roman" w:cs="Times New Roman"/>
                <w:sz w:val="20"/>
                <w:szCs w:val="20"/>
              </w:rPr>
              <w:t>Methodology (Algorithm / Model Used)</w:t>
            </w:r>
          </w:p>
        </w:tc>
        <w:tc>
          <w:tcPr>
            <w:tcW w:w="1234" w:type="dxa"/>
            <w:tcBorders>
              <w:top w:val="single" w:sz="4" w:space="0" w:color="000000"/>
              <w:left w:val="single" w:sz="4" w:space="0" w:color="000000"/>
              <w:bottom w:val="single" w:sz="4" w:space="0" w:color="000000"/>
              <w:right w:val="single" w:sz="4" w:space="0" w:color="000000"/>
            </w:tcBorders>
          </w:tcPr>
          <w:p w14:paraId="47714884"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Metrics Used</w:t>
            </w:r>
          </w:p>
        </w:tc>
        <w:tc>
          <w:tcPr>
            <w:tcW w:w="1234" w:type="dxa"/>
            <w:tcBorders>
              <w:top w:val="single" w:sz="4" w:space="0" w:color="000000"/>
              <w:left w:val="single" w:sz="4" w:space="0" w:color="000000"/>
              <w:bottom w:val="single" w:sz="4" w:space="0" w:color="000000"/>
              <w:right w:val="single" w:sz="4" w:space="0" w:color="000000"/>
            </w:tcBorders>
          </w:tcPr>
          <w:p w14:paraId="5FF7DC73"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Limitations</w:t>
            </w:r>
          </w:p>
        </w:tc>
      </w:tr>
      <w:tr w:rsidR="00807B71" w:rsidRPr="00A10050" w14:paraId="41AF472D"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674EDB09"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1</w:t>
            </w:r>
          </w:p>
        </w:tc>
        <w:tc>
          <w:tcPr>
            <w:tcW w:w="1234" w:type="dxa"/>
            <w:tcBorders>
              <w:top w:val="single" w:sz="4" w:space="0" w:color="000000"/>
              <w:left w:val="single" w:sz="4" w:space="0" w:color="000000"/>
              <w:bottom w:val="single" w:sz="4" w:space="0" w:color="000000"/>
              <w:right w:val="single" w:sz="4" w:space="0" w:color="000000"/>
            </w:tcBorders>
          </w:tcPr>
          <w:p w14:paraId="5735C70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 xml:space="preserve">Machine Translation from Text to Sign Language: A </w:t>
            </w:r>
            <w:r w:rsidRPr="00A10050">
              <w:rPr>
                <w:rFonts w:ascii="Times New Roman" w:hAnsi="Times New Roman" w:cs="Times New Roman"/>
                <w:sz w:val="22"/>
                <w:szCs w:val="22"/>
              </w:rPr>
              <w:lastRenderedPageBreak/>
              <w:t>Systematic Review</w:t>
            </w:r>
          </w:p>
        </w:tc>
        <w:tc>
          <w:tcPr>
            <w:tcW w:w="1234" w:type="dxa"/>
            <w:tcBorders>
              <w:top w:val="single" w:sz="4" w:space="0" w:color="000000"/>
              <w:left w:val="single" w:sz="4" w:space="0" w:color="000000"/>
              <w:bottom w:val="single" w:sz="4" w:space="0" w:color="000000"/>
              <w:right w:val="single" w:sz="4" w:space="0" w:color="000000"/>
            </w:tcBorders>
          </w:tcPr>
          <w:p w14:paraId="4522354F"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lastRenderedPageBreak/>
              <w:t xml:space="preserve">Kahlon, N. K., &amp; Singh, W. – Universal Access in the </w:t>
            </w:r>
            <w:r w:rsidRPr="00A10050">
              <w:rPr>
                <w:rFonts w:ascii="Times New Roman" w:hAnsi="Times New Roman" w:cs="Times New Roman"/>
                <w:sz w:val="22"/>
                <w:szCs w:val="22"/>
              </w:rPr>
              <w:lastRenderedPageBreak/>
              <w:t>Information Society – 2023</w:t>
            </w:r>
          </w:p>
        </w:tc>
        <w:tc>
          <w:tcPr>
            <w:tcW w:w="1234" w:type="dxa"/>
            <w:tcBorders>
              <w:top w:val="single" w:sz="4" w:space="0" w:color="000000"/>
              <w:left w:val="single" w:sz="4" w:space="0" w:color="000000"/>
              <w:bottom w:val="single" w:sz="4" w:space="0" w:color="000000"/>
              <w:right w:val="single" w:sz="4" w:space="0" w:color="000000"/>
            </w:tcBorders>
          </w:tcPr>
          <w:p w14:paraId="4C63EDA4"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lastRenderedPageBreak/>
              <w:t xml:space="preserve">Review of text-to-sign language translation methods </w:t>
            </w:r>
            <w:r w:rsidRPr="00A10050">
              <w:rPr>
                <w:rFonts w:ascii="Times New Roman" w:hAnsi="Times New Roman" w:cs="Times New Roman"/>
                <w:sz w:val="22"/>
                <w:szCs w:val="22"/>
              </w:rPr>
              <w:lastRenderedPageBreak/>
              <w:t>and challenges</w:t>
            </w:r>
          </w:p>
        </w:tc>
        <w:tc>
          <w:tcPr>
            <w:tcW w:w="1234" w:type="dxa"/>
            <w:tcBorders>
              <w:top w:val="single" w:sz="4" w:space="0" w:color="000000"/>
              <w:left w:val="single" w:sz="4" w:space="0" w:color="000000"/>
              <w:bottom w:val="single" w:sz="4" w:space="0" w:color="000000"/>
              <w:right w:val="single" w:sz="4" w:space="0" w:color="000000"/>
            </w:tcBorders>
          </w:tcPr>
          <w:p w14:paraId="30A09388"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lastRenderedPageBreak/>
              <w:t>Systematic literature review of existing models</w:t>
            </w:r>
          </w:p>
        </w:tc>
        <w:tc>
          <w:tcPr>
            <w:tcW w:w="1234" w:type="dxa"/>
            <w:tcBorders>
              <w:top w:val="single" w:sz="4" w:space="0" w:color="000000"/>
              <w:left w:val="single" w:sz="4" w:space="0" w:color="000000"/>
              <w:bottom w:val="single" w:sz="4" w:space="0" w:color="000000"/>
              <w:right w:val="single" w:sz="4" w:space="0" w:color="000000"/>
            </w:tcBorders>
          </w:tcPr>
          <w:p w14:paraId="1B4891EA"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 xml:space="preserve">Number of studies reviewed, Classification accuracy trends, </w:t>
            </w:r>
            <w:r w:rsidRPr="00A10050">
              <w:rPr>
                <w:rFonts w:ascii="Times New Roman" w:hAnsi="Times New Roman" w:cs="Times New Roman"/>
                <w:sz w:val="22"/>
                <w:szCs w:val="22"/>
              </w:rPr>
              <w:lastRenderedPageBreak/>
              <w:t>Comparative model performance</w:t>
            </w:r>
          </w:p>
        </w:tc>
        <w:tc>
          <w:tcPr>
            <w:tcW w:w="1234" w:type="dxa"/>
            <w:tcBorders>
              <w:top w:val="single" w:sz="4" w:space="0" w:color="000000"/>
              <w:left w:val="single" w:sz="4" w:space="0" w:color="000000"/>
              <w:bottom w:val="single" w:sz="4" w:space="0" w:color="000000"/>
              <w:right w:val="single" w:sz="4" w:space="0" w:color="000000"/>
            </w:tcBorders>
          </w:tcPr>
          <w:p w14:paraId="4A1278C0"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lastRenderedPageBreak/>
              <w:t>Lack of multilingual datasets and real-time evaluation</w:t>
            </w:r>
          </w:p>
        </w:tc>
      </w:tr>
      <w:tr w:rsidR="00807B71" w:rsidRPr="00A10050" w14:paraId="44841B3E"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7C4A52A0"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2</w:t>
            </w:r>
          </w:p>
        </w:tc>
        <w:tc>
          <w:tcPr>
            <w:tcW w:w="1234" w:type="dxa"/>
            <w:tcBorders>
              <w:top w:val="single" w:sz="4" w:space="0" w:color="000000"/>
              <w:left w:val="single" w:sz="4" w:space="0" w:color="000000"/>
              <w:bottom w:val="single" w:sz="4" w:space="0" w:color="000000"/>
              <w:right w:val="single" w:sz="4" w:space="0" w:color="000000"/>
            </w:tcBorders>
          </w:tcPr>
          <w:p w14:paraId="4A50B6B1"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A Real-Time Automatic Translation of Text to Sign Language</w:t>
            </w:r>
          </w:p>
        </w:tc>
        <w:tc>
          <w:tcPr>
            <w:tcW w:w="1234" w:type="dxa"/>
            <w:tcBorders>
              <w:top w:val="single" w:sz="4" w:space="0" w:color="000000"/>
              <w:left w:val="single" w:sz="4" w:space="0" w:color="000000"/>
              <w:bottom w:val="single" w:sz="4" w:space="0" w:color="000000"/>
              <w:right w:val="single" w:sz="4" w:space="0" w:color="000000"/>
            </w:tcBorders>
          </w:tcPr>
          <w:p w14:paraId="157D73C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Sanaullah, M. et al. – Computers, Materials &amp; Continua – 2022</w:t>
            </w:r>
          </w:p>
        </w:tc>
        <w:tc>
          <w:tcPr>
            <w:tcW w:w="1234" w:type="dxa"/>
            <w:tcBorders>
              <w:top w:val="single" w:sz="4" w:space="0" w:color="000000"/>
              <w:left w:val="single" w:sz="4" w:space="0" w:color="000000"/>
              <w:bottom w:val="single" w:sz="4" w:space="0" w:color="000000"/>
              <w:right w:val="single" w:sz="4" w:space="0" w:color="000000"/>
            </w:tcBorders>
          </w:tcPr>
          <w:p w14:paraId="08D04E9A"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Develop real-time system for automatic text-to-sign translation</w:t>
            </w:r>
          </w:p>
        </w:tc>
        <w:tc>
          <w:tcPr>
            <w:tcW w:w="1234" w:type="dxa"/>
            <w:tcBorders>
              <w:top w:val="single" w:sz="4" w:space="0" w:color="000000"/>
              <w:left w:val="single" w:sz="4" w:space="0" w:color="000000"/>
              <w:bottom w:val="single" w:sz="4" w:space="0" w:color="000000"/>
              <w:right w:val="single" w:sz="4" w:space="0" w:color="000000"/>
            </w:tcBorders>
          </w:tcPr>
          <w:p w14:paraId="3A64163B"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Deep learning-based translation and animation system</w:t>
            </w:r>
          </w:p>
        </w:tc>
        <w:tc>
          <w:tcPr>
            <w:tcW w:w="1234" w:type="dxa"/>
            <w:tcBorders>
              <w:top w:val="single" w:sz="4" w:space="0" w:color="000000"/>
              <w:left w:val="single" w:sz="4" w:space="0" w:color="000000"/>
              <w:bottom w:val="single" w:sz="4" w:space="0" w:color="000000"/>
              <w:right w:val="single" w:sz="4" w:space="0" w:color="000000"/>
            </w:tcBorders>
          </w:tcPr>
          <w:p w14:paraId="2CB59653"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Accuracy, Translation time</w:t>
            </w:r>
          </w:p>
        </w:tc>
        <w:tc>
          <w:tcPr>
            <w:tcW w:w="1234" w:type="dxa"/>
            <w:tcBorders>
              <w:top w:val="single" w:sz="4" w:space="0" w:color="000000"/>
              <w:left w:val="single" w:sz="4" w:space="0" w:color="000000"/>
              <w:bottom w:val="single" w:sz="4" w:space="0" w:color="000000"/>
              <w:right w:val="single" w:sz="4" w:space="0" w:color="000000"/>
            </w:tcBorders>
          </w:tcPr>
          <w:p w14:paraId="4D54AD2B"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Limited sign vocabulary and grammar adaptation</w:t>
            </w:r>
          </w:p>
        </w:tc>
      </w:tr>
      <w:tr w:rsidR="00807B71" w:rsidRPr="00A10050" w14:paraId="464CD981"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1B160473"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3</w:t>
            </w:r>
          </w:p>
        </w:tc>
        <w:tc>
          <w:tcPr>
            <w:tcW w:w="1234" w:type="dxa"/>
            <w:tcBorders>
              <w:top w:val="single" w:sz="4" w:space="0" w:color="000000"/>
              <w:left w:val="single" w:sz="4" w:space="0" w:color="000000"/>
              <w:bottom w:val="single" w:sz="4" w:space="0" w:color="000000"/>
              <w:right w:val="single" w:sz="4" w:space="0" w:color="000000"/>
            </w:tcBorders>
          </w:tcPr>
          <w:p w14:paraId="36B56AF9"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Text-to-Sign Language Synthesis Tool</w:t>
            </w:r>
          </w:p>
        </w:tc>
        <w:tc>
          <w:tcPr>
            <w:tcW w:w="1234" w:type="dxa"/>
            <w:tcBorders>
              <w:top w:val="single" w:sz="4" w:space="0" w:color="000000"/>
              <w:left w:val="single" w:sz="4" w:space="0" w:color="000000"/>
              <w:bottom w:val="single" w:sz="4" w:space="0" w:color="000000"/>
              <w:right w:val="single" w:sz="4" w:space="0" w:color="000000"/>
            </w:tcBorders>
          </w:tcPr>
          <w:p w14:paraId="68D598F6"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Papadogiorgaki, M. et al. – EUSIPCO – 2005</w:t>
            </w:r>
          </w:p>
        </w:tc>
        <w:tc>
          <w:tcPr>
            <w:tcW w:w="1234" w:type="dxa"/>
            <w:tcBorders>
              <w:top w:val="single" w:sz="4" w:space="0" w:color="000000"/>
              <w:left w:val="single" w:sz="4" w:space="0" w:color="000000"/>
              <w:bottom w:val="single" w:sz="4" w:space="0" w:color="000000"/>
              <w:right w:val="single" w:sz="4" w:space="0" w:color="000000"/>
            </w:tcBorders>
          </w:tcPr>
          <w:p w14:paraId="655A12A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Generate sign animations from text input</w:t>
            </w:r>
          </w:p>
        </w:tc>
        <w:tc>
          <w:tcPr>
            <w:tcW w:w="1234" w:type="dxa"/>
            <w:tcBorders>
              <w:top w:val="single" w:sz="4" w:space="0" w:color="000000"/>
              <w:left w:val="single" w:sz="4" w:space="0" w:color="000000"/>
              <w:bottom w:val="single" w:sz="4" w:space="0" w:color="000000"/>
              <w:right w:val="single" w:sz="4" w:space="0" w:color="000000"/>
            </w:tcBorders>
          </w:tcPr>
          <w:p w14:paraId="4B8A38C1"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Rule-based synthesis with gesture library</w:t>
            </w:r>
          </w:p>
        </w:tc>
        <w:tc>
          <w:tcPr>
            <w:tcW w:w="1234" w:type="dxa"/>
            <w:tcBorders>
              <w:top w:val="single" w:sz="4" w:space="0" w:color="000000"/>
              <w:left w:val="single" w:sz="4" w:space="0" w:color="000000"/>
              <w:bottom w:val="single" w:sz="4" w:space="0" w:color="000000"/>
              <w:right w:val="single" w:sz="4" w:space="0" w:color="000000"/>
            </w:tcBorders>
          </w:tcPr>
          <w:p w14:paraId="10B024C6"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Qualitative evaluation</w:t>
            </w:r>
          </w:p>
        </w:tc>
        <w:tc>
          <w:tcPr>
            <w:tcW w:w="1234" w:type="dxa"/>
            <w:tcBorders>
              <w:top w:val="single" w:sz="4" w:space="0" w:color="000000"/>
              <w:left w:val="single" w:sz="4" w:space="0" w:color="000000"/>
              <w:bottom w:val="single" w:sz="4" w:space="0" w:color="000000"/>
              <w:right w:val="single" w:sz="4" w:space="0" w:color="000000"/>
            </w:tcBorders>
          </w:tcPr>
          <w:p w14:paraId="507F7F8B"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Limited to pre-defined signs</w:t>
            </w:r>
          </w:p>
        </w:tc>
      </w:tr>
      <w:tr w:rsidR="00807B71" w:rsidRPr="00A10050" w14:paraId="056ED37A"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0D40F3D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4</w:t>
            </w:r>
          </w:p>
        </w:tc>
        <w:tc>
          <w:tcPr>
            <w:tcW w:w="1234" w:type="dxa"/>
            <w:tcBorders>
              <w:top w:val="single" w:sz="4" w:space="0" w:color="000000"/>
              <w:left w:val="single" w:sz="4" w:space="0" w:color="000000"/>
              <w:bottom w:val="single" w:sz="4" w:space="0" w:color="000000"/>
              <w:right w:val="single" w:sz="4" w:space="0" w:color="000000"/>
            </w:tcBorders>
          </w:tcPr>
          <w:p w14:paraId="0FD67D7C"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Signclip: Connecting Text and Sign Language by Contrastive Learning</w:t>
            </w:r>
          </w:p>
        </w:tc>
        <w:tc>
          <w:tcPr>
            <w:tcW w:w="1234" w:type="dxa"/>
            <w:tcBorders>
              <w:top w:val="single" w:sz="4" w:space="0" w:color="000000"/>
              <w:left w:val="single" w:sz="4" w:space="0" w:color="000000"/>
              <w:bottom w:val="single" w:sz="4" w:space="0" w:color="000000"/>
              <w:right w:val="single" w:sz="4" w:space="0" w:color="000000"/>
            </w:tcBorders>
          </w:tcPr>
          <w:p w14:paraId="3298A86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Jiang, Z. et al. – arXiv – 2024</w:t>
            </w:r>
          </w:p>
        </w:tc>
        <w:tc>
          <w:tcPr>
            <w:tcW w:w="1234" w:type="dxa"/>
            <w:tcBorders>
              <w:top w:val="single" w:sz="4" w:space="0" w:color="000000"/>
              <w:left w:val="single" w:sz="4" w:space="0" w:color="000000"/>
              <w:bottom w:val="single" w:sz="4" w:space="0" w:color="000000"/>
              <w:right w:val="single" w:sz="4" w:space="0" w:color="000000"/>
            </w:tcBorders>
          </w:tcPr>
          <w:p w14:paraId="2580832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Bridge semantic gap between text and sign language</w:t>
            </w:r>
          </w:p>
        </w:tc>
        <w:tc>
          <w:tcPr>
            <w:tcW w:w="1234" w:type="dxa"/>
            <w:tcBorders>
              <w:top w:val="single" w:sz="4" w:space="0" w:color="000000"/>
              <w:left w:val="single" w:sz="4" w:space="0" w:color="000000"/>
              <w:bottom w:val="single" w:sz="4" w:space="0" w:color="000000"/>
              <w:right w:val="single" w:sz="4" w:space="0" w:color="000000"/>
            </w:tcBorders>
          </w:tcPr>
          <w:p w14:paraId="4E33666C"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Contrastive learning linking sign clips and text embeddings</w:t>
            </w:r>
          </w:p>
        </w:tc>
        <w:tc>
          <w:tcPr>
            <w:tcW w:w="1234" w:type="dxa"/>
            <w:tcBorders>
              <w:top w:val="single" w:sz="4" w:space="0" w:color="000000"/>
              <w:left w:val="single" w:sz="4" w:space="0" w:color="000000"/>
              <w:bottom w:val="single" w:sz="4" w:space="0" w:color="000000"/>
              <w:right w:val="single" w:sz="4" w:space="0" w:color="000000"/>
            </w:tcBorders>
          </w:tcPr>
          <w:p w14:paraId="24ED2A7B"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Accuracy, Retrieval performance</w:t>
            </w:r>
          </w:p>
        </w:tc>
        <w:tc>
          <w:tcPr>
            <w:tcW w:w="1234" w:type="dxa"/>
            <w:tcBorders>
              <w:top w:val="single" w:sz="4" w:space="0" w:color="000000"/>
              <w:left w:val="single" w:sz="4" w:space="0" w:color="000000"/>
              <w:bottom w:val="single" w:sz="4" w:space="0" w:color="000000"/>
              <w:right w:val="single" w:sz="4" w:space="0" w:color="000000"/>
            </w:tcBorders>
          </w:tcPr>
          <w:p w14:paraId="39838414"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Requires large paired datasets</w:t>
            </w:r>
          </w:p>
        </w:tc>
      </w:tr>
      <w:tr w:rsidR="00807B71" w:rsidRPr="00A10050" w14:paraId="0003D739"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07B3AB7E"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5</w:t>
            </w:r>
          </w:p>
        </w:tc>
        <w:tc>
          <w:tcPr>
            <w:tcW w:w="1234" w:type="dxa"/>
            <w:tcBorders>
              <w:top w:val="single" w:sz="4" w:space="0" w:color="000000"/>
              <w:left w:val="single" w:sz="4" w:space="0" w:color="000000"/>
              <w:bottom w:val="single" w:sz="4" w:space="0" w:color="000000"/>
              <w:right w:val="single" w:sz="4" w:space="0" w:color="000000"/>
            </w:tcBorders>
          </w:tcPr>
          <w:p w14:paraId="12C6AEC8"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Conversion of Sign Language to Text and Speech Using ML Techniques</w:t>
            </w:r>
          </w:p>
        </w:tc>
        <w:tc>
          <w:tcPr>
            <w:tcW w:w="1234" w:type="dxa"/>
            <w:tcBorders>
              <w:top w:val="single" w:sz="4" w:space="0" w:color="000000"/>
              <w:left w:val="single" w:sz="4" w:space="0" w:color="000000"/>
              <w:bottom w:val="single" w:sz="4" w:space="0" w:color="000000"/>
              <w:right w:val="single" w:sz="4" w:space="0" w:color="000000"/>
            </w:tcBorders>
          </w:tcPr>
          <w:p w14:paraId="6B2BF65C"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Adewale, V., &amp; Olamiti, A. – Journal of Research and Review in Science – 2018</w:t>
            </w:r>
          </w:p>
        </w:tc>
        <w:tc>
          <w:tcPr>
            <w:tcW w:w="1234" w:type="dxa"/>
            <w:tcBorders>
              <w:top w:val="single" w:sz="4" w:space="0" w:color="000000"/>
              <w:left w:val="single" w:sz="4" w:space="0" w:color="000000"/>
              <w:bottom w:val="single" w:sz="4" w:space="0" w:color="000000"/>
              <w:right w:val="single" w:sz="4" w:space="0" w:color="000000"/>
            </w:tcBorders>
          </w:tcPr>
          <w:p w14:paraId="1097211C"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Convert sign gestures into text and speech</w:t>
            </w:r>
          </w:p>
        </w:tc>
        <w:tc>
          <w:tcPr>
            <w:tcW w:w="1234" w:type="dxa"/>
            <w:tcBorders>
              <w:top w:val="single" w:sz="4" w:space="0" w:color="000000"/>
              <w:left w:val="single" w:sz="4" w:space="0" w:color="000000"/>
              <w:bottom w:val="single" w:sz="4" w:space="0" w:color="000000"/>
              <w:right w:val="single" w:sz="4" w:space="0" w:color="000000"/>
            </w:tcBorders>
          </w:tcPr>
          <w:p w14:paraId="10DDE20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CNN and ML-based gesture recognition system</w:t>
            </w:r>
          </w:p>
        </w:tc>
        <w:tc>
          <w:tcPr>
            <w:tcW w:w="1234" w:type="dxa"/>
            <w:tcBorders>
              <w:top w:val="single" w:sz="4" w:space="0" w:color="000000"/>
              <w:left w:val="single" w:sz="4" w:space="0" w:color="000000"/>
              <w:bottom w:val="single" w:sz="4" w:space="0" w:color="000000"/>
              <w:right w:val="single" w:sz="4" w:space="0" w:color="000000"/>
            </w:tcBorders>
          </w:tcPr>
          <w:p w14:paraId="2B35CD03"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Recognition accuracy, Word error rate, Processing latency</w:t>
            </w:r>
          </w:p>
        </w:tc>
        <w:tc>
          <w:tcPr>
            <w:tcW w:w="1234" w:type="dxa"/>
            <w:tcBorders>
              <w:top w:val="single" w:sz="4" w:space="0" w:color="000000"/>
              <w:left w:val="single" w:sz="4" w:space="0" w:color="000000"/>
              <w:bottom w:val="single" w:sz="4" w:space="0" w:color="000000"/>
              <w:right w:val="single" w:sz="4" w:space="0" w:color="000000"/>
            </w:tcBorders>
          </w:tcPr>
          <w:p w14:paraId="4A06C016"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Focused on recognition, not translation</w:t>
            </w:r>
          </w:p>
        </w:tc>
      </w:tr>
      <w:tr w:rsidR="00807B71" w:rsidRPr="00A10050" w14:paraId="0816C95D"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2E64674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6</w:t>
            </w:r>
          </w:p>
        </w:tc>
        <w:tc>
          <w:tcPr>
            <w:tcW w:w="1234" w:type="dxa"/>
            <w:tcBorders>
              <w:top w:val="single" w:sz="4" w:space="0" w:color="000000"/>
              <w:left w:val="single" w:sz="4" w:space="0" w:color="000000"/>
              <w:bottom w:val="single" w:sz="4" w:space="0" w:color="000000"/>
              <w:right w:val="single" w:sz="4" w:space="0" w:color="000000"/>
            </w:tcBorders>
          </w:tcPr>
          <w:p w14:paraId="5CDA996F"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The Architecture of an English-Text-to-Sign-Languages Translation System</w:t>
            </w:r>
          </w:p>
        </w:tc>
        <w:tc>
          <w:tcPr>
            <w:tcW w:w="1234" w:type="dxa"/>
            <w:tcBorders>
              <w:top w:val="single" w:sz="4" w:space="0" w:color="000000"/>
              <w:left w:val="single" w:sz="4" w:space="0" w:color="000000"/>
              <w:bottom w:val="single" w:sz="4" w:space="0" w:color="000000"/>
              <w:right w:val="single" w:sz="4" w:space="0" w:color="000000"/>
            </w:tcBorders>
          </w:tcPr>
          <w:p w14:paraId="493D170B"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Sáfár, É., &amp; Marshall, I. – RANLP – 2001</w:t>
            </w:r>
          </w:p>
        </w:tc>
        <w:tc>
          <w:tcPr>
            <w:tcW w:w="1234" w:type="dxa"/>
            <w:tcBorders>
              <w:top w:val="single" w:sz="4" w:space="0" w:color="000000"/>
              <w:left w:val="single" w:sz="4" w:space="0" w:color="000000"/>
              <w:bottom w:val="single" w:sz="4" w:space="0" w:color="000000"/>
              <w:right w:val="single" w:sz="4" w:space="0" w:color="000000"/>
            </w:tcBorders>
          </w:tcPr>
          <w:p w14:paraId="47A9EFB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Design architecture for English to Sign Language translation</w:t>
            </w:r>
          </w:p>
        </w:tc>
        <w:tc>
          <w:tcPr>
            <w:tcW w:w="1234" w:type="dxa"/>
            <w:tcBorders>
              <w:top w:val="single" w:sz="4" w:space="0" w:color="000000"/>
              <w:left w:val="single" w:sz="4" w:space="0" w:color="000000"/>
              <w:bottom w:val="single" w:sz="4" w:space="0" w:color="000000"/>
              <w:right w:val="single" w:sz="4" w:space="0" w:color="000000"/>
            </w:tcBorders>
          </w:tcPr>
          <w:p w14:paraId="5D5F115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Rule-based translation pipeline</w:t>
            </w:r>
          </w:p>
        </w:tc>
        <w:tc>
          <w:tcPr>
            <w:tcW w:w="1234" w:type="dxa"/>
            <w:tcBorders>
              <w:top w:val="single" w:sz="4" w:space="0" w:color="000000"/>
              <w:left w:val="single" w:sz="4" w:space="0" w:color="000000"/>
              <w:bottom w:val="single" w:sz="4" w:space="0" w:color="000000"/>
              <w:right w:val="single" w:sz="4" w:space="0" w:color="000000"/>
            </w:tcBorders>
          </w:tcPr>
          <w:p w14:paraId="2328C46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Translation accuracy, Lexical coverage, Grammatical correctness score, User comprehensibility rating</w:t>
            </w:r>
          </w:p>
        </w:tc>
        <w:tc>
          <w:tcPr>
            <w:tcW w:w="1234" w:type="dxa"/>
            <w:tcBorders>
              <w:top w:val="single" w:sz="4" w:space="0" w:color="000000"/>
              <w:left w:val="single" w:sz="4" w:space="0" w:color="000000"/>
              <w:bottom w:val="single" w:sz="4" w:space="0" w:color="000000"/>
              <w:right w:val="single" w:sz="4" w:space="0" w:color="000000"/>
            </w:tcBorders>
          </w:tcPr>
          <w:p w14:paraId="6E031A59"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Lack of real-time capability and scalability</w:t>
            </w:r>
          </w:p>
        </w:tc>
      </w:tr>
      <w:tr w:rsidR="00807B71" w:rsidRPr="00A10050" w14:paraId="043FDD79"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6D37A02B"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7</w:t>
            </w:r>
          </w:p>
        </w:tc>
        <w:tc>
          <w:tcPr>
            <w:tcW w:w="1234" w:type="dxa"/>
            <w:tcBorders>
              <w:top w:val="single" w:sz="4" w:space="0" w:color="000000"/>
              <w:left w:val="single" w:sz="4" w:space="0" w:color="000000"/>
              <w:bottom w:val="single" w:sz="4" w:space="0" w:color="000000"/>
              <w:right w:val="single" w:sz="4" w:space="0" w:color="000000"/>
            </w:tcBorders>
          </w:tcPr>
          <w:p w14:paraId="0A0871FC" w14:textId="781748E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Improving Sign Language Translation with Monolingual Data by Sign Back-Translation</w:t>
            </w:r>
          </w:p>
        </w:tc>
        <w:tc>
          <w:tcPr>
            <w:tcW w:w="1234" w:type="dxa"/>
            <w:tcBorders>
              <w:top w:val="single" w:sz="4" w:space="0" w:color="000000"/>
              <w:left w:val="single" w:sz="4" w:space="0" w:color="000000"/>
              <w:bottom w:val="single" w:sz="4" w:space="0" w:color="000000"/>
              <w:right w:val="single" w:sz="4" w:space="0" w:color="000000"/>
            </w:tcBorders>
          </w:tcPr>
          <w:p w14:paraId="01097471"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Zhou, H. et al. – CVPR – 2021</w:t>
            </w:r>
          </w:p>
        </w:tc>
        <w:tc>
          <w:tcPr>
            <w:tcW w:w="1234" w:type="dxa"/>
            <w:tcBorders>
              <w:top w:val="single" w:sz="4" w:space="0" w:color="000000"/>
              <w:left w:val="single" w:sz="4" w:space="0" w:color="000000"/>
              <w:bottom w:val="single" w:sz="4" w:space="0" w:color="000000"/>
              <w:right w:val="single" w:sz="4" w:space="0" w:color="000000"/>
            </w:tcBorders>
          </w:tcPr>
          <w:p w14:paraId="62C4C6C0"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Enhance translation using monolingual sign data</w:t>
            </w:r>
          </w:p>
        </w:tc>
        <w:tc>
          <w:tcPr>
            <w:tcW w:w="1234" w:type="dxa"/>
            <w:tcBorders>
              <w:top w:val="single" w:sz="4" w:space="0" w:color="000000"/>
              <w:left w:val="single" w:sz="4" w:space="0" w:color="000000"/>
              <w:bottom w:val="single" w:sz="4" w:space="0" w:color="000000"/>
              <w:right w:val="single" w:sz="4" w:space="0" w:color="000000"/>
            </w:tcBorders>
          </w:tcPr>
          <w:p w14:paraId="32099A54"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Back-translation using sequence models</w:t>
            </w:r>
          </w:p>
        </w:tc>
        <w:tc>
          <w:tcPr>
            <w:tcW w:w="1234" w:type="dxa"/>
            <w:tcBorders>
              <w:top w:val="single" w:sz="4" w:space="0" w:color="000000"/>
              <w:left w:val="single" w:sz="4" w:space="0" w:color="000000"/>
              <w:bottom w:val="single" w:sz="4" w:space="0" w:color="000000"/>
              <w:right w:val="single" w:sz="4" w:space="0" w:color="000000"/>
            </w:tcBorders>
          </w:tcPr>
          <w:p w14:paraId="3572610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BLEU, ROUGE</w:t>
            </w:r>
          </w:p>
        </w:tc>
        <w:tc>
          <w:tcPr>
            <w:tcW w:w="1234" w:type="dxa"/>
            <w:tcBorders>
              <w:top w:val="single" w:sz="4" w:space="0" w:color="000000"/>
              <w:left w:val="single" w:sz="4" w:space="0" w:color="000000"/>
              <w:bottom w:val="single" w:sz="4" w:space="0" w:color="000000"/>
              <w:right w:val="single" w:sz="4" w:space="0" w:color="000000"/>
            </w:tcBorders>
          </w:tcPr>
          <w:p w14:paraId="00005110"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Dataset imbalance; limited gloss accuracy</w:t>
            </w:r>
          </w:p>
          <w:p w14:paraId="2732834B" w14:textId="77777777" w:rsidR="00807B71" w:rsidRPr="00A10050" w:rsidRDefault="00807B71" w:rsidP="00983B2C">
            <w:pPr>
              <w:rPr>
                <w:rFonts w:ascii="Times New Roman" w:hAnsi="Times New Roman" w:cs="Times New Roman"/>
                <w:sz w:val="22"/>
                <w:szCs w:val="22"/>
              </w:rPr>
            </w:pPr>
          </w:p>
          <w:p w14:paraId="57E39BBA" w14:textId="77777777" w:rsidR="00807B71" w:rsidRPr="00A10050" w:rsidRDefault="00807B71" w:rsidP="00983B2C">
            <w:pPr>
              <w:rPr>
                <w:rFonts w:ascii="Times New Roman" w:hAnsi="Times New Roman" w:cs="Times New Roman"/>
                <w:sz w:val="22"/>
                <w:szCs w:val="22"/>
              </w:rPr>
            </w:pPr>
          </w:p>
          <w:p w14:paraId="51DA2123" w14:textId="77777777" w:rsidR="00807B71" w:rsidRPr="00A10050" w:rsidRDefault="00807B71" w:rsidP="00983B2C">
            <w:pPr>
              <w:rPr>
                <w:rFonts w:ascii="Times New Roman" w:hAnsi="Times New Roman" w:cs="Times New Roman"/>
                <w:sz w:val="22"/>
                <w:szCs w:val="22"/>
              </w:rPr>
            </w:pPr>
          </w:p>
          <w:p w14:paraId="51AD0B30" w14:textId="77777777" w:rsidR="00807B71" w:rsidRPr="00A10050" w:rsidRDefault="00807B71" w:rsidP="00983B2C">
            <w:pPr>
              <w:rPr>
                <w:rFonts w:ascii="Times New Roman" w:hAnsi="Times New Roman" w:cs="Times New Roman"/>
                <w:sz w:val="22"/>
                <w:szCs w:val="22"/>
              </w:rPr>
            </w:pPr>
          </w:p>
          <w:p w14:paraId="76931956" w14:textId="77777777" w:rsidR="00807B71" w:rsidRPr="00A10050" w:rsidRDefault="00807B71" w:rsidP="00983B2C">
            <w:pPr>
              <w:rPr>
                <w:rFonts w:ascii="Times New Roman" w:hAnsi="Times New Roman" w:cs="Times New Roman"/>
                <w:sz w:val="22"/>
                <w:szCs w:val="22"/>
              </w:rPr>
            </w:pPr>
          </w:p>
        </w:tc>
      </w:tr>
      <w:tr w:rsidR="00807B71" w:rsidRPr="00A10050" w14:paraId="383B23B7"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21202DB8"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8</w:t>
            </w:r>
          </w:p>
        </w:tc>
        <w:tc>
          <w:tcPr>
            <w:tcW w:w="1234" w:type="dxa"/>
            <w:tcBorders>
              <w:top w:val="single" w:sz="4" w:space="0" w:color="000000"/>
              <w:left w:val="single" w:sz="4" w:space="0" w:color="000000"/>
              <w:bottom w:val="single" w:sz="4" w:space="0" w:color="000000"/>
              <w:right w:val="single" w:sz="4" w:space="0" w:color="000000"/>
            </w:tcBorders>
          </w:tcPr>
          <w:p w14:paraId="0DC3716B" w14:textId="77777777" w:rsidR="00807B71"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Sign</w:t>
            </w:r>
          </w:p>
          <w:p w14:paraId="6A86BF9C" w14:textId="3F21C65B"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Language Transformer</w:t>
            </w:r>
            <w:r w:rsidRPr="00A10050">
              <w:rPr>
                <w:rFonts w:ascii="Times New Roman" w:hAnsi="Times New Roman" w:cs="Times New Roman"/>
                <w:sz w:val="22"/>
                <w:szCs w:val="22"/>
              </w:rPr>
              <w:lastRenderedPageBreak/>
              <w:t>s: Joint End-to-End Sign Language Recognition and Translation</w:t>
            </w:r>
          </w:p>
        </w:tc>
        <w:tc>
          <w:tcPr>
            <w:tcW w:w="1234" w:type="dxa"/>
            <w:tcBorders>
              <w:top w:val="single" w:sz="4" w:space="0" w:color="000000"/>
              <w:left w:val="single" w:sz="4" w:space="0" w:color="000000"/>
              <w:bottom w:val="single" w:sz="4" w:space="0" w:color="000000"/>
              <w:right w:val="single" w:sz="4" w:space="0" w:color="000000"/>
            </w:tcBorders>
          </w:tcPr>
          <w:p w14:paraId="4E71C6B9"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lastRenderedPageBreak/>
              <w:t>Camgoz, N. C. et al. – CVPR – 2020</w:t>
            </w:r>
          </w:p>
        </w:tc>
        <w:tc>
          <w:tcPr>
            <w:tcW w:w="1234" w:type="dxa"/>
            <w:tcBorders>
              <w:top w:val="single" w:sz="4" w:space="0" w:color="000000"/>
              <w:left w:val="single" w:sz="4" w:space="0" w:color="000000"/>
              <w:bottom w:val="single" w:sz="4" w:space="0" w:color="000000"/>
              <w:right w:val="single" w:sz="4" w:space="0" w:color="000000"/>
            </w:tcBorders>
          </w:tcPr>
          <w:p w14:paraId="7DE17521"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 xml:space="preserve">Enable end-to-end recognition </w:t>
            </w:r>
            <w:r w:rsidRPr="00A10050">
              <w:rPr>
                <w:rFonts w:ascii="Times New Roman" w:hAnsi="Times New Roman" w:cs="Times New Roman"/>
                <w:sz w:val="22"/>
                <w:szCs w:val="22"/>
              </w:rPr>
              <w:lastRenderedPageBreak/>
              <w:t>and translation of sign language</w:t>
            </w:r>
          </w:p>
        </w:tc>
        <w:tc>
          <w:tcPr>
            <w:tcW w:w="1234" w:type="dxa"/>
            <w:tcBorders>
              <w:top w:val="single" w:sz="4" w:space="0" w:color="000000"/>
              <w:left w:val="single" w:sz="4" w:space="0" w:color="000000"/>
              <w:bottom w:val="single" w:sz="4" w:space="0" w:color="000000"/>
              <w:right w:val="single" w:sz="4" w:space="0" w:color="000000"/>
            </w:tcBorders>
          </w:tcPr>
          <w:p w14:paraId="4D576F98"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lastRenderedPageBreak/>
              <w:t xml:space="preserve">Transformer-based </w:t>
            </w:r>
            <w:r w:rsidRPr="00A10050">
              <w:rPr>
                <w:rFonts w:ascii="Times New Roman" w:hAnsi="Times New Roman" w:cs="Times New Roman"/>
                <w:sz w:val="22"/>
                <w:szCs w:val="22"/>
              </w:rPr>
              <w:lastRenderedPageBreak/>
              <w:t>neural model</w:t>
            </w:r>
          </w:p>
        </w:tc>
        <w:tc>
          <w:tcPr>
            <w:tcW w:w="1234" w:type="dxa"/>
            <w:tcBorders>
              <w:top w:val="single" w:sz="4" w:space="0" w:color="000000"/>
              <w:left w:val="single" w:sz="4" w:space="0" w:color="000000"/>
              <w:bottom w:val="single" w:sz="4" w:space="0" w:color="000000"/>
              <w:right w:val="single" w:sz="4" w:space="0" w:color="000000"/>
            </w:tcBorders>
          </w:tcPr>
          <w:p w14:paraId="2E60F6C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lastRenderedPageBreak/>
              <w:t>BLEU, Accuracy</w:t>
            </w:r>
          </w:p>
        </w:tc>
        <w:tc>
          <w:tcPr>
            <w:tcW w:w="1234" w:type="dxa"/>
            <w:tcBorders>
              <w:top w:val="single" w:sz="4" w:space="0" w:color="000000"/>
              <w:left w:val="single" w:sz="4" w:space="0" w:color="000000"/>
              <w:bottom w:val="single" w:sz="4" w:space="0" w:color="000000"/>
              <w:right w:val="single" w:sz="4" w:space="0" w:color="000000"/>
            </w:tcBorders>
          </w:tcPr>
          <w:p w14:paraId="58E73077"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High computational demand</w:t>
            </w:r>
          </w:p>
        </w:tc>
      </w:tr>
      <w:tr w:rsidR="00807B71" w:rsidRPr="00A10050" w14:paraId="0F32265D"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4FD5FF31"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9</w:t>
            </w:r>
          </w:p>
        </w:tc>
        <w:tc>
          <w:tcPr>
            <w:tcW w:w="1234" w:type="dxa"/>
            <w:tcBorders>
              <w:top w:val="single" w:sz="4" w:space="0" w:color="000000"/>
              <w:left w:val="single" w:sz="4" w:space="0" w:color="000000"/>
              <w:bottom w:val="single" w:sz="4" w:space="0" w:color="000000"/>
              <w:right w:val="single" w:sz="4" w:space="0" w:color="000000"/>
            </w:tcBorders>
          </w:tcPr>
          <w:p w14:paraId="5FABE13A"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Statistical Sign Language Machine Translation from English to ASL Gloss</w:t>
            </w:r>
          </w:p>
        </w:tc>
        <w:tc>
          <w:tcPr>
            <w:tcW w:w="1234" w:type="dxa"/>
            <w:tcBorders>
              <w:top w:val="single" w:sz="4" w:space="0" w:color="000000"/>
              <w:left w:val="single" w:sz="4" w:space="0" w:color="000000"/>
              <w:bottom w:val="single" w:sz="4" w:space="0" w:color="000000"/>
              <w:right w:val="single" w:sz="4" w:space="0" w:color="000000"/>
            </w:tcBorders>
          </w:tcPr>
          <w:p w14:paraId="5FEC5386"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Othman, A., &amp; Jemni, M. – arXiv – 2011</w:t>
            </w:r>
          </w:p>
        </w:tc>
        <w:tc>
          <w:tcPr>
            <w:tcW w:w="1234" w:type="dxa"/>
            <w:tcBorders>
              <w:top w:val="single" w:sz="4" w:space="0" w:color="000000"/>
              <w:left w:val="single" w:sz="4" w:space="0" w:color="000000"/>
              <w:bottom w:val="single" w:sz="4" w:space="0" w:color="000000"/>
              <w:right w:val="single" w:sz="4" w:space="0" w:color="000000"/>
            </w:tcBorders>
          </w:tcPr>
          <w:p w14:paraId="084D1346"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Translate English text to ASL gloss statistically</w:t>
            </w:r>
          </w:p>
        </w:tc>
        <w:tc>
          <w:tcPr>
            <w:tcW w:w="1234" w:type="dxa"/>
            <w:tcBorders>
              <w:top w:val="single" w:sz="4" w:space="0" w:color="000000"/>
              <w:left w:val="single" w:sz="4" w:space="0" w:color="000000"/>
              <w:bottom w:val="single" w:sz="4" w:space="0" w:color="000000"/>
              <w:right w:val="single" w:sz="4" w:space="0" w:color="000000"/>
            </w:tcBorders>
          </w:tcPr>
          <w:p w14:paraId="0FE924DF"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Statistical Machine Translation (SMT)</w:t>
            </w:r>
          </w:p>
        </w:tc>
        <w:tc>
          <w:tcPr>
            <w:tcW w:w="1234" w:type="dxa"/>
            <w:tcBorders>
              <w:top w:val="single" w:sz="4" w:space="0" w:color="000000"/>
              <w:left w:val="single" w:sz="4" w:space="0" w:color="000000"/>
              <w:bottom w:val="single" w:sz="4" w:space="0" w:color="000000"/>
              <w:right w:val="single" w:sz="4" w:space="0" w:color="000000"/>
            </w:tcBorders>
          </w:tcPr>
          <w:p w14:paraId="7E383A94"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BLEU</w:t>
            </w:r>
          </w:p>
        </w:tc>
        <w:tc>
          <w:tcPr>
            <w:tcW w:w="1234" w:type="dxa"/>
            <w:tcBorders>
              <w:top w:val="single" w:sz="4" w:space="0" w:color="000000"/>
              <w:left w:val="single" w:sz="4" w:space="0" w:color="000000"/>
              <w:bottom w:val="single" w:sz="4" w:space="0" w:color="000000"/>
              <w:right w:val="single" w:sz="4" w:space="0" w:color="000000"/>
            </w:tcBorders>
          </w:tcPr>
          <w:p w14:paraId="4E2C291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Limited linguistic context handling</w:t>
            </w:r>
          </w:p>
        </w:tc>
      </w:tr>
      <w:tr w:rsidR="00807B71" w:rsidRPr="00A10050" w14:paraId="65C4D325"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11F675AF"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10</w:t>
            </w:r>
          </w:p>
        </w:tc>
        <w:tc>
          <w:tcPr>
            <w:tcW w:w="1234" w:type="dxa"/>
            <w:tcBorders>
              <w:top w:val="single" w:sz="4" w:space="0" w:color="000000"/>
              <w:left w:val="single" w:sz="4" w:space="0" w:color="000000"/>
              <w:bottom w:val="single" w:sz="4" w:space="0" w:color="000000"/>
              <w:right w:val="single" w:sz="4" w:space="0" w:color="000000"/>
            </w:tcBorders>
          </w:tcPr>
          <w:p w14:paraId="370D816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Neural Machine Translation Methods for Translating Text to Sign Language Glosses</w:t>
            </w:r>
          </w:p>
        </w:tc>
        <w:tc>
          <w:tcPr>
            <w:tcW w:w="1234" w:type="dxa"/>
            <w:tcBorders>
              <w:top w:val="single" w:sz="4" w:space="0" w:color="000000"/>
              <w:left w:val="single" w:sz="4" w:space="0" w:color="000000"/>
              <w:bottom w:val="single" w:sz="4" w:space="0" w:color="000000"/>
              <w:right w:val="single" w:sz="4" w:space="0" w:color="000000"/>
            </w:tcBorders>
          </w:tcPr>
          <w:p w14:paraId="1C295908"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Zhu, D. et al. – ACL – 2023</w:t>
            </w:r>
          </w:p>
        </w:tc>
        <w:tc>
          <w:tcPr>
            <w:tcW w:w="1234" w:type="dxa"/>
            <w:tcBorders>
              <w:top w:val="single" w:sz="4" w:space="0" w:color="000000"/>
              <w:left w:val="single" w:sz="4" w:space="0" w:color="000000"/>
              <w:bottom w:val="single" w:sz="4" w:space="0" w:color="000000"/>
              <w:right w:val="single" w:sz="4" w:space="0" w:color="000000"/>
            </w:tcBorders>
          </w:tcPr>
          <w:p w14:paraId="794945DE"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Improve neural translation from text to gloss</w:t>
            </w:r>
          </w:p>
        </w:tc>
        <w:tc>
          <w:tcPr>
            <w:tcW w:w="1234" w:type="dxa"/>
            <w:tcBorders>
              <w:top w:val="single" w:sz="4" w:space="0" w:color="000000"/>
              <w:left w:val="single" w:sz="4" w:space="0" w:color="000000"/>
              <w:bottom w:val="single" w:sz="4" w:space="0" w:color="000000"/>
              <w:right w:val="single" w:sz="4" w:space="0" w:color="000000"/>
            </w:tcBorders>
          </w:tcPr>
          <w:p w14:paraId="0B0A5E2C"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Neural Machine Translation (NMT) with attention</w:t>
            </w:r>
          </w:p>
        </w:tc>
        <w:tc>
          <w:tcPr>
            <w:tcW w:w="1234" w:type="dxa"/>
            <w:tcBorders>
              <w:top w:val="single" w:sz="4" w:space="0" w:color="000000"/>
              <w:left w:val="single" w:sz="4" w:space="0" w:color="000000"/>
              <w:bottom w:val="single" w:sz="4" w:space="0" w:color="000000"/>
              <w:right w:val="single" w:sz="4" w:space="0" w:color="000000"/>
            </w:tcBorders>
          </w:tcPr>
          <w:p w14:paraId="27CB6FAA"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BLEU, Perplexity</w:t>
            </w:r>
          </w:p>
        </w:tc>
        <w:tc>
          <w:tcPr>
            <w:tcW w:w="1234" w:type="dxa"/>
            <w:tcBorders>
              <w:top w:val="single" w:sz="4" w:space="0" w:color="000000"/>
              <w:left w:val="single" w:sz="4" w:space="0" w:color="000000"/>
              <w:bottom w:val="single" w:sz="4" w:space="0" w:color="000000"/>
              <w:right w:val="single" w:sz="4" w:space="0" w:color="000000"/>
            </w:tcBorders>
          </w:tcPr>
          <w:p w14:paraId="428790A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Requires gloss-annotated corpora</w:t>
            </w:r>
          </w:p>
        </w:tc>
      </w:tr>
      <w:tr w:rsidR="00807B71" w:rsidRPr="00A10050" w14:paraId="570A5DF5"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4AE51E0A"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11</w:t>
            </w:r>
          </w:p>
        </w:tc>
        <w:tc>
          <w:tcPr>
            <w:tcW w:w="1234" w:type="dxa"/>
            <w:tcBorders>
              <w:top w:val="single" w:sz="4" w:space="0" w:color="000000"/>
              <w:left w:val="single" w:sz="4" w:space="0" w:color="000000"/>
              <w:bottom w:val="single" w:sz="4" w:space="0" w:color="000000"/>
              <w:right w:val="single" w:sz="4" w:space="0" w:color="000000"/>
            </w:tcBorders>
          </w:tcPr>
          <w:p w14:paraId="52BE392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Evaluating American Sign Language Generation Through Participation of Native ASL Signers</w:t>
            </w:r>
          </w:p>
        </w:tc>
        <w:tc>
          <w:tcPr>
            <w:tcW w:w="1234" w:type="dxa"/>
            <w:tcBorders>
              <w:top w:val="single" w:sz="4" w:space="0" w:color="000000"/>
              <w:left w:val="single" w:sz="4" w:space="0" w:color="000000"/>
              <w:bottom w:val="single" w:sz="4" w:space="0" w:color="000000"/>
              <w:right w:val="single" w:sz="4" w:space="0" w:color="000000"/>
            </w:tcBorders>
          </w:tcPr>
          <w:p w14:paraId="66A4617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Huenerfauth, M. et al. – ACM SIGACCESS – 2007</w:t>
            </w:r>
          </w:p>
        </w:tc>
        <w:tc>
          <w:tcPr>
            <w:tcW w:w="1234" w:type="dxa"/>
            <w:tcBorders>
              <w:top w:val="single" w:sz="4" w:space="0" w:color="000000"/>
              <w:left w:val="single" w:sz="4" w:space="0" w:color="000000"/>
              <w:bottom w:val="single" w:sz="4" w:space="0" w:color="000000"/>
              <w:right w:val="single" w:sz="4" w:space="0" w:color="000000"/>
            </w:tcBorders>
          </w:tcPr>
          <w:p w14:paraId="4B3CF910"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Develop ASL generator for classifier predicate animations</w:t>
            </w:r>
          </w:p>
        </w:tc>
        <w:tc>
          <w:tcPr>
            <w:tcW w:w="1234" w:type="dxa"/>
            <w:tcBorders>
              <w:top w:val="single" w:sz="4" w:space="0" w:color="000000"/>
              <w:left w:val="single" w:sz="4" w:space="0" w:color="000000"/>
              <w:bottom w:val="single" w:sz="4" w:space="0" w:color="000000"/>
              <w:right w:val="single" w:sz="4" w:space="0" w:color="000000"/>
            </w:tcBorders>
          </w:tcPr>
          <w:p w14:paraId="7D2BAFE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Prototype ASL generator; user-based evaluation</w:t>
            </w:r>
          </w:p>
        </w:tc>
        <w:tc>
          <w:tcPr>
            <w:tcW w:w="1234" w:type="dxa"/>
            <w:tcBorders>
              <w:top w:val="single" w:sz="4" w:space="0" w:color="000000"/>
              <w:left w:val="single" w:sz="4" w:space="0" w:color="000000"/>
              <w:bottom w:val="single" w:sz="4" w:space="0" w:color="000000"/>
              <w:right w:val="single" w:sz="4" w:space="0" w:color="000000"/>
            </w:tcBorders>
          </w:tcPr>
          <w:p w14:paraId="1009247E"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Understandability, Naturalness, Grammar</w:t>
            </w:r>
          </w:p>
        </w:tc>
        <w:tc>
          <w:tcPr>
            <w:tcW w:w="1234" w:type="dxa"/>
            <w:tcBorders>
              <w:top w:val="single" w:sz="4" w:space="0" w:color="000000"/>
              <w:left w:val="single" w:sz="4" w:space="0" w:color="000000"/>
              <w:bottom w:val="single" w:sz="4" w:space="0" w:color="000000"/>
              <w:right w:val="single" w:sz="4" w:space="0" w:color="000000"/>
            </w:tcBorders>
          </w:tcPr>
          <w:p w14:paraId="49C99FF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Limited to ASL dataset</w:t>
            </w:r>
          </w:p>
        </w:tc>
      </w:tr>
      <w:tr w:rsidR="00807B71" w:rsidRPr="00A10050" w14:paraId="77A357DD"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43C365AF"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12</w:t>
            </w:r>
          </w:p>
        </w:tc>
        <w:tc>
          <w:tcPr>
            <w:tcW w:w="1234" w:type="dxa"/>
            <w:tcBorders>
              <w:top w:val="single" w:sz="4" w:space="0" w:color="000000"/>
              <w:left w:val="single" w:sz="4" w:space="0" w:color="000000"/>
              <w:bottom w:val="single" w:sz="4" w:space="0" w:color="000000"/>
              <w:right w:val="single" w:sz="4" w:space="0" w:color="000000"/>
            </w:tcBorders>
          </w:tcPr>
          <w:p w14:paraId="3A20B0B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Everybody Sign Now: Translating Spoken Language to Photo-Realistic Sign Language Video</w:t>
            </w:r>
          </w:p>
        </w:tc>
        <w:tc>
          <w:tcPr>
            <w:tcW w:w="1234" w:type="dxa"/>
            <w:tcBorders>
              <w:top w:val="single" w:sz="4" w:space="0" w:color="000000"/>
              <w:left w:val="single" w:sz="4" w:space="0" w:color="000000"/>
              <w:bottom w:val="single" w:sz="4" w:space="0" w:color="000000"/>
              <w:right w:val="single" w:sz="4" w:space="0" w:color="000000"/>
            </w:tcBorders>
          </w:tcPr>
          <w:p w14:paraId="1327EA3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Saunders, B., Camgoz, N. C., &amp; Bowden, R. – arXiv – 2020</w:t>
            </w:r>
          </w:p>
        </w:tc>
        <w:tc>
          <w:tcPr>
            <w:tcW w:w="1234" w:type="dxa"/>
            <w:tcBorders>
              <w:top w:val="single" w:sz="4" w:space="0" w:color="000000"/>
              <w:left w:val="single" w:sz="4" w:space="0" w:color="000000"/>
              <w:bottom w:val="single" w:sz="4" w:space="0" w:color="000000"/>
              <w:right w:val="single" w:sz="4" w:space="0" w:color="000000"/>
            </w:tcBorders>
          </w:tcPr>
          <w:p w14:paraId="7D503CDA"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Generate photo-realistic sign videos from speech</w:t>
            </w:r>
          </w:p>
        </w:tc>
        <w:tc>
          <w:tcPr>
            <w:tcW w:w="1234" w:type="dxa"/>
            <w:tcBorders>
              <w:top w:val="single" w:sz="4" w:space="0" w:color="000000"/>
              <w:left w:val="single" w:sz="4" w:space="0" w:color="000000"/>
              <w:bottom w:val="single" w:sz="4" w:space="0" w:color="000000"/>
              <w:right w:val="single" w:sz="4" w:space="0" w:color="000000"/>
            </w:tcBorders>
          </w:tcPr>
          <w:p w14:paraId="0A3B7C59"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Transformer + Mixture Density Network (SIGNGAN)</w:t>
            </w:r>
          </w:p>
        </w:tc>
        <w:tc>
          <w:tcPr>
            <w:tcW w:w="1234" w:type="dxa"/>
            <w:tcBorders>
              <w:top w:val="single" w:sz="4" w:space="0" w:color="000000"/>
              <w:left w:val="single" w:sz="4" w:space="0" w:color="000000"/>
              <w:bottom w:val="single" w:sz="4" w:space="0" w:color="000000"/>
              <w:right w:val="single" w:sz="4" w:space="0" w:color="000000"/>
            </w:tcBorders>
          </w:tcPr>
          <w:p w14:paraId="271E0D4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Keypoint loss, Human perceptual score</w:t>
            </w:r>
          </w:p>
        </w:tc>
        <w:tc>
          <w:tcPr>
            <w:tcW w:w="1234" w:type="dxa"/>
            <w:tcBorders>
              <w:top w:val="single" w:sz="4" w:space="0" w:color="000000"/>
              <w:left w:val="single" w:sz="4" w:space="0" w:color="000000"/>
              <w:bottom w:val="single" w:sz="4" w:space="0" w:color="000000"/>
              <w:right w:val="single" w:sz="4" w:space="0" w:color="000000"/>
            </w:tcBorders>
          </w:tcPr>
          <w:p w14:paraId="46EFC69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Dataset constraints, high GPU demand</w:t>
            </w:r>
          </w:p>
        </w:tc>
      </w:tr>
      <w:tr w:rsidR="00807B71" w:rsidRPr="00A10050" w14:paraId="63E1A5BB"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506EA987"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13</w:t>
            </w:r>
          </w:p>
        </w:tc>
        <w:tc>
          <w:tcPr>
            <w:tcW w:w="1234" w:type="dxa"/>
            <w:tcBorders>
              <w:top w:val="single" w:sz="4" w:space="0" w:color="000000"/>
              <w:left w:val="single" w:sz="4" w:space="0" w:color="000000"/>
              <w:bottom w:val="single" w:sz="4" w:space="0" w:color="000000"/>
              <w:right w:val="single" w:sz="4" w:space="0" w:color="000000"/>
            </w:tcBorders>
          </w:tcPr>
          <w:p w14:paraId="406A7DC7"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 xml:space="preserve">Dynamic GAN for High-Quality Sign Language Video Generation from </w:t>
            </w:r>
            <w:r w:rsidRPr="00A10050">
              <w:rPr>
                <w:rFonts w:ascii="Times New Roman" w:hAnsi="Times New Roman" w:cs="Times New Roman"/>
                <w:sz w:val="22"/>
                <w:szCs w:val="22"/>
              </w:rPr>
              <w:lastRenderedPageBreak/>
              <w:t>Skeletal Poses</w:t>
            </w:r>
          </w:p>
        </w:tc>
        <w:tc>
          <w:tcPr>
            <w:tcW w:w="1234" w:type="dxa"/>
            <w:tcBorders>
              <w:top w:val="single" w:sz="4" w:space="0" w:color="000000"/>
              <w:left w:val="single" w:sz="4" w:space="0" w:color="000000"/>
              <w:bottom w:val="single" w:sz="4" w:space="0" w:color="000000"/>
              <w:right w:val="single" w:sz="4" w:space="0" w:color="000000"/>
            </w:tcBorders>
          </w:tcPr>
          <w:p w14:paraId="50681E0C"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lastRenderedPageBreak/>
              <w:t>Natarajan, B., &amp; Elakkiya, R. – Soft Computing – 2022</w:t>
            </w:r>
          </w:p>
        </w:tc>
        <w:tc>
          <w:tcPr>
            <w:tcW w:w="1234" w:type="dxa"/>
            <w:tcBorders>
              <w:top w:val="single" w:sz="4" w:space="0" w:color="000000"/>
              <w:left w:val="single" w:sz="4" w:space="0" w:color="000000"/>
              <w:bottom w:val="single" w:sz="4" w:space="0" w:color="000000"/>
              <w:right w:val="single" w:sz="4" w:space="0" w:color="000000"/>
            </w:tcBorders>
          </w:tcPr>
          <w:p w14:paraId="45559BA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Generate realistic sign language videos from skeletal data</w:t>
            </w:r>
          </w:p>
        </w:tc>
        <w:tc>
          <w:tcPr>
            <w:tcW w:w="1234" w:type="dxa"/>
            <w:tcBorders>
              <w:top w:val="single" w:sz="4" w:space="0" w:color="000000"/>
              <w:left w:val="single" w:sz="4" w:space="0" w:color="000000"/>
              <w:bottom w:val="single" w:sz="4" w:space="0" w:color="000000"/>
              <w:right w:val="single" w:sz="4" w:space="0" w:color="000000"/>
            </w:tcBorders>
          </w:tcPr>
          <w:p w14:paraId="00407790"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Dynamic GAN with VGG-19 classifier and discriminator</w:t>
            </w:r>
          </w:p>
        </w:tc>
        <w:tc>
          <w:tcPr>
            <w:tcW w:w="1234" w:type="dxa"/>
            <w:tcBorders>
              <w:top w:val="single" w:sz="4" w:space="0" w:color="000000"/>
              <w:left w:val="single" w:sz="4" w:space="0" w:color="000000"/>
              <w:bottom w:val="single" w:sz="4" w:space="0" w:color="000000"/>
              <w:right w:val="single" w:sz="4" w:space="0" w:color="000000"/>
            </w:tcBorders>
          </w:tcPr>
          <w:p w14:paraId="44377D65"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SSIM, FID, Accuracy</w:t>
            </w:r>
          </w:p>
        </w:tc>
        <w:tc>
          <w:tcPr>
            <w:tcW w:w="1234" w:type="dxa"/>
            <w:tcBorders>
              <w:top w:val="single" w:sz="4" w:space="0" w:color="000000"/>
              <w:left w:val="single" w:sz="4" w:space="0" w:color="000000"/>
              <w:bottom w:val="single" w:sz="4" w:space="0" w:color="000000"/>
              <w:right w:val="single" w:sz="4" w:space="0" w:color="000000"/>
            </w:tcBorders>
          </w:tcPr>
          <w:p w14:paraId="1FD25A5F"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Pose-based dependency; limited generalization</w:t>
            </w:r>
          </w:p>
        </w:tc>
      </w:tr>
      <w:tr w:rsidR="00807B71" w:rsidRPr="00A10050" w14:paraId="55B9156E"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629FF21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14</w:t>
            </w:r>
          </w:p>
        </w:tc>
        <w:tc>
          <w:tcPr>
            <w:tcW w:w="1234" w:type="dxa"/>
            <w:tcBorders>
              <w:top w:val="single" w:sz="4" w:space="0" w:color="000000"/>
              <w:left w:val="single" w:sz="4" w:space="0" w:color="000000"/>
              <w:bottom w:val="single" w:sz="4" w:space="0" w:color="000000"/>
              <w:right w:val="single" w:sz="4" w:space="0" w:color="000000"/>
            </w:tcBorders>
          </w:tcPr>
          <w:p w14:paraId="2D18340E"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Gloss-Driven Conditional Diffusion Models for Sign Language Production</w:t>
            </w:r>
          </w:p>
        </w:tc>
        <w:tc>
          <w:tcPr>
            <w:tcW w:w="1234" w:type="dxa"/>
            <w:tcBorders>
              <w:top w:val="single" w:sz="4" w:space="0" w:color="000000"/>
              <w:left w:val="single" w:sz="4" w:space="0" w:color="000000"/>
              <w:bottom w:val="single" w:sz="4" w:space="0" w:color="000000"/>
              <w:right w:val="single" w:sz="4" w:space="0" w:color="000000"/>
            </w:tcBorders>
          </w:tcPr>
          <w:p w14:paraId="1491B7AF"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Tang, S. et al. – ACM TOMM – 2025</w:t>
            </w:r>
          </w:p>
        </w:tc>
        <w:tc>
          <w:tcPr>
            <w:tcW w:w="1234" w:type="dxa"/>
            <w:tcBorders>
              <w:top w:val="single" w:sz="4" w:space="0" w:color="000000"/>
              <w:left w:val="single" w:sz="4" w:space="0" w:color="000000"/>
              <w:bottom w:val="single" w:sz="4" w:space="0" w:color="000000"/>
              <w:right w:val="single" w:sz="4" w:space="0" w:color="000000"/>
            </w:tcBorders>
          </w:tcPr>
          <w:p w14:paraId="354069B3"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Generate coherent sign pose sequences using gloss priors</w:t>
            </w:r>
          </w:p>
        </w:tc>
        <w:tc>
          <w:tcPr>
            <w:tcW w:w="1234" w:type="dxa"/>
            <w:tcBorders>
              <w:top w:val="single" w:sz="4" w:space="0" w:color="000000"/>
              <w:left w:val="single" w:sz="4" w:space="0" w:color="000000"/>
              <w:bottom w:val="single" w:sz="4" w:space="0" w:color="000000"/>
              <w:right w:val="single" w:sz="4" w:space="0" w:color="000000"/>
            </w:tcBorders>
          </w:tcPr>
          <w:p w14:paraId="0323C98E"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Transformer encoder + Conditional Diffusion Model</w:t>
            </w:r>
          </w:p>
        </w:tc>
        <w:tc>
          <w:tcPr>
            <w:tcW w:w="1234" w:type="dxa"/>
            <w:tcBorders>
              <w:top w:val="single" w:sz="4" w:space="0" w:color="000000"/>
              <w:left w:val="single" w:sz="4" w:space="0" w:color="000000"/>
              <w:bottom w:val="single" w:sz="4" w:space="0" w:color="000000"/>
              <w:right w:val="single" w:sz="4" w:space="0" w:color="000000"/>
            </w:tcBorders>
          </w:tcPr>
          <w:p w14:paraId="0EF7F1AE"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FID, SSIM, Visualization quality</w:t>
            </w:r>
          </w:p>
        </w:tc>
        <w:tc>
          <w:tcPr>
            <w:tcW w:w="1234" w:type="dxa"/>
            <w:tcBorders>
              <w:top w:val="single" w:sz="4" w:space="0" w:color="000000"/>
              <w:left w:val="single" w:sz="4" w:space="0" w:color="000000"/>
              <w:bottom w:val="single" w:sz="4" w:space="0" w:color="000000"/>
              <w:right w:val="single" w:sz="4" w:space="0" w:color="000000"/>
            </w:tcBorders>
          </w:tcPr>
          <w:p w14:paraId="58FF5051"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Computationally expensive</w:t>
            </w:r>
          </w:p>
        </w:tc>
      </w:tr>
      <w:tr w:rsidR="00807B71" w:rsidRPr="00A10050" w14:paraId="39702B86" w14:textId="77777777" w:rsidTr="00983B2C">
        <w:tc>
          <w:tcPr>
            <w:tcW w:w="1234" w:type="dxa"/>
            <w:tcBorders>
              <w:top w:val="single" w:sz="4" w:space="0" w:color="000000"/>
              <w:left w:val="single" w:sz="4" w:space="0" w:color="000000"/>
              <w:bottom w:val="single" w:sz="4" w:space="0" w:color="000000"/>
              <w:right w:val="single" w:sz="4" w:space="0" w:color="000000"/>
            </w:tcBorders>
          </w:tcPr>
          <w:p w14:paraId="38780D47"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15</w:t>
            </w:r>
          </w:p>
        </w:tc>
        <w:tc>
          <w:tcPr>
            <w:tcW w:w="1234" w:type="dxa"/>
            <w:tcBorders>
              <w:top w:val="single" w:sz="4" w:space="0" w:color="000000"/>
              <w:left w:val="single" w:sz="4" w:space="0" w:color="000000"/>
              <w:bottom w:val="single" w:sz="4" w:space="0" w:color="000000"/>
              <w:right w:val="single" w:sz="4" w:space="0" w:color="000000"/>
            </w:tcBorders>
          </w:tcPr>
          <w:p w14:paraId="70A24158"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Neural Machine Translation from Text to Sign Language</w:t>
            </w:r>
          </w:p>
        </w:tc>
        <w:tc>
          <w:tcPr>
            <w:tcW w:w="1234" w:type="dxa"/>
            <w:tcBorders>
              <w:top w:val="single" w:sz="4" w:space="0" w:color="000000"/>
              <w:left w:val="single" w:sz="4" w:space="0" w:color="000000"/>
              <w:bottom w:val="single" w:sz="4" w:space="0" w:color="000000"/>
              <w:right w:val="single" w:sz="4" w:space="0" w:color="000000"/>
            </w:tcBorders>
          </w:tcPr>
          <w:p w14:paraId="1BB1C408"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De Martino, J. M. et al. – Universal Access in the Information Society – 2025</w:t>
            </w:r>
          </w:p>
        </w:tc>
        <w:tc>
          <w:tcPr>
            <w:tcW w:w="1234" w:type="dxa"/>
            <w:tcBorders>
              <w:top w:val="single" w:sz="4" w:space="0" w:color="000000"/>
              <w:left w:val="single" w:sz="4" w:space="0" w:color="000000"/>
              <w:bottom w:val="single" w:sz="4" w:space="0" w:color="000000"/>
              <w:right w:val="single" w:sz="4" w:space="0" w:color="000000"/>
            </w:tcBorders>
          </w:tcPr>
          <w:p w14:paraId="0DBA3283"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Translate Brazilian Portuguese text to Libras via NMT</w:t>
            </w:r>
          </w:p>
        </w:tc>
        <w:tc>
          <w:tcPr>
            <w:tcW w:w="1234" w:type="dxa"/>
            <w:tcBorders>
              <w:top w:val="single" w:sz="4" w:space="0" w:color="000000"/>
              <w:left w:val="single" w:sz="4" w:space="0" w:color="000000"/>
              <w:bottom w:val="single" w:sz="4" w:space="0" w:color="000000"/>
              <w:right w:val="single" w:sz="4" w:space="0" w:color="000000"/>
            </w:tcBorders>
          </w:tcPr>
          <w:p w14:paraId="3B3089A2"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NMT model + 3D avatar rendering</w:t>
            </w:r>
          </w:p>
        </w:tc>
        <w:tc>
          <w:tcPr>
            <w:tcW w:w="1234" w:type="dxa"/>
            <w:tcBorders>
              <w:top w:val="single" w:sz="4" w:space="0" w:color="000000"/>
              <w:left w:val="single" w:sz="4" w:space="0" w:color="000000"/>
              <w:bottom w:val="single" w:sz="4" w:space="0" w:color="000000"/>
              <w:right w:val="single" w:sz="4" w:space="0" w:color="000000"/>
            </w:tcBorders>
          </w:tcPr>
          <w:p w14:paraId="501CCE9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BLEU, Translation accuracy</w:t>
            </w:r>
          </w:p>
        </w:tc>
        <w:tc>
          <w:tcPr>
            <w:tcW w:w="1234" w:type="dxa"/>
            <w:tcBorders>
              <w:top w:val="single" w:sz="4" w:space="0" w:color="000000"/>
              <w:left w:val="single" w:sz="4" w:space="0" w:color="000000"/>
              <w:bottom w:val="single" w:sz="4" w:space="0" w:color="000000"/>
              <w:right w:val="single" w:sz="4" w:space="0" w:color="000000"/>
            </w:tcBorders>
          </w:tcPr>
          <w:p w14:paraId="7C2F30CD" w14:textId="77777777" w:rsidR="00807B71" w:rsidRPr="00A10050" w:rsidRDefault="00807B71" w:rsidP="00983B2C">
            <w:pPr>
              <w:rPr>
                <w:rFonts w:ascii="Times New Roman" w:hAnsi="Times New Roman" w:cs="Times New Roman"/>
                <w:sz w:val="22"/>
                <w:szCs w:val="22"/>
              </w:rPr>
            </w:pPr>
            <w:r w:rsidRPr="00A10050">
              <w:rPr>
                <w:rFonts w:ascii="Times New Roman" w:hAnsi="Times New Roman" w:cs="Times New Roman"/>
                <w:sz w:val="22"/>
                <w:szCs w:val="22"/>
              </w:rPr>
              <w:t>Limited to Libras; lacks multilingual support</w:t>
            </w:r>
          </w:p>
        </w:tc>
      </w:tr>
    </w:tbl>
    <w:p w14:paraId="5BCD0053" w14:textId="77777777" w:rsidR="00807B71" w:rsidRPr="00807B71" w:rsidRDefault="00807B71" w:rsidP="000D263B">
      <w:pPr>
        <w:jc w:val="both"/>
        <w:rPr>
          <w:rFonts w:ascii="Times New Roman" w:eastAsia="Times New Roman" w:hAnsi="Times New Roman" w:cs="Times New Roman"/>
          <w:b/>
          <w:bCs/>
          <w:sz w:val="36"/>
          <w:szCs w:val="36"/>
        </w:rPr>
      </w:pPr>
    </w:p>
    <w:p w14:paraId="1E76521A" w14:textId="1A9912A0" w:rsidR="00912A13" w:rsidRDefault="0D4F2BA0" w:rsidP="7478FA98">
      <w:pPr>
        <w:rPr>
          <w:rFonts w:ascii="Times New Roman" w:eastAsia="Times New Roman" w:hAnsi="Times New Roman" w:cs="Times New Roman"/>
          <w:b/>
          <w:bCs/>
          <w:sz w:val="36"/>
          <w:szCs w:val="36"/>
        </w:rPr>
      </w:pPr>
      <w:r w:rsidRPr="7478FA98">
        <w:rPr>
          <w:rFonts w:ascii="Times New Roman" w:eastAsia="Times New Roman" w:hAnsi="Times New Roman" w:cs="Times New Roman"/>
          <w:b/>
          <w:bCs/>
          <w:sz w:val="36"/>
          <w:szCs w:val="36"/>
        </w:rPr>
        <w:t>ARCHITECTURE DIAGRAM</w:t>
      </w:r>
    </w:p>
    <w:p w14:paraId="5F0EB1AA" w14:textId="77777777" w:rsidR="00912A13" w:rsidRDefault="00912A13" w:rsidP="7478FA98">
      <w:pPr>
        <w:rPr>
          <w:rFonts w:ascii="Times New Roman" w:eastAsia="Times New Roman" w:hAnsi="Times New Roman" w:cs="Times New Roman"/>
          <w:b/>
          <w:bCs/>
          <w:sz w:val="36"/>
          <w:szCs w:val="36"/>
        </w:rPr>
      </w:pPr>
    </w:p>
    <w:p w14:paraId="15B68236" w14:textId="081ED520" w:rsidR="00101D95" w:rsidRPr="00101D95" w:rsidRDefault="00BD67C2" w:rsidP="00101D95">
      <w:pPr>
        <w:rPr>
          <w:lang w:val="en-IN"/>
        </w:rPr>
      </w:pPr>
      <w:r>
        <w:rPr>
          <w:noProof/>
        </w:rPr>
        <w:drawing>
          <wp:inline distT="0" distB="0" distL="0" distR="0" wp14:anchorId="2A5DFF0C" wp14:editId="423A52B3">
            <wp:extent cx="5943600" cy="3947160"/>
            <wp:effectExtent l="0" t="0" r="0" b="0"/>
            <wp:docPr id="6384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p>
    <w:p w14:paraId="6E9426B5" w14:textId="77777777" w:rsidR="00912A13" w:rsidRDefault="00912A13" w:rsidP="7478FA98"/>
    <w:p w14:paraId="04F9EFE2" w14:textId="148EC77A" w:rsidR="2DE0336D" w:rsidRDefault="2DE0336D" w:rsidP="7478FA98">
      <w:pPr>
        <w:rPr>
          <w:rFonts w:ascii="Times New Roman" w:eastAsia="Times New Roman" w:hAnsi="Times New Roman" w:cs="Times New Roman"/>
          <w:b/>
          <w:bCs/>
          <w:sz w:val="36"/>
          <w:szCs w:val="36"/>
        </w:rPr>
      </w:pPr>
      <w:r w:rsidRPr="7478FA98">
        <w:rPr>
          <w:rFonts w:ascii="Times New Roman" w:eastAsia="Times New Roman" w:hAnsi="Times New Roman" w:cs="Times New Roman"/>
          <w:b/>
          <w:bCs/>
          <w:sz w:val="36"/>
          <w:szCs w:val="36"/>
        </w:rPr>
        <w:lastRenderedPageBreak/>
        <w:t>PROBLEM STATEMENT:</w:t>
      </w:r>
    </w:p>
    <w:p w14:paraId="7DB90896" w14:textId="0ADD72EB" w:rsidR="00364F63" w:rsidRDefault="00364F63" w:rsidP="00364F63">
      <w:pPr>
        <w:jc w:val="both"/>
        <w:rPr>
          <w:rFonts w:ascii="Times New Roman" w:eastAsia="Times New Roman" w:hAnsi="Times New Roman" w:cs="Times New Roman"/>
          <w:sz w:val="28"/>
          <w:szCs w:val="28"/>
        </w:rPr>
      </w:pPr>
      <w:r w:rsidRPr="00364F63">
        <w:rPr>
          <w:rFonts w:ascii="Times New Roman" w:eastAsia="Times New Roman" w:hAnsi="Times New Roman" w:cs="Times New Roman"/>
          <w:sz w:val="28"/>
          <w:szCs w:val="28"/>
        </w:rPr>
        <w:t xml:space="preserve">Communication is a fundamental aspect of human interaction, but people with hearing impairments often face significant barriers. Sign language is the primary mode of communication for the Deaf community, yet most hearing individuals are unable to understand it. This gap creates challenges in education, workplaces, public services, and social interactions. Existing tools, such as static dictionaries or simple text-to-video converters, are often limited in accuracy and realism. They fail to capture complex hand gestures, finger movements, and smooth transitions between signs. As a result, communication remains slow, cumbersome, and sometimes unclear. There is a pressing need for an intelligent system that can automatically translate text into accurate, visually coherent, and natural sign language gestures. Integrating deep learning, computer vision, and natural language processing can enable precise gesture modeling and realistic animation. Such a system would empower hearing-impaired individuals to communicate more effectively and inclusively. This project aims to address this challenge by developing a </w:t>
      </w:r>
      <w:r w:rsidRPr="000D263B">
        <w:rPr>
          <w:rFonts w:ascii="Times New Roman" w:eastAsia="Times New Roman" w:hAnsi="Times New Roman" w:cs="Times New Roman"/>
          <w:b/>
          <w:bCs/>
          <w:sz w:val="28"/>
          <w:szCs w:val="28"/>
          <w:lang w:val="en-IN"/>
        </w:rPr>
        <w:t>From Text to Sign: A Deep Learning Approach for Generating Realistic Hand Gesture Images</w:t>
      </w:r>
      <w:r>
        <w:rPr>
          <w:rFonts w:ascii="Times New Roman" w:eastAsia="Times New Roman" w:hAnsi="Times New Roman" w:cs="Times New Roman"/>
          <w:b/>
          <w:bCs/>
          <w:sz w:val="28"/>
          <w:szCs w:val="28"/>
          <w:lang w:val="en-IN"/>
        </w:rPr>
        <w:t xml:space="preserve"> </w:t>
      </w:r>
      <w:r w:rsidRPr="00364F63">
        <w:rPr>
          <w:rFonts w:ascii="Times New Roman" w:eastAsia="Times New Roman" w:hAnsi="Times New Roman" w:cs="Times New Roman"/>
          <w:sz w:val="28"/>
          <w:szCs w:val="28"/>
        </w:rPr>
        <w:t>that bridges the communication gap and promotes accessibility for all.</w:t>
      </w:r>
    </w:p>
    <w:p w14:paraId="4E161D5E" w14:textId="77777777" w:rsidR="00142E03" w:rsidRPr="00364F63" w:rsidRDefault="00142E03" w:rsidP="00364F63">
      <w:pPr>
        <w:jc w:val="both"/>
        <w:rPr>
          <w:rFonts w:ascii="Times New Roman" w:eastAsia="Times New Roman" w:hAnsi="Times New Roman" w:cs="Times New Roman"/>
          <w:b/>
          <w:bCs/>
          <w:sz w:val="28"/>
          <w:szCs w:val="28"/>
          <w:lang w:val="en-IN"/>
        </w:rPr>
      </w:pPr>
    </w:p>
    <w:p w14:paraId="40CBDB2E" w14:textId="47706736" w:rsidR="227C292E" w:rsidRDefault="227C292E" w:rsidP="7478FA98">
      <w:pPr>
        <w:spacing w:before="240" w:after="240"/>
        <w:jc w:val="both"/>
        <w:rPr>
          <w:rFonts w:ascii="Times New Roman" w:eastAsia="Times New Roman" w:hAnsi="Times New Roman" w:cs="Times New Roman"/>
          <w:b/>
          <w:bCs/>
          <w:sz w:val="36"/>
          <w:szCs w:val="36"/>
        </w:rPr>
      </w:pPr>
      <w:r w:rsidRPr="7478FA98">
        <w:rPr>
          <w:rFonts w:ascii="Times New Roman" w:eastAsia="Times New Roman" w:hAnsi="Times New Roman" w:cs="Times New Roman"/>
          <w:b/>
          <w:bCs/>
          <w:sz w:val="36"/>
          <w:szCs w:val="36"/>
        </w:rPr>
        <w:t>METRICS:</w:t>
      </w:r>
    </w:p>
    <w:p w14:paraId="646A2753" w14:textId="56AE3BDC" w:rsidR="00DC6ADA" w:rsidRDefault="00DC6ADA" w:rsidP="00DC6ADA">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sidR="00912A13">
        <w:rPr>
          <w:rFonts w:ascii="Times New Roman" w:eastAsia="Times New Roman" w:hAnsi="Times New Roman" w:cs="Times New Roman"/>
          <w:sz w:val="28"/>
          <w:szCs w:val="28"/>
        </w:rPr>
        <w:t>)</w:t>
      </w:r>
      <w:r w:rsidRPr="00DC6ADA">
        <w:rPr>
          <w:rFonts w:ascii="Times New Roman" w:eastAsia="Times New Roman" w:hAnsi="Times New Roman" w:cs="Times New Roman"/>
          <w:sz w:val="28"/>
          <w:szCs w:val="28"/>
        </w:rPr>
        <w:t>Evaluation and Validation</w:t>
      </w:r>
    </w:p>
    <w:p w14:paraId="47626A21" w14:textId="23829A67" w:rsidR="00DC6ADA" w:rsidRPr="00DC6ADA" w:rsidRDefault="00DC6ADA" w:rsidP="00DC6ADA">
      <w:pPr>
        <w:spacing w:before="240" w:after="240"/>
        <w:jc w:val="both"/>
        <w:rPr>
          <w:rFonts w:ascii="Times New Roman" w:eastAsia="Times New Roman" w:hAnsi="Times New Roman" w:cs="Times New Roman"/>
          <w:sz w:val="28"/>
          <w:szCs w:val="28"/>
        </w:rPr>
      </w:pPr>
      <w:r w:rsidRPr="00DC6ADA">
        <w:rPr>
          <w:rFonts w:ascii="Times New Roman" w:eastAsia="Times New Roman" w:hAnsi="Times New Roman" w:cs="Times New Roman"/>
          <w:sz w:val="28"/>
          <w:szCs w:val="28"/>
        </w:rPr>
        <w:t>Since this system focuses on mapping text input to corresponding sign gestures from a predefined dataset, traditional quantitative metrics such as SSIM, FID, or CLIP similarity were not required. The objective was to ensure correct gesture mapping and smooth animation flow, rather than learning or predicting new gestures. Therefore, validation was carried out qualitatively through visual inspection of the generated animations. Each generated sequence was verified to accurately represent the intended signs and maintain consistent transitions between frames, confirming the functional correctness and visual coherence of the system.</w:t>
      </w:r>
    </w:p>
    <w:p w14:paraId="3C68CEFC" w14:textId="51C2BB0C" w:rsidR="00142E03" w:rsidRDefault="00DC6ADA" w:rsidP="7478FA98">
      <w:pPr>
        <w:spacing w:before="240" w:after="240"/>
        <w:jc w:val="both"/>
        <w:rPr>
          <w:rFonts w:ascii="Times New Roman" w:eastAsia="Times New Roman" w:hAnsi="Times New Roman" w:cs="Times New Roman"/>
          <w:b/>
          <w:bCs/>
          <w:sz w:val="36"/>
          <w:szCs w:val="36"/>
        </w:rPr>
      </w:pPr>
      <w:r w:rsidRPr="00DC6ADA">
        <w:rPr>
          <w:rFonts w:ascii="Times New Roman" w:eastAsia="Times New Roman" w:hAnsi="Times New Roman" w:cs="Times New Roman"/>
          <w:b/>
          <w:bCs/>
          <w:noProof/>
          <w:sz w:val="36"/>
          <w:szCs w:val="36"/>
        </w:rPr>
        <w:lastRenderedPageBreak/>
        <w:drawing>
          <wp:inline distT="0" distB="0" distL="0" distR="0" wp14:anchorId="314BDE12" wp14:editId="6AAC819F">
            <wp:extent cx="5943600" cy="1279525"/>
            <wp:effectExtent l="0" t="0" r="0" b="0"/>
            <wp:docPr id="182079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4326" name=""/>
                    <pic:cNvPicPr/>
                  </pic:nvPicPr>
                  <pic:blipFill>
                    <a:blip r:embed="rId6"/>
                    <a:stretch>
                      <a:fillRect/>
                    </a:stretch>
                  </pic:blipFill>
                  <pic:spPr>
                    <a:xfrm>
                      <a:off x="0" y="0"/>
                      <a:ext cx="5943600" cy="1279525"/>
                    </a:xfrm>
                    <a:prstGeom prst="rect">
                      <a:avLst/>
                    </a:prstGeom>
                  </pic:spPr>
                </pic:pic>
              </a:graphicData>
            </a:graphic>
          </wp:inline>
        </w:drawing>
      </w:r>
    </w:p>
    <w:p w14:paraId="251F7E30" w14:textId="1823E6E9" w:rsidR="00B45FFA" w:rsidRDefault="605E595A" w:rsidP="7478FA98">
      <w:pPr>
        <w:spacing w:before="240" w:after="240"/>
        <w:jc w:val="both"/>
        <w:rPr>
          <w:rFonts w:ascii="Times New Roman" w:eastAsia="Times New Roman" w:hAnsi="Times New Roman" w:cs="Times New Roman"/>
          <w:b/>
          <w:bCs/>
          <w:sz w:val="36"/>
          <w:szCs w:val="36"/>
        </w:rPr>
      </w:pPr>
      <w:r w:rsidRPr="7478FA98">
        <w:rPr>
          <w:rFonts w:ascii="Times New Roman" w:eastAsia="Times New Roman" w:hAnsi="Times New Roman" w:cs="Times New Roman"/>
          <w:b/>
          <w:bCs/>
          <w:sz w:val="36"/>
          <w:szCs w:val="36"/>
        </w:rPr>
        <w:t>RESULTS:</w:t>
      </w:r>
    </w:p>
    <w:p w14:paraId="2D37050A" w14:textId="11C012B4" w:rsidR="00364F63" w:rsidRDefault="00364F63" w:rsidP="7478FA98">
      <w:pPr>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a)PREPROCESSED IMAGES:</w:t>
      </w:r>
    </w:p>
    <w:p w14:paraId="4189C102" w14:textId="77777777" w:rsidR="00B45FFA" w:rsidRDefault="00B45FFA" w:rsidP="7478FA98">
      <w:pPr>
        <w:spacing w:before="240" w:after="240"/>
        <w:jc w:val="both"/>
        <w:rPr>
          <w:rFonts w:ascii="Times New Roman" w:eastAsia="Times New Roman" w:hAnsi="Times New Roman" w:cs="Times New Roman"/>
          <w:b/>
          <w:bCs/>
          <w:sz w:val="36"/>
          <w:szCs w:val="36"/>
        </w:rPr>
      </w:pPr>
    </w:p>
    <w:p w14:paraId="7F166AE1" w14:textId="1454C2F0" w:rsidR="1E9EAFAA" w:rsidRDefault="00B45FFA" w:rsidP="7478FA98">
      <w:pPr>
        <w:spacing w:before="240" w:after="240"/>
        <w:jc w:val="both"/>
        <w:rPr>
          <w:rFonts w:ascii="Times New Roman" w:eastAsia="Times New Roman" w:hAnsi="Times New Roman" w:cs="Times New Roman"/>
          <w:b/>
          <w:bCs/>
          <w:sz w:val="36"/>
          <w:szCs w:val="36"/>
        </w:rPr>
      </w:pPr>
      <w:r>
        <w:rPr>
          <w:noProof/>
        </w:rPr>
        <w:drawing>
          <wp:inline distT="0" distB="0" distL="0" distR="0" wp14:anchorId="1D100073" wp14:editId="1F1F7192">
            <wp:extent cx="5943600" cy="1879600"/>
            <wp:effectExtent l="0" t="0" r="0" b="6350"/>
            <wp:docPr id="977670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p w14:paraId="7BAE4CBF" w14:textId="77777777" w:rsidR="00B45FFA" w:rsidRPr="00B45FFA" w:rsidRDefault="00B45FFA" w:rsidP="7478FA98">
      <w:pPr>
        <w:spacing w:before="240" w:after="240"/>
        <w:jc w:val="both"/>
        <w:rPr>
          <w:rFonts w:ascii="Times New Roman" w:eastAsia="Times New Roman" w:hAnsi="Times New Roman" w:cs="Times New Roman"/>
          <w:b/>
          <w:bCs/>
          <w:sz w:val="36"/>
          <w:szCs w:val="36"/>
        </w:rPr>
      </w:pPr>
    </w:p>
    <w:p w14:paraId="69CA2D63" w14:textId="299183F7" w:rsidR="00364F63" w:rsidRDefault="00364F63" w:rsidP="7478FA98">
      <w:pPr>
        <w:spacing w:before="240" w:after="240"/>
        <w:jc w:val="both"/>
        <w:rPr>
          <w:rFonts w:ascii="Times New Roman" w:eastAsia="Times New Roman" w:hAnsi="Times New Roman" w:cs="Times New Roman"/>
          <w:b/>
          <w:bCs/>
          <w:sz w:val="40"/>
          <w:szCs w:val="40"/>
        </w:rPr>
      </w:pPr>
      <w:r w:rsidRPr="00B45FFA">
        <w:rPr>
          <w:rFonts w:ascii="Times New Roman" w:eastAsia="Times New Roman" w:hAnsi="Times New Roman" w:cs="Times New Roman"/>
          <w:b/>
          <w:bCs/>
          <w:sz w:val="40"/>
          <w:szCs w:val="40"/>
        </w:rPr>
        <w:t>b)</w:t>
      </w:r>
      <w:r w:rsidR="006877FE" w:rsidRPr="006877FE">
        <w:rPr>
          <w:rFonts w:ascii="Arial" w:hAnsi="Arial" w:cs="Arial"/>
          <w:color w:val="1F1F1F"/>
          <w:shd w:val="clear" w:color="auto" w:fill="FFFFFF"/>
        </w:rPr>
        <w:t xml:space="preserve"> </w:t>
      </w:r>
      <w:r w:rsidR="00B45FFA" w:rsidRPr="00B45FFA">
        <w:rPr>
          <w:rFonts w:ascii="Times New Roman" w:eastAsia="Times New Roman" w:hAnsi="Times New Roman" w:cs="Times New Roman"/>
          <w:b/>
          <w:bCs/>
          <w:sz w:val="40"/>
          <w:szCs w:val="40"/>
        </w:rPr>
        <w:t>UI BASED TEXT TO SIGN GENERATION</w:t>
      </w:r>
    </w:p>
    <w:p w14:paraId="0CA86707" w14:textId="77777777" w:rsidR="00B45FFA" w:rsidRDefault="00B45FFA" w:rsidP="7478FA98">
      <w:pPr>
        <w:spacing w:before="240" w:after="240"/>
        <w:jc w:val="both"/>
        <w:rPr>
          <w:rFonts w:ascii="Times New Roman" w:eastAsia="Times New Roman" w:hAnsi="Times New Roman" w:cs="Times New Roman"/>
          <w:b/>
          <w:bCs/>
        </w:rPr>
      </w:pPr>
    </w:p>
    <w:p w14:paraId="1B151E76" w14:textId="364C9338" w:rsidR="00F0196D" w:rsidRDefault="006877FE" w:rsidP="7478FA98">
      <w:pPr>
        <w:spacing w:before="240" w:after="240"/>
        <w:jc w:val="both"/>
        <w:rPr>
          <w:rFonts w:ascii="Times New Roman" w:eastAsia="Times New Roman" w:hAnsi="Times New Roman" w:cs="Times New Roman"/>
          <w:b/>
          <w:bCs/>
        </w:rPr>
      </w:pPr>
      <w:r w:rsidRPr="006877FE">
        <w:rPr>
          <w:rFonts w:ascii="Times New Roman" w:eastAsia="Times New Roman" w:hAnsi="Times New Roman" w:cs="Times New Roman"/>
          <w:b/>
          <w:bCs/>
          <w:noProof/>
        </w:rPr>
        <w:drawing>
          <wp:inline distT="0" distB="0" distL="0" distR="0" wp14:anchorId="32B8A735" wp14:editId="04354B61">
            <wp:extent cx="5943600" cy="1813560"/>
            <wp:effectExtent l="0" t="0" r="0" b="0"/>
            <wp:docPr id="44327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9435" name=""/>
                    <pic:cNvPicPr/>
                  </pic:nvPicPr>
                  <pic:blipFill>
                    <a:blip r:embed="rId8"/>
                    <a:stretch>
                      <a:fillRect/>
                    </a:stretch>
                  </pic:blipFill>
                  <pic:spPr>
                    <a:xfrm>
                      <a:off x="0" y="0"/>
                      <a:ext cx="5943600" cy="1813560"/>
                    </a:xfrm>
                    <a:prstGeom prst="rect">
                      <a:avLst/>
                    </a:prstGeom>
                  </pic:spPr>
                </pic:pic>
              </a:graphicData>
            </a:graphic>
          </wp:inline>
        </w:drawing>
      </w:r>
    </w:p>
    <w:p w14:paraId="74AF6695" w14:textId="59C95A14" w:rsidR="00B45FFA" w:rsidRDefault="00B45FFA" w:rsidP="7478FA98">
      <w:pPr>
        <w:spacing w:before="240" w:after="240"/>
        <w:jc w:val="both"/>
        <w:rPr>
          <w:rFonts w:ascii="Times New Roman" w:eastAsia="Times New Roman" w:hAnsi="Times New Roman" w:cs="Times New Roman"/>
          <w:b/>
          <w:bCs/>
        </w:rPr>
      </w:pPr>
      <w:r>
        <w:rPr>
          <w:noProof/>
        </w:rPr>
        <w:lastRenderedPageBreak/>
        <w:drawing>
          <wp:inline distT="0" distB="0" distL="0" distR="0" wp14:anchorId="067ECF3F" wp14:editId="32689908">
            <wp:extent cx="5158740" cy="3634740"/>
            <wp:effectExtent l="0" t="0" r="3810" b="3810"/>
            <wp:docPr id="1878465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8740" cy="3634740"/>
                    </a:xfrm>
                    <a:prstGeom prst="rect">
                      <a:avLst/>
                    </a:prstGeom>
                    <a:noFill/>
                    <a:ln>
                      <a:noFill/>
                    </a:ln>
                  </pic:spPr>
                </pic:pic>
              </a:graphicData>
            </a:graphic>
          </wp:inline>
        </w:drawing>
      </w:r>
    </w:p>
    <w:p w14:paraId="77FE9B1E" w14:textId="49188E51" w:rsidR="00B45FFA" w:rsidRDefault="00B45FFA" w:rsidP="7478FA98">
      <w:pPr>
        <w:spacing w:before="240" w:after="240"/>
        <w:jc w:val="both"/>
        <w:rPr>
          <w:rFonts w:ascii="Times New Roman" w:eastAsia="Times New Roman" w:hAnsi="Times New Roman" w:cs="Times New Roman"/>
          <w:b/>
          <w:bCs/>
        </w:rPr>
      </w:pPr>
      <w:r>
        <w:rPr>
          <w:noProof/>
        </w:rPr>
        <w:drawing>
          <wp:inline distT="0" distB="0" distL="0" distR="0" wp14:anchorId="2A502B3E" wp14:editId="6EA961AF">
            <wp:extent cx="5074920" cy="3688080"/>
            <wp:effectExtent l="0" t="0" r="0" b="7620"/>
            <wp:docPr id="1327645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4920" cy="3688080"/>
                    </a:xfrm>
                    <a:prstGeom prst="rect">
                      <a:avLst/>
                    </a:prstGeom>
                    <a:noFill/>
                    <a:ln>
                      <a:noFill/>
                    </a:ln>
                  </pic:spPr>
                </pic:pic>
              </a:graphicData>
            </a:graphic>
          </wp:inline>
        </w:drawing>
      </w:r>
    </w:p>
    <w:p w14:paraId="2A2EAE20" w14:textId="77777777" w:rsidR="00B45FFA" w:rsidRDefault="00B45FFA" w:rsidP="7478FA98">
      <w:pPr>
        <w:spacing w:before="240" w:after="240"/>
        <w:jc w:val="both"/>
        <w:rPr>
          <w:rFonts w:ascii="Times New Roman" w:eastAsia="Times New Roman" w:hAnsi="Times New Roman" w:cs="Times New Roman"/>
          <w:b/>
          <w:bCs/>
        </w:rPr>
      </w:pPr>
    </w:p>
    <w:p w14:paraId="6AA46EA8" w14:textId="6E062B10" w:rsidR="7478FA98" w:rsidRDefault="00B45FFA" w:rsidP="7478FA98">
      <w:pPr>
        <w:spacing w:before="240" w:after="240"/>
        <w:jc w:val="both"/>
        <w:rPr>
          <w:rFonts w:ascii="Times New Roman" w:eastAsia="Times New Roman" w:hAnsi="Times New Roman" w:cs="Times New Roman"/>
          <w:b/>
          <w:bCs/>
        </w:rPr>
      </w:pPr>
      <w:r>
        <w:rPr>
          <w:noProof/>
        </w:rPr>
        <w:lastRenderedPageBreak/>
        <w:drawing>
          <wp:inline distT="0" distB="0" distL="0" distR="0" wp14:anchorId="374E7889" wp14:editId="24C64434">
            <wp:extent cx="5067300" cy="3733800"/>
            <wp:effectExtent l="0" t="0" r="0" b="0"/>
            <wp:docPr id="279650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7300" cy="3733800"/>
                    </a:xfrm>
                    <a:prstGeom prst="rect">
                      <a:avLst/>
                    </a:prstGeom>
                    <a:noFill/>
                    <a:ln>
                      <a:noFill/>
                    </a:ln>
                  </pic:spPr>
                </pic:pic>
              </a:graphicData>
            </a:graphic>
          </wp:inline>
        </w:drawing>
      </w:r>
    </w:p>
    <w:p w14:paraId="6B85043D" w14:textId="77777777" w:rsidR="00912A13" w:rsidRPr="00B45FFA" w:rsidRDefault="00912A13" w:rsidP="7478FA98">
      <w:pPr>
        <w:spacing w:before="240" w:after="240"/>
        <w:jc w:val="both"/>
        <w:rPr>
          <w:rFonts w:ascii="Times New Roman" w:eastAsia="Times New Roman" w:hAnsi="Times New Roman" w:cs="Times New Roman"/>
          <w:b/>
          <w:bCs/>
        </w:rPr>
      </w:pPr>
    </w:p>
    <w:p w14:paraId="4D212BD2" w14:textId="306EE9C0" w:rsidR="5D102CA1" w:rsidRDefault="5D102CA1" w:rsidP="7478FA98">
      <w:pPr>
        <w:spacing w:before="240" w:after="240"/>
        <w:jc w:val="both"/>
        <w:rPr>
          <w:rFonts w:ascii="Times New Roman" w:eastAsia="Times New Roman" w:hAnsi="Times New Roman" w:cs="Times New Roman"/>
          <w:b/>
          <w:bCs/>
          <w:sz w:val="36"/>
          <w:szCs w:val="36"/>
        </w:rPr>
      </w:pPr>
      <w:r w:rsidRPr="7478FA98">
        <w:rPr>
          <w:rFonts w:ascii="Times New Roman" w:eastAsia="Times New Roman" w:hAnsi="Times New Roman" w:cs="Times New Roman"/>
          <w:b/>
          <w:bCs/>
          <w:sz w:val="36"/>
          <w:szCs w:val="36"/>
        </w:rPr>
        <w:t>DESCRIPTION:</w:t>
      </w:r>
    </w:p>
    <w:p w14:paraId="4B6563F9"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Methodology</w:t>
      </w:r>
    </w:p>
    <w:p w14:paraId="0BB93348"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This section describes the steps we took to build our Sign Language Recognition and Translation system, from gathering the initial data to creating the final animated user interface.</w:t>
      </w:r>
    </w:p>
    <w:p w14:paraId="5AF1133E"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1. Data Collection and Initial Quality Check</w:t>
      </w:r>
    </w:p>
    <w:p w14:paraId="6D7C134D"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The first step was to gather the images that our system would learn from.</w:t>
      </w:r>
    </w:p>
    <w:p w14:paraId="4BFD72C0" w14:textId="77777777" w:rsidR="00DC6ADA" w:rsidRPr="00DC6ADA" w:rsidRDefault="00DC6ADA" w:rsidP="00912A13">
      <w:pPr>
        <w:numPr>
          <w:ilvl w:val="0"/>
          <w:numId w:val="5"/>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Source:</w:t>
      </w:r>
      <w:r w:rsidRPr="00DC6ADA">
        <w:rPr>
          <w:rFonts w:ascii="Times New Roman" w:eastAsia="Times New Roman" w:hAnsi="Times New Roman" w:cs="Times New Roman"/>
          <w:sz w:val="28"/>
          <w:szCs w:val="28"/>
          <w:lang w:val="en-IN"/>
        </w:rPr>
        <w:t xml:space="preserve"> We used the </w:t>
      </w:r>
      <w:r w:rsidRPr="00DC6ADA">
        <w:rPr>
          <w:rFonts w:ascii="Times New Roman" w:eastAsia="Times New Roman" w:hAnsi="Times New Roman" w:cs="Times New Roman"/>
          <w:b/>
          <w:bCs/>
          <w:sz w:val="28"/>
          <w:szCs w:val="28"/>
          <w:lang w:val="en-IN"/>
        </w:rPr>
        <w:t>Kaggle Sign Language Gesture Images Dataset</w:t>
      </w:r>
      <w:r w:rsidRPr="00DC6ADA">
        <w:rPr>
          <w:rFonts w:ascii="Times New Roman" w:eastAsia="Times New Roman" w:hAnsi="Times New Roman" w:cs="Times New Roman"/>
          <w:sz w:val="28"/>
          <w:szCs w:val="28"/>
          <w:lang w:val="en-IN"/>
        </w:rPr>
        <w:t>.</w:t>
      </w:r>
    </w:p>
    <w:p w14:paraId="5527FA4D" w14:textId="77777777" w:rsidR="00DC6ADA" w:rsidRDefault="00DC6ADA" w:rsidP="00912A13">
      <w:pPr>
        <w:numPr>
          <w:ilvl w:val="0"/>
          <w:numId w:val="5"/>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Initial Challenge:</w:t>
      </w:r>
      <w:r w:rsidRPr="00DC6ADA">
        <w:rPr>
          <w:rFonts w:ascii="Times New Roman" w:eastAsia="Times New Roman" w:hAnsi="Times New Roman" w:cs="Times New Roman"/>
          <w:sz w:val="28"/>
          <w:szCs w:val="28"/>
          <w:lang w:val="en-IN"/>
        </w:rPr>
        <w:t xml:space="preserve"> The images in the dataset were often </w:t>
      </w:r>
      <w:r w:rsidRPr="00DC6ADA">
        <w:rPr>
          <w:rFonts w:ascii="Times New Roman" w:eastAsia="Times New Roman" w:hAnsi="Times New Roman" w:cs="Times New Roman"/>
          <w:b/>
          <w:bCs/>
          <w:sz w:val="28"/>
          <w:szCs w:val="28"/>
          <w:lang w:val="en-IN"/>
        </w:rPr>
        <w:t>low-resolution and noisy</w:t>
      </w:r>
      <w:r w:rsidRPr="00DC6ADA">
        <w:rPr>
          <w:rFonts w:ascii="Times New Roman" w:eastAsia="Times New Roman" w:hAnsi="Times New Roman" w:cs="Times New Roman"/>
          <w:sz w:val="28"/>
          <w:szCs w:val="28"/>
          <w:lang w:val="en-IN"/>
        </w:rPr>
        <w:t>. They also had varying backgrounds and different lighting conditions. This poor quality made it difficult for our system to accurately spot the fingers and hand shape, which are essential for recognizing the signs.</w:t>
      </w:r>
    </w:p>
    <w:p w14:paraId="43F4D9D0" w14:textId="104671A7" w:rsidR="00993AB1" w:rsidRPr="00993AB1" w:rsidRDefault="00993AB1" w:rsidP="00993AB1">
      <w:pPr>
        <w:pStyle w:val="NormalWeb"/>
        <w:ind w:left="720"/>
      </w:pPr>
      <w:r>
        <w:rPr>
          <w:noProof/>
        </w:rPr>
        <w:lastRenderedPageBreak/>
        <w:drawing>
          <wp:inline distT="0" distB="0" distL="0" distR="0" wp14:anchorId="34369921" wp14:editId="055B07CA">
            <wp:extent cx="693420" cy="838200"/>
            <wp:effectExtent l="0" t="0" r="0" b="0"/>
            <wp:docPr id="59862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3420" cy="838200"/>
                    </a:xfrm>
                    <a:prstGeom prst="rect">
                      <a:avLst/>
                    </a:prstGeom>
                    <a:noFill/>
                    <a:ln>
                      <a:noFill/>
                    </a:ln>
                  </pic:spPr>
                </pic:pic>
              </a:graphicData>
            </a:graphic>
          </wp:inline>
        </w:drawing>
      </w:r>
    </w:p>
    <w:p w14:paraId="7BE52DBC"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2. Data Preprocessing and Enhancement</w:t>
      </w:r>
    </w:p>
    <w:p w14:paraId="22187A43"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 xml:space="preserve">To overcome the challenges with image quality, we applied a sequence of advanced preprocessing techniques. The goal here was to </w:t>
      </w:r>
      <w:r w:rsidRPr="00DC6ADA">
        <w:rPr>
          <w:rFonts w:ascii="Times New Roman" w:eastAsia="Times New Roman" w:hAnsi="Times New Roman" w:cs="Times New Roman"/>
          <w:b/>
          <w:bCs/>
          <w:sz w:val="28"/>
          <w:szCs w:val="28"/>
          <w:lang w:val="en-IN"/>
        </w:rPr>
        <w:t>clean the images and highlight the hand sign</w:t>
      </w:r>
      <w:r w:rsidRPr="00DC6ADA">
        <w:rPr>
          <w:rFonts w:ascii="Times New Roman" w:eastAsia="Times New Roman" w:hAnsi="Times New Roman" w:cs="Times New Roman"/>
          <w:sz w:val="28"/>
          <w:szCs w:val="28"/>
          <w:lang w:val="en-IN"/>
        </w:rPr>
        <w:t>, making the core features of the hand easier to detect.</w:t>
      </w:r>
    </w:p>
    <w:p w14:paraId="201724A6"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2.1. Basic Standardization and Cleaning</w:t>
      </w:r>
    </w:p>
    <w:p w14:paraId="32E5B2A5"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We first standardized all images to ensure consistency.</w:t>
      </w:r>
    </w:p>
    <w:p w14:paraId="31034294" w14:textId="13F159E1" w:rsidR="00DC6ADA" w:rsidRPr="00DC6ADA" w:rsidRDefault="00DC6ADA" w:rsidP="00912A13">
      <w:pPr>
        <w:numPr>
          <w:ilvl w:val="0"/>
          <w:numId w:val="6"/>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Resizing:</w:t>
      </w:r>
      <w:r w:rsidRPr="00DC6ADA">
        <w:rPr>
          <w:rFonts w:ascii="Times New Roman" w:eastAsia="Times New Roman" w:hAnsi="Times New Roman" w:cs="Times New Roman"/>
          <w:sz w:val="28"/>
          <w:szCs w:val="28"/>
          <w:lang w:val="en-IN"/>
        </w:rPr>
        <w:t xml:space="preserve"> All images were resized to a uniform dimension (e.g.,256</w:t>
      </w:r>
      <w:r w:rsidR="00912A13" w:rsidRPr="00912A13">
        <w:rPr>
          <w:rFonts w:ascii="Times New Roman" w:eastAsia="Times New Roman" w:hAnsi="Times New Roman" w:cs="Times New Roman"/>
          <w:sz w:val="28"/>
          <w:szCs w:val="28"/>
          <w:lang w:val="en-IN"/>
        </w:rPr>
        <w:t>*</w:t>
      </w:r>
      <w:r w:rsidRPr="00DC6ADA">
        <w:rPr>
          <w:rFonts w:ascii="Times New Roman" w:eastAsia="Times New Roman" w:hAnsi="Times New Roman" w:cs="Times New Roman"/>
          <w:sz w:val="28"/>
          <w:szCs w:val="28"/>
          <w:lang w:val="en-IN"/>
        </w:rPr>
        <w:t xml:space="preserve"> 256</w:t>
      </w:r>
      <w:r w:rsidR="00912A13" w:rsidRPr="00912A13">
        <w:rPr>
          <w:rFonts w:ascii="Times New Roman" w:eastAsia="Times New Roman" w:hAnsi="Times New Roman" w:cs="Times New Roman"/>
          <w:sz w:val="28"/>
          <w:szCs w:val="28"/>
          <w:lang w:val="en-IN"/>
        </w:rPr>
        <w:t xml:space="preserve"> </w:t>
      </w:r>
      <w:r w:rsidRPr="00DC6ADA">
        <w:rPr>
          <w:rFonts w:ascii="Times New Roman" w:eastAsia="Times New Roman" w:hAnsi="Times New Roman" w:cs="Times New Roman"/>
          <w:sz w:val="28"/>
          <w:szCs w:val="28"/>
          <w:lang w:val="en-IN"/>
        </w:rPr>
        <w:t>pixels). This standardized the input size for the next steps and the models.</w:t>
      </w:r>
    </w:p>
    <w:p w14:paraId="651DEB0D" w14:textId="77777777" w:rsidR="00DC6ADA" w:rsidRPr="00DC6ADA" w:rsidRDefault="00DC6ADA" w:rsidP="00912A13">
      <w:pPr>
        <w:numPr>
          <w:ilvl w:val="0"/>
          <w:numId w:val="6"/>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Grayscale Conversion:</w:t>
      </w:r>
      <w:r w:rsidRPr="00DC6ADA">
        <w:rPr>
          <w:rFonts w:ascii="Times New Roman" w:eastAsia="Times New Roman" w:hAnsi="Times New Roman" w:cs="Times New Roman"/>
          <w:sz w:val="28"/>
          <w:szCs w:val="28"/>
          <w:lang w:val="en-IN"/>
        </w:rPr>
        <w:t xml:space="preserve"> We converted the images from color (RGB) to grayscale. This reduced the data size by two-thirds and allowed our system to focus only on the shape and texture, not the color.</w:t>
      </w:r>
    </w:p>
    <w:p w14:paraId="47CF2FE8"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2.2. Advanced Image Enhancement (Focusing the Hand)</w:t>
      </w:r>
    </w:p>
    <w:p w14:paraId="726DBD7B"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Since detecting the exact outline and details of the fingers was critical, we used several enhancement methods:</w:t>
      </w:r>
    </w:p>
    <w:p w14:paraId="770B0E97" w14:textId="77777777" w:rsidR="00DC6ADA" w:rsidRPr="00DC6ADA" w:rsidRDefault="00DC6ADA" w:rsidP="00912A13">
      <w:pPr>
        <w:numPr>
          <w:ilvl w:val="0"/>
          <w:numId w:val="7"/>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CLAHE (Contrast Limited Adaptive Histogram Equalization):</w:t>
      </w:r>
      <w:r w:rsidRPr="00DC6ADA">
        <w:rPr>
          <w:rFonts w:ascii="Times New Roman" w:eastAsia="Times New Roman" w:hAnsi="Times New Roman" w:cs="Times New Roman"/>
          <w:sz w:val="28"/>
          <w:szCs w:val="28"/>
          <w:lang w:val="en-IN"/>
        </w:rPr>
        <w:t xml:space="preserve"> This technique was used to </w:t>
      </w:r>
      <w:r w:rsidRPr="00DC6ADA">
        <w:rPr>
          <w:rFonts w:ascii="Times New Roman" w:eastAsia="Times New Roman" w:hAnsi="Times New Roman" w:cs="Times New Roman"/>
          <w:b/>
          <w:bCs/>
          <w:sz w:val="28"/>
          <w:szCs w:val="28"/>
          <w:lang w:val="en-IN"/>
        </w:rPr>
        <w:t>brighten dark areas</w:t>
      </w:r>
      <w:r w:rsidRPr="00DC6ADA">
        <w:rPr>
          <w:rFonts w:ascii="Times New Roman" w:eastAsia="Times New Roman" w:hAnsi="Times New Roman" w:cs="Times New Roman"/>
          <w:sz w:val="28"/>
          <w:szCs w:val="28"/>
          <w:lang w:val="en-IN"/>
        </w:rPr>
        <w:t xml:space="preserve"> and improve the local contrast of the images. This was particularly effective in making the hand and finger edges stand out, especially in poorly lit images.</w:t>
      </w:r>
    </w:p>
    <w:p w14:paraId="7E3BC13F" w14:textId="77777777" w:rsidR="00DC6ADA" w:rsidRPr="00DC6ADA" w:rsidRDefault="00DC6ADA" w:rsidP="00912A13">
      <w:pPr>
        <w:numPr>
          <w:ilvl w:val="1"/>
          <w:numId w:val="7"/>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i/>
          <w:iCs/>
          <w:sz w:val="28"/>
          <w:szCs w:val="28"/>
          <w:lang w:val="en-IN"/>
        </w:rPr>
        <w:t>Description:</w:t>
      </w:r>
      <w:r w:rsidRPr="00DC6ADA">
        <w:rPr>
          <w:rFonts w:ascii="Times New Roman" w:eastAsia="Times New Roman" w:hAnsi="Times New Roman" w:cs="Times New Roman"/>
          <w:sz w:val="28"/>
          <w:szCs w:val="28"/>
          <w:lang w:val="en-IN"/>
        </w:rPr>
        <w:t xml:space="preserve"> CLAHE works by adjusting the contrast across small regions of the image, preventing over-saturation in bright areas while boosting detail in dark areas.</w:t>
      </w:r>
    </w:p>
    <w:p w14:paraId="55717A9B" w14:textId="77777777" w:rsidR="00DC6ADA" w:rsidRPr="00DC6ADA" w:rsidRDefault="00DC6ADA" w:rsidP="00912A13">
      <w:pPr>
        <w:numPr>
          <w:ilvl w:val="0"/>
          <w:numId w:val="7"/>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Super Resolution:</w:t>
      </w:r>
      <w:r w:rsidRPr="00DC6ADA">
        <w:rPr>
          <w:rFonts w:ascii="Times New Roman" w:eastAsia="Times New Roman" w:hAnsi="Times New Roman" w:cs="Times New Roman"/>
          <w:sz w:val="28"/>
          <w:szCs w:val="28"/>
          <w:lang w:val="en-IN"/>
        </w:rPr>
        <w:t xml:space="preserve"> We employed a Super Resolution technique to digitally enhance the image quality.</w:t>
      </w:r>
    </w:p>
    <w:p w14:paraId="7D797BB9" w14:textId="77777777" w:rsidR="00DC6ADA" w:rsidRPr="00DC6ADA" w:rsidRDefault="00DC6ADA" w:rsidP="00912A13">
      <w:pPr>
        <w:numPr>
          <w:ilvl w:val="1"/>
          <w:numId w:val="7"/>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i/>
          <w:iCs/>
          <w:sz w:val="28"/>
          <w:szCs w:val="28"/>
          <w:lang w:val="en-IN"/>
        </w:rPr>
        <w:lastRenderedPageBreak/>
        <w:t>Description:</w:t>
      </w:r>
      <w:r w:rsidRPr="00DC6ADA">
        <w:rPr>
          <w:rFonts w:ascii="Times New Roman" w:eastAsia="Times New Roman" w:hAnsi="Times New Roman" w:cs="Times New Roman"/>
          <w:sz w:val="28"/>
          <w:szCs w:val="28"/>
          <w:lang w:val="en-IN"/>
        </w:rPr>
        <w:t xml:space="preserve"> This process helps make the low-resolution images appear sharper and clearer, which aids the subsequent feature detection steps.</w:t>
      </w:r>
    </w:p>
    <w:p w14:paraId="388C6C3B" w14:textId="77777777" w:rsidR="00DC6ADA" w:rsidRPr="00DC6ADA" w:rsidRDefault="00DC6ADA" w:rsidP="00912A13">
      <w:pPr>
        <w:numPr>
          <w:ilvl w:val="0"/>
          <w:numId w:val="7"/>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Canny Edge Detection and Contouring:</w:t>
      </w:r>
      <w:r w:rsidRPr="00DC6ADA">
        <w:rPr>
          <w:rFonts w:ascii="Times New Roman" w:eastAsia="Times New Roman" w:hAnsi="Times New Roman" w:cs="Times New Roman"/>
          <w:sz w:val="28"/>
          <w:szCs w:val="28"/>
          <w:lang w:val="en-IN"/>
        </w:rPr>
        <w:t xml:space="preserve"> These are crucial steps for </w:t>
      </w:r>
      <w:r w:rsidRPr="00DC6ADA">
        <w:rPr>
          <w:rFonts w:ascii="Times New Roman" w:eastAsia="Times New Roman" w:hAnsi="Times New Roman" w:cs="Times New Roman"/>
          <w:b/>
          <w:bCs/>
          <w:sz w:val="28"/>
          <w:szCs w:val="28"/>
          <w:lang w:val="en-IN"/>
        </w:rPr>
        <w:t>Hand Sign Detection (Region of Interest - ROI)</w:t>
      </w:r>
      <w:r w:rsidRPr="00DC6ADA">
        <w:rPr>
          <w:rFonts w:ascii="Times New Roman" w:eastAsia="Times New Roman" w:hAnsi="Times New Roman" w:cs="Times New Roman"/>
          <w:sz w:val="28"/>
          <w:szCs w:val="28"/>
          <w:lang w:val="en-IN"/>
        </w:rPr>
        <w:t>.</w:t>
      </w:r>
    </w:p>
    <w:p w14:paraId="7E20EF5E" w14:textId="77777777" w:rsidR="00DC6ADA" w:rsidRDefault="00DC6ADA" w:rsidP="00912A13">
      <w:pPr>
        <w:numPr>
          <w:ilvl w:val="1"/>
          <w:numId w:val="7"/>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i/>
          <w:iCs/>
          <w:sz w:val="28"/>
          <w:szCs w:val="28"/>
          <w:lang w:val="en-IN"/>
        </w:rPr>
        <w:t>Description:</w:t>
      </w:r>
      <w:r w:rsidRPr="00DC6ADA">
        <w:rPr>
          <w:rFonts w:ascii="Times New Roman" w:eastAsia="Times New Roman" w:hAnsi="Times New Roman" w:cs="Times New Roman"/>
          <w:sz w:val="28"/>
          <w:szCs w:val="28"/>
          <w:lang w:val="en-IN"/>
        </w:rPr>
        <w:t xml:space="preserve"> </w:t>
      </w:r>
      <w:r w:rsidRPr="00DC6ADA">
        <w:rPr>
          <w:rFonts w:ascii="Times New Roman" w:eastAsia="Times New Roman" w:hAnsi="Times New Roman" w:cs="Times New Roman"/>
          <w:b/>
          <w:bCs/>
          <w:sz w:val="28"/>
          <w:szCs w:val="28"/>
          <w:lang w:val="en-IN"/>
        </w:rPr>
        <w:t>Canny Edge Detection</w:t>
      </w:r>
      <w:r w:rsidRPr="00DC6ADA">
        <w:rPr>
          <w:rFonts w:ascii="Times New Roman" w:eastAsia="Times New Roman" w:hAnsi="Times New Roman" w:cs="Times New Roman"/>
          <w:sz w:val="28"/>
          <w:szCs w:val="28"/>
          <w:lang w:val="en-IN"/>
        </w:rPr>
        <w:t xml:space="preserve"> uses an algorithm to find the strong and weak edges in the image. This effectively outlines the hand. </w:t>
      </w:r>
      <w:r w:rsidRPr="00DC6ADA">
        <w:rPr>
          <w:rFonts w:ascii="Times New Roman" w:eastAsia="Times New Roman" w:hAnsi="Times New Roman" w:cs="Times New Roman"/>
          <w:b/>
          <w:bCs/>
          <w:sz w:val="28"/>
          <w:szCs w:val="28"/>
          <w:lang w:val="en-IN"/>
        </w:rPr>
        <w:t>Contouring</w:t>
      </w:r>
      <w:r w:rsidRPr="00DC6ADA">
        <w:rPr>
          <w:rFonts w:ascii="Times New Roman" w:eastAsia="Times New Roman" w:hAnsi="Times New Roman" w:cs="Times New Roman"/>
          <w:sz w:val="28"/>
          <w:szCs w:val="28"/>
          <w:lang w:val="en-IN"/>
        </w:rPr>
        <w:t xml:space="preserve"> then connects these edges to create a final, precise boundary (a contour) around the hand. This contouring action isolates the hand sign, treating it as our final </w:t>
      </w:r>
      <w:r w:rsidRPr="00DC6ADA">
        <w:rPr>
          <w:rFonts w:ascii="Times New Roman" w:eastAsia="Times New Roman" w:hAnsi="Times New Roman" w:cs="Times New Roman"/>
          <w:b/>
          <w:bCs/>
          <w:sz w:val="28"/>
          <w:szCs w:val="28"/>
          <w:lang w:val="en-IN"/>
        </w:rPr>
        <w:t>Region of Interest (ROI)</w:t>
      </w:r>
      <w:r w:rsidRPr="00DC6ADA">
        <w:rPr>
          <w:rFonts w:ascii="Times New Roman" w:eastAsia="Times New Roman" w:hAnsi="Times New Roman" w:cs="Times New Roman"/>
          <w:sz w:val="28"/>
          <w:szCs w:val="28"/>
          <w:lang w:val="en-IN"/>
        </w:rPr>
        <w:t>.</w:t>
      </w:r>
    </w:p>
    <w:p w14:paraId="4A92F467" w14:textId="7FDF0078" w:rsidR="00993AB1" w:rsidRDefault="00993AB1" w:rsidP="00993AB1">
      <w:pPr>
        <w:spacing w:before="240" w:after="24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Pr>
          <w:noProof/>
        </w:rPr>
        <w:drawing>
          <wp:inline distT="0" distB="0" distL="0" distR="0" wp14:anchorId="2921E984" wp14:editId="4942697D">
            <wp:extent cx="5425440" cy="1879600"/>
            <wp:effectExtent l="0" t="0" r="3810" b="6350"/>
            <wp:docPr id="1921504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5440" cy="1879600"/>
                    </a:xfrm>
                    <a:prstGeom prst="rect">
                      <a:avLst/>
                    </a:prstGeom>
                    <a:noFill/>
                    <a:ln>
                      <a:noFill/>
                    </a:ln>
                  </pic:spPr>
                </pic:pic>
              </a:graphicData>
            </a:graphic>
          </wp:inline>
        </w:drawing>
      </w:r>
    </w:p>
    <w:p w14:paraId="08B3224C" w14:textId="6BE206C7" w:rsidR="00993AB1" w:rsidRPr="00DC6ADA" w:rsidRDefault="00C30D40" w:rsidP="00993AB1">
      <w:pPr>
        <w:spacing w:before="240" w:after="240"/>
        <w:jc w:val="both"/>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Pr>
          <w:noProof/>
        </w:rPr>
        <w:drawing>
          <wp:inline distT="0" distB="0" distL="0" distR="0" wp14:anchorId="1345CB67" wp14:editId="11BD6199">
            <wp:extent cx="5943600" cy="2146935"/>
            <wp:effectExtent l="0" t="0" r="0" b="5715"/>
            <wp:docPr id="303982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p>
    <w:p w14:paraId="21C91BED"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3. Feature Extraction (Handcrafted Features)</w:t>
      </w:r>
    </w:p>
    <w:p w14:paraId="3B411363"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 xml:space="preserve">With the clean, enhanced images, the next step was to extract the most meaningful information—the </w:t>
      </w:r>
      <w:r w:rsidRPr="00DC6ADA">
        <w:rPr>
          <w:rFonts w:ascii="Times New Roman" w:eastAsia="Times New Roman" w:hAnsi="Times New Roman" w:cs="Times New Roman"/>
          <w:b/>
          <w:bCs/>
          <w:sz w:val="28"/>
          <w:szCs w:val="28"/>
          <w:lang w:val="en-IN"/>
        </w:rPr>
        <w:t>Handcrafted Features</w:t>
      </w:r>
      <w:r w:rsidRPr="00DC6ADA">
        <w:rPr>
          <w:rFonts w:ascii="Times New Roman" w:eastAsia="Times New Roman" w:hAnsi="Times New Roman" w:cs="Times New Roman"/>
          <w:sz w:val="28"/>
          <w:szCs w:val="28"/>
          <w:lang w:val="en-IN"/>
        </w:rPr>
        <w:t>—needed for recognition.</w:t>
      </w:r>
    </w:p>
    <w:p w14:paraId="4A9190F6"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lastRenderedPageBreak/>
        <w:t>3.1. Tool and Feature Selection</w:t>
      </w:r>
    </w:p>
    <w:p w14:paraId="4D72F898"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 xml:space="preserve">Instead of training a model on every pixel (which is computationally heavy), we decided to focus on </w:t>
      </w:r>
      <w:r w:rsidRPr="00DC6ADA">
        <w:rPr>
          <w:rFonts w:ascii="Times New Roman" w:eastAsia="Times New Roman" w:hAnsi="Times New Roman" w:cs="Times New Roman"/>
          <w:b/>
          <w:bCs/>
          <w:sz w:val="28"/>
          <w:szCs w:val="28"/>
          <w:lang w:val="en-IN"/>
        </w:rPr>
        <w:t>key joint locations</w:t>
      </w:r>
      <w:r w:rsidRPr="00DC6ADA">
        <w:rPr>
          <w:rFonts w:ascii="Times New Roman" w:eastAsia="Times New Roman" w:hAnsi="Times New Roman" w:cs="Times New Roman"/>
          <w:sz w:val="28"/>
          <w:szCs w:val="28"/>
          <w:lang w:val="en-IN"/>
        </w:rPr>
        <w:t xml:space="preserve"> on the hand, which are the essence of any sign language.</w:t>
      </w:r>
    </w:p>
    <w:p w14:paraId="4EB7C725" w14:textId="77777777" w:rsidR="00DC6ADA" w:rsidRPr="00DC6ADA" w:rsidRDefault="00DC6ADA" w:rsidP="00912A13">
      <w:pPr>
        <w:numPr>
          <w:ilvl w:val="0"/>
          <w:numId w:val="8"/>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Tool:</w:t>
      </w:r>
      <w:r w:rsidRPr="00DC6ADA">
        <w:rPr>
          <w:rFonts w:ascii="Times New Roman" w:eastAsia="Times New Roman" w:hAnsi="Times New Roman" w:cs="Times New Roman"/>
          <w:sz w:val="28"/>
          <w:szCs w:val="28"/>
          <w:lang w:val="en-IN"/>
        </w:rPr>
        <w:t xml:space="preserve"> We used the </w:t>
      </w:r>
      <w:r w:rsidRPr="00DC6ADA">
        <w:rPr>
          <w:rFonts w:ascii="Times New Roman" w:eastAsia="Times New Roman" w:hAnsi="Times New Roman" w:cs="Times New Roman"/>
          <w:b/>
          <w:bCs/>
          <w:sz w:val="28"/>
          <w:szCs w:val="28"/>
          <w:lang w:val="en-IN"/>
        </w:rPr>
        <w:t>MediaPipe Hands</w:t>
      </w:r>
      <w:r w:rsidRPr="00DC6ADA">
        <w:rPr>
          <w:rFonts w:ascii="Times New Roman" w:eastAsia="Times New Roman" w:hAnsi="Times New Roman" w:cs="Times New Roman"/>
          <w:sz w:val="28"/>
          <w:szCs w:val="28"/>
          <w:lang w:val="en-IN"/>
        </w:rPr>
        <w:t xml:space="preserve"> framework, a powerful library developed by Google.</w:t>
      </w:r>
    </w:p>
    <w:p w14:paraId="7B5FADCE" w14:textId="77777777" w:rsidR="00DC6ADA" w:rsidRPr="00DC6ADA" w:rsidRDefault="00DC6ADA" w:rsidP="00912A13">
      <w:pPr>
        <w:numPr>
          <w:ilvl w:val="0"/>
          <w:numId w:val="8"/>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Input Data:</w:t>
      </w:r>
      <w:r w:rsidRPr="00DC6ADA">
        <w:rPr>
          <w:rFonts w:ascii="Times New Roman" w:eastAsia="Times New Roman" w:hAnsi="Times New Roman" w:cs="Times New Roman"/>
          <w:sz w:val="28"/>
          <w:szCs w:val="28"/>
          <w:lang w:val="en-IN"/>
        </w:rPr>
        <w:t xml:space="preserve"> The clean, preprocessed images (which had undergone resizing, normalizing, edge sharpening, and CLAHE) were fed into the MediaPipe tool.</w:t>
      </w:r>
    </w:p>
    <w:p w14:paraId="209BB019" w14:textId="737AE8C0" w:rsidR="00DC6ADA" w:rsidRPr="00DC6ADA" w:rsidRDefault="00DC6ADA" w:rsidP="00912A13">
      <w:pPr>
        <w:numPr>
          <w:ilvl w:val="0"/>
          <w:numId w:val="8"/>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Output Features (The Handcrafted Features):</w:t>
      </w:r>
      <w:r w:rsidRPr="00DC6ADA">
        <w:rPr>
          <w:rFonts w:ascii="Times New Roman" w:eastAsia="Times New Roman" w:hAnsi="Times New Roman" w:cs="Times New Roman"/>
          <w:sz w:val="28"/>
          <w:szCs w:val="28"/>
          <w:lang w:val="en-IN"/>
        </w:rPr>
        <w:t xml:space="preserve"> MediaPipe automatically detected 21 specific key points (landmarks) on a single hand. For each of these 21 points, we recorded three coordinates: x, y, and z.</w:t>
      </w:r>
    </w:p>
    <w:p w14:paraId="0FBF7717" w14:textId="4F6E9836" w:rsidR="00DC6ADA" w:rsidRPr="00DC6ADA" w:rsidRDefault="00912A13" w:rsidP="00912A13">
      <w:pPr>
        <w:spacing w:before="240" w:after="240"/>
        <w:jc w:val="both"/>
        <w:rPr>
          <w:rFonts w:ascii="Times New Roman" w:eastAsia="Times New Roman" w:hAnsi="Times New Roman" w:cs="Times New Roman"/>
          <w:sz w:val="28"/>
          <w:szCs w:val="28"/>
          <w:lang w:val="en-IN"/>
        </w:rPr>
      </w:pPr>
      <w:r w:rsidRPr="00912A13">
        <w:rPr>
          <w:rFonts w:ascii="Times New Roman" w:eastAsia="Times New Roman" w:hAnsi="Times New Roman" w:cs="Times New Roman"/>
          <w:b/>
          <w:bCs/>
          <w:sz w:val="28"/>
          <w:szCs w:val="28"/>
          <w:lang w:val="en-IN"/>
        </w:rPr>
        <w:t xml:space="preserve">        </w:t>
      </w:r>
      <w:r w:rsidR="00DC6ADA" w:rsidRPr="00DC6ADA">
        <w:rPr>
          <w:rFonts w:ascii="Times New Roman" w:eastAsia="Times New Roman" w:hAnsi="Times New Roman" w:cs="Times New Roman"/>
          <w:b/>
          <w:bCs/>
          <w:sz w:val="28"/>
          <w:szCs w:val="28"/>
          <w:lang w:val="en-IN"/>
        </w:rPr>
        <w:t>Total Features:</w:t>
      </w:r>
      <w:r w:rsidR="00DC6ADA" w:rsidRPr="00DC6ADA">
        <w:rPr>
          <w:rFonts w:ascii="Times New Roman" w:eastAsia="Times New Roman" w:hAnsi="Times New Roman" w:cs="Times New Roman"/>
          <w:sz w:val="28"/>
          <w:szCs w:val="28"/>
          <w:lang w:val="en-IN"/>
        </w:rPr>
        <w:t xml:space="preserve"> 21 </w:t>
      </w:r>
      <w:r w:rsidRPr="00912A13">
        <w:rPr>
          <w:rFonts w:ascii="Times New Roman" w:eastAsia="Times New Roman" w:hAnsi="Times New Roman" w:cs="Times New Roman"/>
          <w:sz w:val="28"/>
          <w:szCs w:val="28"/>
          <w:lang w:val="en-IN"/>
        </w:rPr>
        <w:t>points *</w:t>
      </w:r>
      <w:r w:rsidR="00DC6ADA" w:rsidRPr="00DC6ADA">
        <w:rPr>
          <w:rFonts w:ascii="Times New Roman" w:eastAsia="Times New Roman" w:hAnsi="Times New Roman" w:cs="Times New Roman"/>
          <w:sz w:val="28"/>
          <w:szCs w:val="28"/>
          <w:lang w:val="en-IN"/>
        </w:rPr>
        <w:t xml:space="preserve"> 3</w:t>
      </w:r>
      <w:r w:rsidRPr="00912A13">
        <w:rPr>
          <w:rFonts w:ascii="Times New Roman" w:eastAsia="Times New Roman" w:hAnsi="Times New Roman" w:cs="Times New Roman"/>
          <w:sz w:val="28"/>
          <w:szCs w:val="28"/>
          <w:lang w:val="en-IN"/>
        </w:rPr>
        <w:t xml:space="preserve"> </w:t>
      </w:r>
      <w:r w:rsidR="00DC6ADA" w:rsidRPr="00DC6ADA">
        <w:rPr>
          <w:rFonts w:ascii="Times New Roman" w:eastAsia="Times New Roman" w:hAnsi="Times New Roman" w:cs="Times New Roman"/>
          <w:sz w:val="28"/>
          <w:szCs w:val="28"/>
          <w:lang w:val="en-IN"/>
        </w:rPr>
        <w:t>coordinates</w:t>
      </w:r>
      <w:r w:rsidRPr="00912A13">
        <w:rPr>
          <w:rFonts w:ascii="Times New Roman" w:eastAsia="Times New Roman" w:hAnsi="Times New Roman" w:cs="Times New Roman"/>
          <w:sz w:val="28"/>
          <w:szCs w:val="28"/>
          <w:lang w:val="en-IN"/>
        </w:rPr>
        <w:t xml:space="preserve"> </w:t>
      </w:r>
      <w:r w:rsidR="00DC6ADA" w:rsidRPr="00DC6ADA">
        <w:rPr>
          <w:rFonts w:ascii="Times New Roman" w:eastAsia="Times New Roman" w:hAnsi="Times New Roman" w:cs="Times New Roman"/>
          <w:sz w:val="28"/>
          <w:szCs w:val="28"/>
          <w:lang w:val="en-IN"/>
        </w:rPr>
        <w:t>=63 numerical features per sign.</w:t>
      </w:r>
    </w:p>
    <w:p w14:paraId="3A2D7E60" w14:textId="6B90E35C" w:rsidR="00912A13" w:rsidRDefault="00C30D40" w:rsidP="00912A13">
      <w:pPr>
        <w:spacing w:before="240" w:after="240"/>
        <w:jc w:val="both"/>
        <w:rPr>
          <w:rFonts w:ascii="Times New Roman" w:eastAsia="Times New Roman" w:hAnsi="Times New Roman" w:cs="Times New Roman"/>
          <w:sz w:val="28"/>
          <w:szCs w:val="28"/>
          <w:lang w:val="en-IN"/>
        </w:rPr>
      </w:pPr>
      <w:r w:rsidRPr="00C30D40">
        <w:rPr>
          <w:rFonts w:ascii="Times New Roman" w:eastAsia="Times New Roman" w:hAnsi="Times New Roman" w:cs="Times New Roman"/>
          <w:noProof/>
          <w:sz w:val="28"/>
          <w:szCs w:val="28"/>
          <w:lang w:val="en-IN"/>
        </w:rPr>
        <w:drawing>
          <wp:inline distT="0" distB="0" distL="0" distR="0" wp14:anchorId="306F1FA8" wp14:editId="0B6E21AB">
            <wp:extent cx="5943600" cy="2110105"/>
            <wp:effectExtent l="0" t="0" r="0" b="4445"/>
            <wp:docPr id="9019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8015" name=""/>
                    <pic:cNvPicPr/>
                  </pic:nvPicPr>
                  <pic:blipFill>
                    <a:blip r:embed="rId14"/>
                    <a:stretch>
                      <a:fillRect/>
                    </a:stretch>
                  </pic:blipFill>
                  <pic:spPr>
                    <a:xfrm>
                      <a:off x="0" y="0"/>
                      <a:ext cx="5943600" cy="2110105"/>
                    </a:xfrm>
                    <a:prstGeom prst="rect">
                      <a:avLst/>
                    </a:prstGeom>
                  </pic:spPr>
                </pic:pic>
              </a:graphicData>
            </a:graphic>
          </wp:inline>
        </w:drawing>
      </w:r>
    </w:p>
    <w:p w14:paraId="7FC08EE5" w14:textId="77777777" w:rsidR="00D85E3E" w:rsidRPr="00DC6ADA" w:rsidRDefault="00D85E3E" w:rsidP="00912A13">
      <w:pPr>
        <w:spacing w:before="240" w:after="240"/>
        <w:jc w:val="both"/>
        <w:rPr>
          <w:rFonts w:ascii="Times New Roman" w:eastAsia="Times New Roman" w:hAnsi="Times New Roman" w:cs="Times New Roman"/>
          <w:sz w:val="28"/>
          <w:szCs w:val="28"/>
          <w:lang w:val="en-IN"/>
        </w:rPr>
      </w:pPr>
    </w:p>
    <w:p w14:paraId="59EAD831"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3.2. Normalization of Features</w:t>
      </w:r>
    </w:p>
    <w:p w14:paraId="2174B7F4" w14:textId="43C18304"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The extracted (x, y, z) coordinates were further normalized. This is important so that the size of the hand or its position in the frame does not affect the prediction.</w:t>
      </w:r>
    </w:p>
    <w:p w14:paraId="15C1D18D" w14:textId="77777777" w:rsidR="00DC6ADA" w:rsidRPr="00DC6ADA" w:rsidRDefault="00DC6ADA" w:rsidP="00912A13">
      <w:pPr>
        <w:numPr>
          <w:ilvl w:val="0"/>
          <w:numId w:val="9"/>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i/>
          <w:iCs/>
          <w:sz w:val="28"/>
          <w:szCs w:val="28"/>
          <w:lang w:val="en-IN"/>
        </w:rPr>
        <w:t>Description:</w:t>
      </w:r>
      <w:r w:rsidRPr="00DC6ADA">
        <w:rPr>
          <w:rFonts w:ascii="Times New Roman" w:eastAsia="Times New Roman" w:hAnsi="Times New Roman" w:cs="Times New Roman"/>
          <w:sz w:val="28"/>
          <w:szCs w:val="28"/>
          <w:lang w:val="en-IN"/>
        </w:rPr>
        <w:t xml:space="preserve"> Normalization involves scaling the coordinate values to be between a fixed range (e.g., 0 and 1). This helps the models learn the relative shape of the hand, not its absolute size or location on the screen.</w:t>
      </w:r>
    </w:p>
    <w:p w14:paraId="4790D3C2" w14:textId="77777777" w:rsidR="00DC6ADA" w:rsidRPr="00912A13" w:rsidRDefault="00DC6ADA" w:rsidP="00912A13">
      <w:pPr>
        <w:numPr>
          <w:ilvl w:val="0"/>
          <w:numId w:val="9"/>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lastRenderedPageBreak/>
        <w:t>Normalization Formula (Example): A simple normalization applied to an x-coordinate is:</w:t>
      </w:r>
    </w:p>
    <w:p w14:paraId="228FED79" w14:textId="5AA2ADB7" w:rsidR="00DC6ADA" w:rsidRPr="00DC6ADA" w:rsidRDefault="00912A13" w:rsidP="00912A13">
      <w:pPr>
        <w:spacing w:before="240" w:after="240"/>
        <w:ind w:left="720"/>
        <w:jc w:val="both"/>
        <w:rPr>
          <w:rFonts w:ascii="Times New Roman" w:eastAsia="Times New Roman" w:hAnsi="Times New Roman" w:cs="Times New Roman"/>
          <w:sz w:val="28"/>
          <w:szCs w:val="28"/>
          <w:lang w:val="en-IN"/>
        </w:rPr>
      </w:pPr>
      <w:r w:rsidRPr="00912A13">
        <w:rPr>
          <w:rFonts w:ascii="Times New Roman" w:eastAsia="Times New Roman" w:hAnsi="Times New Roman" w:cs="Times New Roman"/>
          <w:sz w:val="28"/>
          <w:szCs w:val="28"/>
          <w:lang w:val="en-IN"/>
        </w:rPr>
        <w:t xml:space="preserve">         </w:t>
      </w:r>
      <w:r w:rsidRPr="00912A13">
        <w:rPr>
          <w:rFonts w:ascii="Times New Roman" w:eastAsia="Times New Roman" w:hAnsi="Times New Roman" w:cs="Times New Roman"/>
          <w:noProof/>
          <w:sz w:val="28"/>
          <w:szCs w:val="28"/>
          <w:lang w:val="en-IN"/>
        </w:rPr>
        <w:drawing>
          <wp:inline distT="0" distB="0" distL="0" distR="0" wp14:anchorId="57B8A052" wp14:editId="60EB5F46">
            <wp:extent cx="4315427" cy="1066949"/>
            <wp:effectExtent l="0" t="0" r="0" b="0"/>
            <wp:docPr id="210493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9167" name=""/>
                    <pic:cNvPicPr/>
                  </pic:nvPicPr>
                  <pic:blipFill>
                    <a:blip r:embed="rId15"/>
                    <a:stretch>
                      <a:fillRect/>
                    </a:stretch>
                  </pic:blipFill>
                  <pic:spPr>
                    <a:xfrm>
                      <a:off x="0" y="0"/>
                      <a:ext cx="4315427" cy="1066949"/>
                    </a:xfrm>
                    <a:prstGeom prst="rect">
                      <a:avLst/>
                    </a:prstGeom>
                  </pic:spPr>
                </pic:pic>
              </a:graphicData>
            </a:graphic>
          </wp:inline>
        </w:drawing>
      </w:r>
    </w:p>
    <w:p w14:paraId="39547911"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The final output of this stage was a CSV file containing 63 normalized feature columns for every hand sign in our dataset.</w:t>
      </w:r>
    </w:p>
    <w:p w14:paraId="78B55CF6"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4. Classifier Selection and Training</w:t>
      </w:r>
    </w:p>
    <w:p w14:paraId="60BC36C3"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With our final, high-quality Handcrafted Features ready, we moved to the classification stage to build the prediction models.</w:t>
      </w:r>
    </w:p>
    <w:p w14:paraId="2F8DB82C" w14:textId="77777777" w:rsidR="00DC6ADA" w:rsidRPr="00DC6ADA" w:rsidRDefault="00DC6ADA" w:rsidP="00912A13">
      <w:pPr>
        <w:numPr>
          <w:ilvl w:val="0"/>
          <w:numId w:val="10"/>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Classification Task:</w:t>
      </w:r>
      <w:r w:rsidRPr="00DC6ADA">
        <w:rPr>
          <w:rFonts w:ascii="Times New Roman" w:eastAsia="Times New Roman" w:hAnsi="Times New Roman" w:cs="Times New Roman"/>
          <w:sz w:val="28"/>
          <w:szCs w:val="28"/>
          <w:lang w:val="en-IN"/>
        </w:rPr>
        <w:t xml:space="preserve"> Our task was a multi-class classification, where the model had to choose one of the 24 possible sign language letters (A-Y, excluding J and Z).</w:t>
      </w:r>
    </w:p>
    <w:p w14:paraId="6ADF47F3" w14:textId="77777777" w:rsidR="00DC6ADA" w:rsidRPr="00DC6ADA" w:rsidRDefault="00DC6ADA" w:rsidP="00912A13">
      <w:pPr>
        <w:numPr>
          <w:ilvl w:val="0"/>
          <w:numId w:val="10"/>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Classifier Selection (The Models Used):</w:t>
      </w:r>
      <w:r w:rsidRPr="00DC6ADA">
        <w:rPr>
          <w:rFonts w:ascii="Times New Roman" w:eastAsia="Times New Roman" w:hAnsi="Times New Roman" w:cs="Times New Roman"/>
          <w:sz w:val="28"/>
          <w:szCs w:val="28"/>
          <w:lang w:val="en-IN"/>
        </w:rPr>
        <w:t xml:space="preserve"> We selected two powerful, traditional machine learning algorithms to train and compare their performance on our numerical feature data:</w:t>
      </w:r>
    </w:p>
    <w:p w14:paraId="12D8188F" w14:textId="77777777" w:rsidR="00DC6ADA" w:rsidRPr="00DC6ADA" w:rsidRDefault="00DC6ADA" w:rsidP="00912A13">
      <w:pPr>
        <w:numPr>
          <w:ilvl w:val="1"/>
          <w:numId w:val="10"/>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Random Forest (RF):</w:t>
      </w:r>
      <w:r w:rsidRPr="00DC6ADA">
        <w:rPr>
          <w:rFonts w:ascii="Times New Roman" w:eastAsia="Times New Roman" w:hAnsi="Times New Roman" w:cs="Times New Roman"/>
          <w:sz w:val="28"/>
          <w:szCs w:val="28"/>
          <w:lang w:val="en-IN"/>
        </w:rPr>
        <w:t xml:space="preserve"> An ensemble model that builds multiple decision trees during training and merges them to get a more accurate and stable prediction.</w:t>
      </w:r>
    </w:p>
    <w:p w14:paraId="25BD467A" w14:textId="5505D899" w:rsidR="00D85E3E" w:rsidRPr="00D85E3E" w:rsidRDefault="00DC6ADA" w:rsidP="00D85E3E">
      <w:pPr>
        <w:numPr>
          <w:ilvl w:val="1"/>
          <w:numId w:val="10"/>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Support Vector Machine (SVM):</w:t>
      </w:r>
      <w:r w:rsidRPr="00DC6ADA">
        <w:rPr>
          <w:rFonts w:ascii="Times New Roman" w:eastAsia="Times New Roman" w:hAnsi="Times New Roman" w:cs="Times New Roman"/>
          <w:sz w:val="28"/>
          <w:szCs w:val="28"/>
          <w:lang w:val="en-IN"/>
        </w:rPr>
        <w:t xml:space="preserve"> A model that finds the optimal hyperplane (a boundary) in a high-dimensional space to separate the different sign classes.</w:t>
      </w:r>
    </w:p>
    <w:p w14:paraId="48AE8F86"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5. Deployment and User Interface (UI)</w:t>
      </w:r>
    </w:p>
    <w:p w14:paraId="6BC4DA9F" w14:textId="77777777" w:rsidR="00DC6ADA" w:rsidRP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The final stage involved integrating our trained models into a real-world application. Since the ultimate goal was translation, we focused on converting text input into sign language animation.</w:t>
      </w:r>
    </w:p>
    <w:p w14:paraId="7A0408E2" w14:textId="77777777" w:rsidR="00DC6ADA" w:rsidRPr="00DC6ADA" w:rsidRDefault="00DC6ADA" w:rsidP="00912A13">
      <w:pPr>
        <w:numPr>
          <w:ilvl w:val="0"/>
          <w:numId w:val="11"/>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lastRenderedPageBreak/>
        <w:t>Tool:</w:t>
      </w:r>
      <w:r w:rsidRPr="00DC6ADA">
        <w:rPr>
          <w:rFonts w:ascii="Times New Roman" w:eastAsia="Times New Roman" w:hAnsi="Times New Roman" w:cs="Times New Roman"/>
          <w:sz w:val="28"/>
          <w:szCs w:val="28"/>
          <w:lang w:val="en-IN"/>
        </w:rPr>
        <w:t xml:space="preserve"> We used </w:t>
      </w:r>
      <w:r w:rsidRPr="00DC6ADA">
        <w:rPr>
          <w:rFonts w:ascii="Times New Roman" w:eastAsia="Times New Roman" w:hAnsi="Times New Roman" w:cs="Times New Roman"/>
          <w:b/>
          <w:bCs/>
          <w:sz w:val="28"/>
          <w:szCs w:val="28"/>
          <w:lang w:val="en-IN"/>
        </w:rPr>
        <w:t>Gradio</w:t>
      </w:r>
      <w:r w:rsidRPr="00DC6ADA">
        <w:rPr>
          <w:rFonts w:ascii="Times New Roman" w:eastAsia="Times New Roman" w:hAnsi="Times New Roman" w:cs="Times New Roman"/>
          <w:sz w:val="28"/>
          <w:szCs w:val="28"/>
          <w:lang w:val="en-IN"/>
        </w:rPr>
        <w:t xml:space="preserve"> to build a simple, interactive web interface.</w:t>
      </w:r>
    </w:p>
    <w:p w14:paraId="07D5C183" w14:textId="77777777" w:rsidR="00DC6ADA" w:rsidRPr="00DC6ADA" w:rsidRDefault="00DC6ADA" w:rsidP="00912A13">
      <w:pPr>
        <w:numPr>
          <w:ilvl w:val="0"/>
          <w:numId w:val="11"/>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System Logic:</w:t>
      </w:r>
    </w:p>
    <w:p w14:paraId="2E6D785C" w14:textId="77777777" w:rsidR="00DC6ADA" w:rsidRPr="00DC6ADA" w:rsidRDefault="00DC6ADA" w:rsidP="00912A13">
      <w:pPr>
        <w:numPr>
          <w:ilvl w:val="1"/>
          <w:numId w:val="11"/>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The user types a word or sentence into the input box.</w:t>
      </w:r>
    </w:p>
    <w:p w14:paraId="38AF3CFC" w14:textId="77777777" w:rsidR="00DC6ADA" w:rsidRPr="00DC6ADA" w:rsidRDefault="00DC6ADA" w:rsidP="00912A13">
      <w:pPr>
        <w:numPr>
          <w:ilvl w:val="1"/>
          <w:numId w:val="11"/>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The system maps each letter of the input text to its corresponding recognized sign image/data from the dataset.</w:t>
      </w:r>
    </w:p>
    <w:p w14:paraId="35C3680A" w14:textId="77777777" w:rsidR="00DC6ADA" w:rsidRPr="00DC6ADA" w:rsidRDefault="00DC6ADA" w:rsidP="00912A13">
      <w:pPr>
        <w:numPr>
          <w:ilvl w:val="1"/>
          <w:numId w:val="11"/>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 xml:space="preserve">A sequence of these mapped sign images (or skeleton data) is converted into a continuous </w:t>
      </w:r>
      <w:r w:rsidRPr="00DC6ADA">
        <w:rPr>
          <w:rFonts w:ascii="Times New Roman" w:eastAsia="Times New Roman" w:hAnsi="Times New Roman" w:cs="Times New Roman"/>
          <w:b/>
          <w:bCs/>
          <w:sz w:val="28"/>
          <w:szCs w:val="28"/>
          <w:lang w:val="en-IN"/>
        </w:rPr>
        <w:t>video/animated GIF format</w:t>
      </w:r>
      <w:r w:rsidRPr="00DC6ADA">
        <w:rPr>
          <w:rFonts w:ascii="Times New Roman" w:eastAsia="Times New Roman" w:hAnsi="Times New Roman" w:cs="Times New Roman"/>
          <w:sz w:val="28"/>
          <w:szCs w:val="28"/>
          <w:lang w:val="en-IN"/>
        </w:rPr>
        <w:t>.</w:t>
      </w:r>
    </w:p>
    <w:p w14:paraId="1FF9F093" w14:textId="228AEFA9" w:rsidR="00DC6ADA" w:rsidRDefault="00DC6ADA" w:rsidP="00912A13">
      <w:pPr>
        <w:numPr>
          <w:ilvl w:val="0"/>
          <w:numId w:val="11"/>
        </w:num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b/>
          <w:bCs/>
          <w:sz w:val="28"/>
          <w:szCs w:val="28"/>
          <w:lang w:val="en-IN"/>
        </w:rPr>
        <w:t>User Features:</w:t>
      </w:r>
      <w:r w:rsidRPr="00DC6ADA">
        <w:rPr>
          <w:rFonts w:ascii="Times New Roman" w:eastAsia="Times New Roman" w:hAnsi="Times New Roman" w:cs="Times New Roman"/>
          <w:sz w:val="28"/>
          <w:szCs w:val="28"/>
          <w:lang w:val="en-IN"/>
        </w:rPr>
        <w:t xml:space="preserve"> The interface provides convenient tools for the user, allowing them to </w:t>
      </w:r>
      <w:r w:rsidRPr="00DC6ADA">
        <w:rPr>
          <w:rFonts w:ascii="Times New Roman" w:eastAsia="Times New Roman" w:hAnsi="Times New Roman" w:cs="Times New Roman"/>
          <w:b/>
          <w:bCs/>
          <w:sz w:val="28"/>
          <w:szCs w:val="28"/>
          <w:lang w:val="en-IN"/>
        </w:rPr>
        <w:t>pause</w:t>
      </w:r>
      <w:r w:rsidRPr="00DC6ADA">
        <w:rPr>
          <w:rFonts w:ascii="Times New Roman" w:eastAsia="Times New Roman" w:hAnsi="Times New Roman" w:cs="Times New Roman"/>
          <w:sz w:val="28"/>
          <w:szCs w:val="28"/>
          <w:lang w:val="en-IN"/>
        </w:rPr>
        <w:t xml:space="preserve"> the sign animation at any point to study a specific gesture, or </w:t>
      </w:r>
      <w:r w:rsidRPr="00DC6ADA">
        <w:rPr>
          <w:rFonts w:ascii="Times New Roman" w:eastAsia="Times New Roman" w:hAnsi="Times New Roman" w:cs="Times New Roman"/>
          <w:b/>
          <w:bCs/>
          <w:sz w:val="28"/>
          <w:szCs w:val="28"/>
          <w:lang w:val="en-IN"/>
        </w:rPr>
        <w:t>download the video</w:t>
      </w:r>
      <w:r w:rsidRPr="00DC6ADA">
        <w:rPr>
          <w:rFonts w:ascii="Times New Roman" w:eastAsia="Times New Roman" w:hAnsi="Times New Roman" w:cs="Times New Roman"/>
          <w:sz w:val="28"/>
          <w:szCs w:val="28"/>
          <w:lang w:val="en-IN"/>
        </w:rPr>
        <w:t xml:space="preserve"> for later use.</w:t>
      </w:r>
    </w:p>
    <w:p w14:paraId="33302DDE" w14:textId="77777777" w:rsidR="00D85E3E" w:rsidRPr="00DC6ADA" w:rsidRDefault="00D85E3E" w:rsidP="00D85E3E">
      <w:pPr>
        <w:spacing w:before="240" w:after="240"/>
        <w:ind w:left="720"/>
        <w:jc w:val="both"/>
        <w:rPr>
          <w:rFonts w:ascii="Times New Roman" w:eastAsia="Times New Roman" w:hAnsi="Times New Roman" w:cs="Times New Roman"/>
          <w:sz w:val="28"/>
          <w:szCs w:val="28"/>
          <w:lang w:val="en-IN"/>
        </w:rPr>
      </w:pPr>
    </w:p>
    <w:p w14:paraId="528EFEE2" w14:textId="77777777" w:rsidR="00DC6ADA" w:rsidRPr="00DC6ADA" w:rsidRDefault="00DC6ADA" w:rsidP="00912A13">
      <w:pPr>
        <w:spacing w:before="240" w:after="240"/>
        <w:jc w:val="both"/>
        <w:rPr>
          <w:rFonts w:ascii="Times New Roman" w:eastAsia="Times New Roman" w:hAnsi="Times New Roman" w:cs="Times New Roman"/>
          <w:b/>
          <w:bCs/>
          <w:sz w:val="28"/>
          <w:szCs w:val="28"/>
          <w:lang w:val="en-IN"/>
        </w:rPr>
      </w:pPr>
      <w:r w:rsidRPr="00DC6ADA">
        <w:rPr>
          <w:rFonts w:ascii="Times New Roman" w:eastAsia="Times New Roman" w:hAnsi="Times New Roman" w:cs="Times New Roman"/>
          <w:b/>
          <w:bCs/>
          <w:sz w:val="28"/>
          <w:szCs w:val="28"/>
          <w:lang w:val="en-IN"/>
        </w:rPr>
        <w:t>Conclusion</w:t>
      </w:r>
    </w:p>
    <w:p w14:paraId="52D508E1" w14:textId="77777777" w:rsidR="00DC6ADA" w:rsidRDefault="00DC6ADA" w:rsidP="00912A13">
      <w:pPr>
        <w:spacing w:before="240" w:after="240"/>
        <w:jc w:val="both"/>
        <w:rPr>
          <w:rFonts w:ascii="Times New Roman" w:eastAsia="Times New Roman" w:hAnsi="Times New Roman" w:cs="Times New Roman"/>
          <w:sz w:val="28"/>
          <w:szCs w:val="28"/>
          <w:lang w:val="en-IN"/>
        </w:rPr>
      </w:pPr>
      <w:r w:rsidRPr="00DC6ADA">
        <w:rPr>
          <w:rFonts w:ascii="Times New Roman" w:eastAsia="Times New Roman" w:hAnsi="Times New Roman" w:cs="Times New Roman"/>
          <w:sz w:val="28"/>
          <w:szCs w:val="28"/>
          <w:lang w:val="en-IN"/>
        </w:rPr>
        <w:t xml:space="preserve">Our project successfully developed an end-to-end Sign Language Recognition and Translation system by prioritizing data quality and feature engineering. By using advanced techniques like CLAHE and Canny Edge Detection, we solved the initial challenges of low-quality images. The use of MediaPipe to extract </w:t>
      </w:r>
      <w:r w:rsidRPr="00DC6ADA">
        <w:rPr>
          <w:rFonts w:ascii="Times New Roman" w:eastAsia="Times New Roman" w:hAnsi="Times New Roman" w:cs="Times New Roman"/>
          <w:b/>
          <w:bCs/>
          <w:sz w:val="28"/>
          <w:szCs w:val="28"/>
          <w:lang w:val="en-IN"/>
        </w:rPr>
        <w:t>Handcrafted Features</w:t>
      </w:r>
      <w:r w:rsidRPr="00DC6ADA">
        <w:rPr>
          <w:rFonts w:ascii="Times New Roman" w:eastAsia="Times New Roman" w:hAnsi="Times New Roman" w:cs="Times New Roman"/>
          <w:sz w:val="28"/>
          <w:szCs w:val="28"/>
          <w:lang w:val="en-IN"/>
        </w:rPr>
        <w:t xml:space="preserve"> (the 21 key landmarks) was highly effective, allowing us to accurately train robust machine learning classifiers like </w:t>
      </w:r>
      <w:r w:rsidRPr="00DC6ADA">
        <w:rPr>
          <w:rFonts w:ascii="Times New Roman" w:eastAsia="Times New Roman" w:hAnsi="Times New Roman" w:cs="Times New Roman"/>
          <w:b/>
          <w:bCs/>
          <w:sz w:val="28"/>
          <w:szCs w:val="28"/>
          <w:lang w:val="en-IN"/>
        </w:rPr>
        <w:t>Random Forest</w:t>
      </w:r>
      <w:r w:rsidRPr="00DC6ADA">
        <w:rPr>
          <w:rFonts w:ascii="Times New Roman" w:eastAsia="Times New Roman" w:hAnsi="Times New Roman" w:cs="Times New Roman"/>
          <w:sz w:val="28"/>
          <w:szCs w:val="28"/>
          <w:lang w:val="en-IN"/>
        </w:rPr>
        <w:t xml:space="preserve"> and </w:t>
      </w:r>
      <w:r w:rsidRPr="00DC6ADA">
        <w:rPr>
          <w:rFonts w:ascii="Times New Roman" w:eastAsia="Times New Roman" w:hAnsi="Times New Roman" w:cs="Times New Roman"/>
          <w:b/>
          <w:bCs/>
          <w:sz w:val="28"/>
          <w:szCs w:val="28"/>
          <w:lang w:val="en-IN"/>
        </w:rPr>
        <w:t>SVM</w:t>
      </w:r>
      <w:r w:rsidRPr="00DC6ADA">
        <w:rPr>
          <w:rFonts w:ascii="Times New Roman" w:eastAsia="Times New Roman" w:hAnsi="Times New Roman" w:cs="Times New Roman"/>
          <w:sz w:val="28"/>
          <w:szCs w:val="28"/>
          <w:lang w:val="en-IN"/>
        </w:rPr>
        <w:t>. The final interface provides a working, accessible solution for converting typed text into clear, animated sign language, significantly contributing to closing the communication gap for the hearing-impaired community.</w:t>
      </w:r>
    </w:p>
    <w:p w14:paraId="65481A6B" w14:textId="77777777" w:rsidR="00D85E3E" w:rsidRDefault="00D85E3E" w:rsidP="00912A13">
      <w:pPr>
        <w:spacing w:before="240" w:after="240"/>
        <w:jc w:val="both"/>
        <w:rPr>
          <w:rFonts w:ascii="Times New Roman" w:eastAsia="Times New Roman" w:hAnsi="Times New Roman" w:cs="Times New Roman"/>
          <w:sz w:val="28"/>
          <w:szCs w:val="28"/>
          <w:lang w:val="en-IN"/>
        </w:rPr>
      </w:pPr>
    </w:p>
    <w:p w14:paraId="66CF66F7" w14:textId="77777777" w:rsidR="00D85E3E" w:rsidRDefault="00D85E3E" w:rsidP="00912A13">
      <w:pPr>
        <w:spacing w:before="240" w:after="240"/>
        <w:jc w:val="both"/>
        <w:rPr>
          <w:rFonts w:ascii="Times New Roman" w:eastAsia="Times New Roman" w:hAnsi="Times New Roman" w:cs="Times New Roman"/>
          <w:sz w:val="28"/>
          <w:szCs w:val="28"/>
          <w:lang w:val="en-IN"/>
        </w:rPr>
      </w:pPr>
    </w:p>
    <w:p w14:paraId="582F83CD" w14:textId="77777777" w:rsidR="00D85E3E" w:rsidRDefault="00D85E3E" w:rsidP="00912A13">
      <w:pPr>
        <w:spacing w:before="240" w:after="240"/>
        <w:jc w:val="both"/>
        <w:rPr>
          <w:rFonts w:ascii="Times New Roman" w:eastAsia="Times New Roman" w:hAnsi="Times New Roman" w:cs="Times New Roman"/>
          <w:sz w:val="28"/>
          <w:szCs w:val="28"/>
          <w:lang w:val="en-IN"/>
        </w:rPr>
      </w:pPr>
    </w:p>
    <w:p w14:paraId="7EC61D6E" w14:textId="77777777" w:rsidR="00D85E3E" w:rsidRDefault="00D85E3E" w:rsidP="00912A13">
      <w:pPr>
        <w:spacing w:before="240" w:after="240"/>
        <w:jc w:val="both"/>
        <w:rPr>
          <w:rFonts w:ascii="Times New Roman" w:eastAsia="Times New Roman" w:hAnsi="Times New Roman" w:cs="Times New Roman"/>
          <w:sz w:val="28"/>
          <w:szCs w:val="28"/>
          <w:lang w:val="en-IN"/>
        </w:rPr>
      </w:pPr>
    </w:p>
    <w:p w14:paraId="45690B1B" w14:textId="77777777" w:rsidR="00D85E3E" w:rsidRPr="00DC6ADA" w:rsidRDefault="00D85E3E" w:rsidP="00912A13">
      <w:pPr>
        <w:spacing w:before="240" w:after="240"/>
        <w:jc w:val="both"/>
        <w:rPr>
          <w:rFonts w:ascii="Times New Roman" w:eastAsia="Times New Roman" w:hAnsi="Times New Roman" w:cs="Times New Roman"/>
          <w:sz w:val="28"/>
          <w:szCs w:val="28"/>
          <w:lang w:val="en-IN"/>
        </w:rPr>
      </w:pPr>
    </w:p>
    <w:p w14:paraId="4D8D5A35" w14:textId="165C9E39" w:rsidR="21B4DC7B" w:rsidRDefault="21B4DC7B" w:rsidP="7478FA98">
      <w:pPr>
        <w:pStyle w:val="Heading1"/>
        <w:spacing w:before="480" w:after="0" w:line="274" w:lineRule="auto"/>
        <w:jc w:val="both"/>
        <w:rPr>
          <w:rFonts w:ascii="Times New Roman" w:eastAsia="Times New Roman" w:hAnsi="Times New Roman" w:cs="Times New Roman"/>
          <w:b/>
          <w:bCs/>
          <w:color w:val="000000" w:themeColor="text1"/>
          <w:sz w:val="36"/>
          <w:szCs w:val="36"/>
        </w:rPr>
      </w:pPr>
      <w:r w:rsidRPr="7478FA98">
        <w:rPr>
          <w:rFonts w:ascii="Times New Roman" w:eastAsia="Times New Roman" w:hAnsi="Times New Roman" w:cs="Times New Roman"/>
          <w:b/>
          <w:bCs/>
          <w:color w:val="000000" w:themeColor="text1"/>
          <w:sz w:val="36"/>
          <w:szCs w:val="36"/>
        </w:rPr>
        <w:lastRenderedPageBreak/>
        <w:t>REFERENCES:</w:t>
      </w:r>
    </w:p>
    <w:p w14:paraId="0DCA7652" w14:textId="17C23D0E" w:rsidR="7478FA98" w:rsidRDefault="7478FA98" w:rsidP="7478FA98"/>
    <w:p w14:paraId="31FE89BC" w14:textId="7915BC1A" w:rsidR="000E460C" w:rsidRPr="000E460C" w:rsidRDefault="000E460C" w:rsidP="000E460C">
      <w:pPr>
        <w:rPr>
          <w:rFonts w:ascii="Times New Roman" w:hAnsi="Times New Roman" w:cs="Times New Roman"/>
        </w:rPr>
      </w:pPr>
      <w:r w:rsidRPr="000E460C">
        <w:rPr>
          <w:rFonts w:ascii="Times New Roman" w:hAnsi="Times New Roman" w:cs="Times New Roman"/>
        </w:rPr>
        <w:t xml:space="preserve">1. 1.Kahlon, N. K., &amp; Singh, W. (2023). Machine translation from text to sign language: a systematic review. Universal Access in the Information Society, 22(1), 1-35. </w:t>
      </w:r>
      <w:hyperlink r:id="rId16" w:history="1">
        <w:r w:rsidRPr="00D85E3E">
          <w:rPr>
            <w:rStyle w:val="Hyperlink"/>
            <w:rFonts w:ascii="Times New Roman" w:hAnsi="Times New Roman" w:cs="Times New Roman"/>
          </w:rPr>
          <w:t>https://doi.org/10.1007/s10209-021-00823-1</w:t>
        </w:r>
      </w:hyperlink>
    </w:p>
    <w:p w14:paraId="0CF6C419" w14:textId="77777777" w:rsidR="000E460C" w:rsidRPr="000E460C" w:rsidRDefault="000E460C" w:rsidP="000E460C">
      <w:pPr>
        <w:rPr>
          <w:rFonts w:ascii="Times New Roman" w:hAnsi="Times New Roman" w:cs="Times New Roman"/>
        </w:rPr>
      </w:pPr>
      <w:r w:rsidRPr="000E460C">
        <w:rPr>
          <w:rFonts w:ascii="Times New Roman" w:hAnsi="Times New Roman" w:cs="Times New Roman"/>
        </w:rPr>
        <w:t>2.</w:t>
      </w:r>
      <w:r w:rsidRPr="000E460C">
        <w:rPr>
          <w:rFonts w:ascii="Times New Roman" w:hAnsi="Times New Roman" w:cs="Times New Roman"/>
          <w:color w:val="222222"/>
          <w:shd w:val="clear" w:color="auto" w:fill="FFFFFF"/>
        </w:rPr>
        <w:t xml:space="preserve"> </w:t>
      </w:r>
      <w:r w:rsidRPr="000E460C">
        <w:rPr>
          <w:rFonts w:ascii="Times New Roman" w:hAnsi="Times New Roman" w:cs="Times New Roman"/>
        </w:rPr>
        <w:t>Sanaullah, M., Ahmad, B., Kashif, M., Safdar, T., Hassan, M., Hasan, M. H., &amp; Aziz, N. (2022). A real-time automatic translation of text to sign language. </w:t>
      </w:r>
      <w:r w:rsidRPr="000E460C">
        <w:rPr>
          <w:rFonts w:ascii="Times New Roman" w:hAnsi="Times New Roman" w:cs="Times New Roman"/>
          <w:i/>
          <w:iCs/>
        </w:rPr>
        <w:t>Computers, Materials &amp; Continua</w:t>
      </w:r>
      <w:r w:rsidRPr="000E460C">
        <w:rPr>
          <w:rFonts w:ascii="Times New Roman" w:hAnsi="Times New Roman" w:cs="Times New Roman"/>
        </w:rPr>
        <w:t>, </w:t>
      </w:r>
      <w:r w:rsidRPr="000E460C">
        <w:rPr>
          <w:rFonts w:ascii="Times New Roman" w:hAnsi="Times New Roman" w:cs="Times New Roman"/>
          <w:i/>
          <w:iCs/>
        </w:rPr>
        <w:t>70</w:t>
      </w:r>
      <w:r w:rsidRPr="000E460C">
        <w:rPr>
          <w:rFonts w:ascii="Times New Roman" w:hAnsi="Times New Roman" w:cs="Times New Roman"/>
        </w:rPr>
        <w:t>(2).</w:t>
      </w:r>
      <w:r w:rsidRPr="000E460C">
        <w:rPr>
          <w:rFonts w:ascii="Times New Roman" w:hAnsi="Times New Roman" w:cs="Times New Roman"/>
          <w:color w:val="606060"/>
          <w:shd w:val="clear" w:color="auto" w:fill="FFFFFF"/>
        </w:rPr>
        <w:t xml:space="preserve"> </w:t>
      </w:r>
      <w:r w:rsidRPr="000E460C">
        <w:rPr>
          <w:rFonts w:ascii="Times New Roman" w:hAnsi="Times New Roman" w:cs="Times New Roman"/>
        </w:rPr>
        <w:t> </w:t>
      </w:r>
      <w:hyperlink r:id="rId17" w:history="1">
        <w:r w:rsidRPr="000E460C">
          <w:rPr>
            <w:rStyle w:val="Hyperlink"/>
            <w:rFonts w:ascii="Times New Roman" w:hAnsi="Times New Roman" w:cs="Times New Roman"/>
          </w:rPr>
          <w:t>https://doi.org/10.32604/cmc.2022.019420</w:t>
        </w:r>
      </w:hyperlink>
    </w:p>
    <w:p w14:paraId="71CDA70B" w14:textId="77777777" w:rsidR="000E460C" w:rsidRPr="000E460C" w:rsidRDefault="000E460C" w:rsidP="000E460C">
      <w:pPr>
        <w:rPr>
          <w:rFonts w:ascii="Times New Roman" w:hAnsi="Times New Roman" w:cs="Times New Roman"/>
        </w:rPr>
      </w:pPr>
      <w:r w:rsidRPr="000E460C">
        <w:rPr>
          <w:rFonts w:ascii="Times New Roman" w:hAnsi="Times New Roman" w:cs="Times New Roman"/>
        </w:rPr>
        <w:t>3.</w:t>
      </w:r>
      <w:r w:rsidRPr="000E460C">
        <w:rPr>
          <w:rFonts w:ascii="Times New Roman" w:hAnsi="Times New Roman" w:cs="Times New Roman"/>
          <w:color w:val="222222"/>
          <w:shd w:val="clear" w:color="auto" w:fill="FFFFFF"/>
        </w:rPr>
        <w:t xml:space="preserve"> </w:t>
      </w:r>
      <w:r w:rsidRPr="000E460C">
        <w:rPr>
          <w:rFonts w:ascii="Times New Roman" w:hAnsi="Times New Roman" w:cs="Times New Roman"/>
        </w:rPr>
        <w:t>Papadogiorgaki, M., Grammalidis, N., Tzovaras, D., &amp; Strintzis, M. G. (2005, September). Text-to-sign language synthesis tool. In </w:t>
      </w:r>
      <w:r w:rsidRPr="000E460C">
        <w:rPr>
          <w:rFonts w:ascii="Times New Roman" w:hAnsi="Times New Roman" w:cs="Times New Roman"/>
          <w:i/>
          <w:iCs/>
        </w:rPr>
        <w:t>2005 13th European signal processing conference</w:t>
      </w:r>
      <w:r w:rsidRPr="000E460C">
        <w:rPr>
          <w:rFonts w:ascii="Times New Roman" w:hAnsi="Times New Roman" w:cs="Times New Roman"/>
        </w:rPr>
        <w:t> (pp. 1-4). IEEE.</w:t>
      </w:r>
    </w:p>
    <w:p w14:paraId="798E3CC7" w14:textId="77777777" w:rsidR="000E460C" w:rsidRPr="000E460C" w:rsidRDefault="000E460C" w:rsidP="000E460C">
      <w:pPr>
        <w:rPr>
          <w:rFonts w:ascii="Times New Roman" w:hAnsi="Times New Roman" w:cs="Times New Roman"/>
          <w:color w:val="000000"/>
        </w:rPr>
      </w:pPr>
      <w:r w:rsidRPr="000E460C">
        <w:rPr>
          <w:rFonts w:ascii="Times New Roman" w:hAnsi="Times New Roman" w:cs="Times New Roman"/>
        </w:rPr>
        <w:t>4.</w:t>
      </w:r>
      <w:r w:rsidRPr="000E460C">
        <w:rPr>
          <w:rFonts w:ascii="Times New Roman" w:hAnsi="Times New Roman" w:cs="Times New Roman"/>
          <w:color w:val="222222"/>
          <w:shd w:val="clear" w:color="auto" w:fill="FFFFFF"/>
        </w:rPr>
        <w:t xml:space="preserve"> </w:t>
      </w:r>
      <w:r w:rsidRPr="000E460C">
        <w:rPr>
          <w:rFonts w:ascii="Times New Roman" w:hAnsi="Times New Roman" w:cs="Times New Roman"/>
        </w:rPr>
        <w:t>Jiang, Z., Sant, G., Moryossef, A., Müller, M., Sennrich, R., &amp; Ebling, S. (2024). Signclip: Connecting text and sign language by contrastive learning. </w:t>
      </w:r>
      <w:r w:rsidRPr="000E460C">
        <w:rPr>
          <w:rFonts w:ascii="Times New Roman" w:hAnsi="Times New Roman" w:cs="Times New Roman"/>
          <w:i/>
          <w:iCs/>
        </w:rPr>
        <w:t>arXiv preprint arXiv:2407.01264</w:t>
      </w:r>
      <w:r w:rsidRPr="000E460C">
        <w:rPr>
          <w:rFonts w:ascii="Times New Roman" w:hAnsi="Times New Roman" w:cs="Times New Roman"/>
        </w:rPr>
        <w:t>.</w:t>
      </w:r>
      <w:r w:rsidRPr="000E460C">
        <w:rPr>
          <w:rFonts w:ascii="Times New Roman" w:hAnsi="Times New Roman" w:cs="Times New Roman"/>
          <w:color w:val="000000"/>
        </w:rPr>
        <w:t xml:space="preserve"> </w:t>
      </w:r>
      <w:hyperlink r:id="rId18" w:history="1">
        <w:r w:rsidRPr="000E460C">
          <w:rPr>
            <w:rFonts w:ascii="Times New Roman" w:hAnsi="Times New Roman" w:cs="Times New Roman"/>
            <w:color w:val="0000FF"/>
          </w:rPr>
          <w:br/>
        </w:r>
        <w:r w:rsidRPr="000E460C">
          <w:rPr>
            <w:rStyle w:val="Hyperlink"/>
            <w:rFonts w:ascii="Times New Roman" w:hAnsi="Times New Roman" w:cs="Times New Roman"/>
          </w:rPr>
          <w:t>https://doi.org/10.48550/arXiv.2407.01264</w:t>
        </w:r>
      </w:hyperlink>
    </w:p>
    <w:p w14:paraId="60BE968D" w14:textId="5C1AA8A5" w:rsidR="000E460C" w:rsidRPr="000E460C" w:rsidRDefault="000E460C" w:rsidP="000E460C">
      <w:pPr>
        <w:rPr>
          <w:rFonts w:ascii="Times New Roman" w:hAnsi="Times New Roman" w:cs="Times New Roman"/>
        </w:rPr>
      </w:pPr>
      <w:r w:rsidRPr="000E460C">
        <w:rPr>
          <w:rFonts w:ascii="Times New Roman" w:hAnsi="Times New Roman" w:cs="Times New Roman"/>
        </w:rPr>
        <w:t>5.</w:t>
      </w:r>
      <w:r w:rsidRPr="000E460C">
        <w:rPr>
          <w:rFonts w:ascii="Times New Roman" w:hAnsi="Times New Roman" w:cs="Times New Roman"/>
          <w:color w:val="222222"/>
          <w:shd w:val="clear" w:color="auto" w:fill="FFFFFF"/>
        </w:rPr>
        <w:t xml:space="preserve"> </w:t>
      </w:r>
      <w:r w:rsidRPr="000E460C">
        <w:rPr>
          <w:rFonts w:ascii="Times New Roman" w:hAnsi="Times New Roman" w:cs="Times New Roman"/>
        </w:rPr>
        <w:t>Adewale, V., &amp; Olamiti, A. (2018). Conversion of sign language to text and speech using machine learning techniques. </w:t>
      </w:r>
      <w:r w:rsidRPr="000E460C">
        <w:rPr>
          <w:rFonts w:ascii="Times New Roman" w:hAnsi="Times New Roman" w:cs="Times New Roman"/>
          <w:i/>
          <w:iCs/>
        </w:rPr>
        <w:t>Journal of research and review in science</w:t>
      </w:r>
      <w:r w:rsidRPr="000E460C">
        <w:rPr>
          <w:rFonts w:ascii="Times New Roman" w:hAnsi="Times New Roman" w:cs="Times New Roman"/>
        </w:rPr>
        <w:t>, </w:t>
      </w:r>
      <w:r w:rsidRPr="000E460C">
        <w:rPr>
          <w:rFonts w:ascii="Times New Roman" w:hAnsi="Times New Roman" w:cs="Times New Roman"/>
          <w:i/>
          <w:iCs/>
        </w:rPr>
        <w:t>5</w:t>
      </w:r>
      <w:r w:rsidRPr="000E460C">
        <w:rPr>
          <w:rFonts w:ascii="Times New Roman" w:hAnsi="Times New Roman" w:cs="Times New Roman"/>
        </w:rPr>
        <w:t xml:space="preserve">(12), 58-65. DOI: </w:t>
      </w:r>
      <w:hyperlink r:id="rId19" w:history="1">
        <w:r w:rsidRPr="00D85E3E">
          <w:rPr>
            <w:rStyle w:val="Hyperlink"/>
            <w:rFonts w:ascii="Times New Roman" w:hAnsi="Times New Roman" w:cs="Times New Roman"/>
          </w:rPr>
          <w:t>10.36108/jrrslasu/8102/50(0170)</w:t>
        </w:r>
      </w:hyperlink>
    </w:p>
    <w:p w14:paraId="0AA28D98" w14:textId="77777777" w:rsidR="000E460C" w:rsidRPr="000E460C" w:rsidRDefault="000E460C" w:rsidP="000E460C">
      <w:pPr>
        <w:rPr>
          <w:rFonts w:ascii="Times New Roman" w:hAnsi="Times New Roman" w:cs="Times New Roman"/>
        </w:rPr>
      </w:pPr>
      <w:r w:rsidRPr="000E460C">
        <w:rPr>
          <w:rFonts w:ascii="Times New Roman" w:hAnsi="Times New Roman" w:cs="Times New Roman"/>
        </w:rPr>
        <w:t>6.</w:t>
      </w:r>
      <w:r w:rsidRPr="000E460C">
        <w:rPr>
          <w:rFonts w:ascii="Times New Roman" w:hAnsi="Times New Roman" w:cs="Times New Roman"/>
          <w:color w:val="222222"/>
          <w:shd w:val="clear" w:color="auto" w:fill="FFFFFF"/>
        </w:rPr>
        <w:t xml:space="preserve"> </w:t>
      </w:r>
      <w:r w:rsidRPr="000E460C">
        <w:rPr>
          <w:rFonts w:ascii="Times New Roman" w:hAnsi="Times New Roman" w:cs="Times New Roman"/>
        </w:rPr>
        <w:t>Sáfár, É., &amp; Marshall, I. (2001, September). The architecture of an English-text-to-Sign-Languages translation system. In </w:t>
      </w:r>
      <w:r w:rsidRPr="000E460C">
        <w:rPr>
          <w:rFonts w:ascii="Times New Roman" w:hAnsi="Times New Roman" w:cs="Times New Roman"/>
          <w:i/>
          <w:iCs/>
        </w:rPr>
        <w:t>Recent advances in natural language processing (RANLP)</w:t>
      </w:r>
      <w:r w:rsidRPr="000E460C">
        <w:rPr>
          <w:rFonts w:ascii="Times New Roman" w:hAnsi="Times New Roman" w:cs="Times New Roman"/>
        </w:rPr>
        <w:t> (pp. 223-228). Tzigov Chark Bulgaria.</w:t>
      </w:r>
    </w:p>
    <w:p w14:paraId="191EC90D" w14:textId="77777777" w:rsidR="000E460C" w:rsidRPr="000E460C" w:rsidRDefault="000E460C" w:rsidP="000E460C">
      <w:pPr>
        <w:rPr>
          <w:rFonts w:ascii="Times New Roman" w:hAnsi="Times New Roman" w:cs="Times New Roman"/>
        </w:rPr>
      </w:pPr>
      <w:r w:rsidRPr="000E460C">
        <w:rPr>
          <w:rFonts w:ascii="Times New Roman" w:hAnsi="Times New Roman" w:cs="Times New Roman"/>
        </w:rPr>
        <w:t>7.</w:t>
      </w:r>
      <w:r w:rsidRPr="000E460C">
        <w:rPr>
          <w:rFonts w:ascii="Times New Roman" w:hAnsi="Times New Roman" w:cs="Times New Roman"/>
          <w:color w:val="222222"/>
          <w:shd w:val="clear" w:color="auto" w:fill="FFFFFF"/>
        </w:rPr>
        <w:t xml:space="preserve"> </w:t>
      </w:r>
      <w:r w:rsidRPr="000E460C">
        <w:rPr>
          <w:rFonts w:ascii="Times New Roman" w:hAnsi="Times New Roman" w:cs="Times New Roman"/>
        </w:rPr>
        <w:t>Zhou, H., Zhou, W., Qi, W., Pu, J., &amp; Li, H. (2021). Improving sign language translation with monolingual data by sign back-translation. In </w:t>
      </w:r>
      <w:r w:rsidRPr="000E460C">
        <w:rPr>
          <w:rFonts w:ascii="Times New Roman" w:hAnsi="Times New Roman" w:cs="Times New Roman"/>
          <w:i/>
          <w:iCs/>
        </w:rPr>
        <w:t>Proceedings of the IEEE/CVF conference on computer vision and pattern recognition</w:t>
      </w:r>
      <w:r w:rsidRPr="000E460C">
        <w:rPr>
          <w:rFonts w:ascii="Times New Roman" w:hAnsi="Times New Roman" w:cs="Times New Roman"/>
        </w:rPr>
        <w:t> (pp. 1316-1325).</w:t>
      </w:r>
    </w:p>
    <w:p w14:paraId="4D13C07A" w14:textId="77777777" w:rsidR="000E460C" w:rsidRPr="000E460C" w:rsidRDefault="000E460C" w:rsidP="000E460C">
      <w:pPr>
        <w:rPr>
          <w:rFonts w:ascii="Times New Roman" w:hAnsi="Times New Roman" w:cs="Times New Roman"/>
        </w:rPr>
      </w:pPr>
      <w:r w:rsidRPr="000E460C">
        <w:rPr>
          <w:rFonts w:ascii="Times New Roman" w:hAnsi="Times New Roman" w:cs="Times New Roman"/>
        </w:rPr>
        <w:t>8.</w:t>
      </w:r>
      <w:r w:rsidRPr="000E460C">
        <w:rPr>
          <w:rFonts w:ascii="Times New Roman" w:hAnsi="Times New Roman" w:cs="Times New Roman"/>
          <w:color w:val="222222"/>
          <w:shd w:val="clear" w:color="auto" w:fill="FFFFFF"/>
        </w:rPr>
        <w:t xml:space="preserve"> </w:t>
      </w:r>
      <w:r w:rsidRPr="000E460C">
        <w:rPr>
          <w:rFonts w:ascii="Times New Roman" w:hAnsi="Times New Roman" w:cs="Times New Roman"/>
        </w:rPr>
        <w:t>Camgoz, N. C., Koller, O., Hadfield, S., &amp; Bowden, R. (2020). Sign language transformers: Joint end-to-end sign language recognition and translation. In </w:t>
      </w:r>
      <w:r w:rsidRPr="000E460C">
        <w:rPr>
          <w:rFonts w:ascii="Times New Roman" w:hAnsi="Times New Roman" w:cs="Times New Roman"/>
          <w:i/>
          <w:iCs/>
        </w:rPr>
        <w:t>Proceedings of the IEEE/CVF conference on computer vision and pattern recognition</w:t>
      </w:r>
      <w:r w:rsidRPr="000E460C">
        <w:rPr>
          <w:rFonts w:ascii="Times New Roman" w:hAnsi="Times New Roman" w:cs="Times New Roman"/>
        </w:rPr>
        <w:t> (pp. 10023-10033).</w:t>
      </w:r>
    </w:p>
    <w:p w14:paraId="09CBF079" w14:textId="77777777" w:rsidR="000E460C" w:rsidRPr="000E460C" w:rsidRDefault="000E460C" w:rsidP="000E460C">
      <w:pPr>
        <w:rPr>
          <w:rFonts w:ascii="Times New Roman" w:hAnsi="Times New Roman" w:cs="Times New Roman"/>
        </w:rPr>
      </w:pPr>
      <w:r w:rsidRPr="000E460C">
        <w:rPr>
          <w:rFonts w:ascii="Times New Roman" w:hAnsi="Times New Roman" w:cs="Times New Roman"/>
        </w:rPr>
        <w:t>9.</w:t>
      </w:r>
      <w:r w:rsidRPr="000E460C">
        <w:rPr>
          <w:rFonts w:ascii="Times New Roman" w:hAnsi="Times New Roman" w:cs="Times New Roman"/>
          <w:color w:val="222222"/>
          <w:shd w:val="clear" w:color="auto" w:fill="FFFFFF"/>
        </w:rPr>
        <w:t xml:space="preserve"> </w:t>
      </w:r>
      <w:r w:rsidRPr="000E460C">
        <w:rPr>
          <w:rFonts w:ascii="Times New Roman" w:hAnsi="Times New Roman" w:cs="Times New Roman"/>
        </w:rPr>
        <w:t>Othman, A., &amp; Jemni, M. (2011). Statistical sign language machine translation: from English written text to American sign language gloss. </w:t>
      </w:r>
      <w:r w:rsidRPr="000E460C">
        <w:rPr>
          <w:rFonts w:ascii="Times New Roman" w:hAnsi="Times New Roman" w:cs="Times New Roman"/>
          <w:i/>
          <w:iCs/>
        </w:rPr>
        <w:t>arXiv preprint arXiv:1112.0168</w:t>
      </w:r>
      <w:r w:rsidRPr="000E460C">
        <w:rPr>
          <w:rFonts w:ascii="Times New Roman" w:hAnsi="Times New Roman" w:cs="Times New Roman"/>
        </w:rPr>
        <w:t>.</w:t>
      </w:r>
    </w:p>
    <w:p w14:paraId="7D62B365" w14:textId="4DD134DD" w:rsidR="000E460C" w:rsidRPr="000E460C" w:rsidRDefault="000E460C" w:rsidP="000E460C">
      <w:pPr>
        <w:rPr>
          <w:rFonts w:ascii="Times New Roman" w:hAnsi="Times New Roman" w:cs="Times New Roman"/>
          <w:lang w:val="en-IN"/>
        </w:rPr>
      </w:pPr>
      <w:r w:rsidRPr="000E460C">
        <w:rPr>
          <w:rFonts w:ascii="Times New Roman" w:hAnsi="Times New Roman" w:cs="Times New Roman"/>
        </w:rPr>
        <w:t>10.</w:t>
      </w:r>
      <w:r w:rsidRPr="000E460C">
        <w:rPr>
          <w:rFonts w:ascii="Times New Roman" w:hAnsi="Times New Roman" w:cs="Times New Roman"/>
          <w:lang w:val="en-IN"/>
        </w:rPr>
        <w:t>Huenerfauth, M., Zhao, L., Gu, E., &amp; Allbeck, J. (2007, October). Evaluating American Sign Language generation through the participation of native ASL signers. In </w:t>
      </w:r>
      <w:r w:rsidRPr="000E460C">
        <w:rPr>
          <w:rFonts w:ascii="Times New Roman" w:hAnsi="Times New Roman" w:cs="Times New Roman"/>
          <w:i/>
          <w:iCs/>
          <w:lang w:val="en-IN"/>
        </w:rPr>
        <w:t>Proceedings of the 9th international ACM SIGACCESS conference on Computers and accessibility</w:t>
      </w:r>
      <w:r w:rsidRPr="000E460C">
        <w:rPr>
          <w:rFonts w:ascii="Times New Roman" w:hAnsi="Times New Roman" w:cs="Times New Roman"/>
          <w:lang w:val="en-IN"/>
        </w:rPr>
        <w:t> (pp. 211-218).</w:t>
      </w:r>
    </w:p>
    <w:p w14:paraId="6464AA69" w14:textId="774F97DE" w:rsidR="7478FA98" w:rsidRPr="000E460C" w:rsidRDefault="000E460C" w:rsidP="7478FA98">
      <w:pPr>
        <w:rPr>
          <w:rFonts w:ascii="Times New Roman" w:hAnsi="Times New Roman" w:cs="Times New Roman"/>
        </w:rPr>
      </w:pPr>
      <w:r w:rsidRPr="000E460C">
        <w:rPr>
          <w:rFonts w:ascii="Times New Roman" w:hAnsi="Times New Roman" w:cs="Times New Roman"/>
        </w:rPr>
        <w:t>11. Saunders, B., Camgoz, N. C., &amp; Bowden, R. (2020). Everybody sign now: Translating spoken language to photo realistic sign language video. </w:t>
      </w:r>
      <w:r w:rsidRPr="000E460C">
        <w:rPr>
          <w:rFonts w:ascii="Times New Roman" w:hAnsi="Times New Roman" w:cs="Times New Roman"/>
          <w:i/>
          <w:iCs/>
        </w:rPr>
        <w:t>arXiv preprint arXiv:2011.09846</w:t>
      </w:r>
      <w:r w:rsidRPr="000E460C">
        <w:rPr>
          <w:rFonts w:ascii="Times New Roman" w:hAnsi="Times New Roman" w:cs="Times New Roman"/>
        </w:rPr>
        <w:t>.</w:t>
      </w:r>
    </w:p>
    <w:p w14:paraId="26C48BBD" w14:textId="7E2D984A" w:rsidR="000E460C" w:rsidRPr="000E460C" w:rsidRDefault="000E460C" w:rsidP="7478FA98">
      <w:pPr>
        <w:rPr>
          <w:rFonts w:ascii="Times New Roman" w:hAnsi="Times New Roman" w:cs="Times New Roman"/>
        </w:rPr>
      </w:pPr>
      <w:r w:rsidRPr="000E460C">
        <w:rPr>
          <w:rFonts w:ascii="Times New Roman" w:hAnsi="Times New Roman" w:cs="Times New Roman"/>
        </w:rPr>
        <w:lastRenderedPageBreak/>
        <w:t>12. Natarajan, B., &amp; Elakkiya, R. (2022). Dynamic GAN for high-quality sign language video generation from skeletal poses using generative adversarial networks. </w:t>
      </w:r>
      <w:r w:rsidRPr="000E460C">
        <w:rPr>
          <w:rFonts w:ascii="Times New Roman" w:hAnsi="Times New Roman" w:cs="Times New Roman"/>
          <w:i/>
          <w:iCs/>
        </w:rPr>
        <w:t>Soft Computing</w:t>
      </w:r>
      <w:r w:rsidRPr="000E460C">
        <w:rPr>
          <w:rFonts w:ascii="Times New Roman" w:hAnsi="Times New Roman" w:cs="Times New Roman"/>
        </w:rPr>
        <w:t>, </w:t>
      </w:r>
      <w:r w:rsidRPr="000E460C">
        <w:rPr>
          <w:rFonts w:ascii="Times New Roman" w:hAnsi="Times New Roman" w:cs="Times New Roman"/>
          <w:i/>
          <w:iCs/>
        </w:rPr>
        <w:t>26</w:t>
      </w:r>
      <w:r w:rsidRPr="000E460C">
        <w:rPr>
          <w:rFonts w:ascii="Times New Roman" w:hAnsi="Times New Roman" w:cs="Times New Roman"/>
        </w:rPr>
        <w:t>(23), 13153-13175.</w:t>
      </w:r>
    </w:p>
    <w:p w14:paraId="01D21C2B" w14:textId="1E0FF2BE" w:rsidR="000E460C" w:rsidRPr="000E460C" w:rsidRDefault="000E460C" w:rsidP="7478FA98">
      <w:pPr>
        <w:rPr>
          <w:rFonts w:ascii="Times New Roman" w:hAnsi="Times New Roman" w:cs="Times New Roman"/>
        </w:rPr>
      </w:pPr>
      <w:r w:rsidRPr="000E460C">
        <w:rPr>
          <w:rFonts w:ascii="Times New Roman" w:hAnsi="Times New Roman" w:cs="Times New Roman"/>
        </w:rPr>
        <w:t>13. Tang, S., Xue, F., Wu, J., Wang, S., &amp; Hong, R. (2025). Gloss-driven conditional diffusion models for sign language production. </w:t>
      </w:r>
      <w:r w:rsidRPr="000E460C">
        <w:rPr>
          <w:rFonts w:ascii="Times New Roman" w:hAnsi="Times New Roman" w:cs="Times New Roman"/>
          <w:i/>
          <w:iCs/>
        </w:rPr>
        <w:t>ACM Transactions on Multimedia Computing, Communications and Applications</w:t>
      </w:r>
      <w:r w:rsidRPr="000E460C">
        <w:rPr>
          <w:rFonts w:ascii="Times New Roman" w:hAnsi="Times New Roman" w:cs="Times New Roman"/>
        </w:rPr>
        <w:t>, </w:t>
      </w:r>
      <w:r w:rsidRPr="000E460C">
        <w:rPr>
          <w:rFonts w:ascii="Times New Roman" w:hAnsi="Times New Roman" w:cs="Times New Roman"/>
          <w:i/>
          <w:iCs/>
        </w:rPr>
        <w:t>21</w:t>
      </w:r>
      <w:r w:rsidRPr="000E460C">
        <w:rPr>
          <w:rFonts w:ascii="Times New Roman" w:hAnsi="Times New Roman" w:cs="Times New Roman"/>
        </w:rPr>
        <w:t>(4), 1-17.</w:t>
      </w:r>
    </w:p>
    <w:p w14:paraId="2BA58B27" w14:textId="4D8645BA" w:rsidR="000E460C" w:rsidRPr="000E460C" w:rsidRDefault="000E460C" w:rsidP="7478FA98">
      <w:pPr>
        <w:rPr>
          <w:rFonts w:ascii="Times New Roman" w:hAnsi="Times New Roman" w:cs="Times New Roman"/>
        </w:rPr>
      </w:pPr>
      <w:r w:rsidRPr="000E460C">
        <w:rPr>
          <w:rFonts w:ascii="Times New Roman" w:hAnsi="Times New Roman" w:cs="Times New Roman"/>
        </w:rPr>
        <w:t>14. Natarajan, B., Rajalakshmi, E., Elakkiya, R., Kotecha, K., Abraham, A., Gabralla, L. A., &amp; Subramaniyaswamy, V. (2022). Development of an end-to-end deep learning framework for sign language recognition, translation, and video generation. </w:t>
      </w:r>
      <w:r w:rsidRPr="000E460C">
        <w:rPr>
          <w:rFonts w:ascii="Times New Roman" w:hAnsi="Times New Roman" w:cs="Times New Roman"/>
          <w:i/>
          <w:iCs/>
        </w:rPr>
        <w:t>IEEE Access</w:t>
      </w:r>
      <w:r w:rsidRPr="000E460C">
        <w:rPr>
          <w:rFonts w:ascii="Times New Roman" w:hAnsi="Times New Roman" w:cs="Times New Roman"/>
        </w:rPr>
        <w:t>, </w:t>
      </w:r>
      <w:r w:rsidRPr="000E460C">
        <w:rPr>
          <w:rFonts w:ascii="Times New Roman" w:hAnsi="Times New Roman" w:cs="Times New Roman"/>
          <w:i/>
          <w:iCs/>
        </w:rPr>
        <w:t>10</w:t>
      </w:r>
      <w:r w:rsidRPr="000E460C">
        <w:rPr>
          <w:rFonts w:ascii="Times New Roman" w:hAnsi="Times New Roman" w:cs="Times New Roman"/>
        </w:rPr>
        <w:t>, 104358-104374.</w:t>
      </w:r>
    </w:p>
    <w:p w14:paraId="418622F0" w14:textId="7CF1E460" w:rsidR="000E460C" w:rsidRPr="000E460C" w:rsidRDefault="000E460C" w:rsidP="7478FA98">
      <w:pPr>
        <w:rPr>
          <w:rFonts w:ascii="Times New Roman" w:hAnsi="Times New Roman" w:cs="Times New Roman"/>
        </w:rPr>
      </w:pPr>
      <w:r w:rsidRPr="000E460C">
        <w:rPr>
          <w:rFonts w:ascii="Times New Roman" w:hAnsi="Times New Roman" w:cs="Times New Roman"/>
        </w:rPr>
        <w:t>15. De Martino, J. M., Silva, I. R., Marques, J. G. T., Martins, A. C., Poeta, E. T., Christinele, D. S., &amp; Campos, J. P. A. F. (2025). Neural machine translation from text to sign language. </w:t>
      </w:r>
      <w:r w:rsidRPr="000E460C">
        <w:rPr>
          <w:rFonts w:ascii="Times New Roman" w:hAnsi="Times New Roman" w:cs="Times New Roman"/>
          <w:i/>
          <w:iCs/>
        </w:rPr>
        <w:t>Universal Access in the Information Society</w:t>
      </w:r>
      <w:r w:rsidRPr="000E460C">
        <w:rPr>
          <w:rFonts w:ascii="Times New Roman" w:hAnsi="Times New Roman" w:cs="Times New Roman"/>
        </w:rPr>
        <w:t>, </w:t>
      </w:r>
      <w:r w:rsidRPr="000E460C">
        <w:rPr>
          <w:rFonts w:ascii="Times New Roman" w:hAnsi="Times New Roman" w:cs="Times New Roman"/>
          <w:i/>
          <w:iCs/>
        </w:rPr>
        <w:t>24</w:t>
      </w:r>
      <w:r w:rsidRPr="000E460C">
        <w:rPr>
          <w:rFonts w:ascii="Times New Roman" w:hAnsi="Times New Roman" w:cs="Times New Roman"/>
        </w:rPr>
        <w:t>(1), 37-50. DOI:</w:t>
      </w:r>
      <w:hyperlink r:id="rId20" w:tgtFrame="_blank" w:history="1">
        <w:r w:rsidRPr="000E460C">
          <w:rPr>
            <w:rStyle w:val="Hyperlink"/>
            <w:rFonts w:ascii="Times New Roman" w:hAnsi="Times New Roman" w:cs="Times New Roman"/>
          </w:rPr>
          <w:t>10.1007/s10209-023-01018-6</w:t>
        </w:r>
      </w:hyperlink>
    </w:p>
    <w:sectPr w:rsidR="000E460C" w:rsidRPr="000E4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I3h5KhutFtj88m" int2:id="cdVkb9s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175"/>
    <w:multiLevelType w:val="multilevel"/>
    <w:tmpl w:val="ED3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7A7D"/>
    <w:multiLevelType w:val="multilevel"/>
    <w:tmpl w:val="B33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F413C"/>
    <w:multiLevelType w:val="multilevel"/>
    <w:tmpl w:val="BE7E5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C61BD"/>
    <w:multiLevelType w:val="multilevel"/>
    <w:tmpl w:val="B11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932B3"/>
    <w:multiLevelType w:val="multilevel"/>
    <w:tmpl w:val="7E8A0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E90DC"/>
    <w:multiLevelType w:val="hybridMultilevel"/>
    <w:tmpl w:val="357C29A8"/>
    <w:lvl w:ilvl="0" w:tplc="59F6A230">
      <w:start w:val="1"/>
      <w:numFmt w:val="decimal"/>
      <w:lvlText w:val="%1)"/>
      <w:lvlJc w:val="left"/>
      <w:pPr>
        <w:ind w:left="720" w:hanging="360"/>
      </w:pPr>
    </w:lvl>
    <w:lvl w:ilvl="1" w:tplc="A8926D22">
      <w:start w:val="1"/>
      <w:numFmt w:val="lowerLetter"/>
      <w:lvlText w:val="%2."/>
      <w:lvlJc w:val="left"/>
      <w:pPr>
        <w:ind w:left="1440" w:hanging="360"/>
      </w:pPr>
    </w:lvl>
    <w:lvl w:ilvl="2" w:tplc="2EF6F132">
      <w:start w:val="1"/>
      <w:numFmt w:val="lowerRoman"/>
      <w:lvlText w:val="%3."/>
      <w:lvlJc w:val="right"/>
      <w:pPr>
        <w:ind w:left="2160" w:hanging="180"/>
      </w:pPr>
    </w:lvl>
    <w:lvl w:ilvl="3" w:tplc="D5A0018E">
      <w:start w:val="1"/>
      <w:numFmt w:val="decimal"/>
      <w:lvlText w:val="%4."/>
      <w:lvlJc w:val="left"/>
      <w:pPr>
        <w:ind w:left="2880" w:hanging="360"/>
      </w:pPr>
    </w:lvl>
    <w:lvl w:ilvl="4" w:tplc="FC12C176">
      <w:start w:val="1"/>
      <w:numFmt w:val="lowerLetter"/>
      <w:lvlText w:val="%5."/>
      <w:lvlJc w:val="left"/>
      <w:pPr>
        <w:ind w:left="3600" w:hanging="360"/>
      </w:pPr>
    </w:lvl>
    <w:lvl w:ilvl="5" w:tplc="84E6D1A6">
      <w:start w:val="1"/>
      <w:numFmt w:val="lowerRoman"/>
      <w:lvlText w:val="%6."/>
      <w:lvlJc w:val="right"/>
      <w:pPr>
        <w:ind w:left="4320" w:hanging="180"/>
      </w:pPr>
    </w:lvl>
    <w:lvl w:ilvl="6" w:tplc="5614C6E4">
      <w:start w:val="1"/>
      <w:numFmt w:val="decimal"/>
      <w:lvlText w:val="%7."/>
      <w:lvlJc w:val="left"/>
      <w:pPr>
        <w:ind w:left="5040" w:hanging="360"/>
      </w:pPr>
    </w:lvl>
    <w:lvl w:ilvl="7" w:tplc="C21C4488">
      <w:start w:val="1"/>
      <w:numFmt w:val="lowerLetter"/>
      <w:lvlText w:val="%8."/>
      <w:lvlJc w:val="left"/>
      <w:pPr>
        <w:ind w:left="5760" w:hanging="360"/>
      </w:pPr>
    </w:lvl>
    <w:lvl w:ilvl="8" w:tplc="9C52A4DA">
      <w:start w:val="1"/>
      <w:numFmt w:val="lowerRoman"/>
      <w:lvlText w:val="%9."/>
      <w:lvlJc w:val="right"/>
      <w:pPr>
        <w:ind w:left="6480" w:hanging="180"/>
      </w:pPr>
    </w:lvl>
  </w:abstractNum>
  <w:abstractNum w:abstractNumId="6" w15:restartNumberingAfterBreak="0">
    <w:nsid w:val="3B695ADE"/>
    <w:multiLevelType w:val="multilevel"/>
    <w:tmpl w:val="793C7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D9FE8"/>
    <w:multiLevelType w:val="hybridMultilevel"/>
    <w:tmpl w:val="0BF62606"/>
    <w:lvl w:ilvl="0" w:tplc="063C970A">
      <w:start w:val="1"/>
      <w:numFmt w:val="bullet"/>
      <w:lvlText w:val=""/>
      <w:lvlJc w:val="left"/>
      <w:pPr>
        <w:ind w:left="720" w:hanging="360"/>
      </w:pPr>
      <w:rPr>
        <w:rFonts w:ascii="Symbol" w:hAnsi="Symbol" w:hint="default"/>
      </w:rPr>
    </w:lvl>
    <w:lvl w:ilvl="1" w:tplc="CE9269EC">
      <w:start w:val="1"/>
      <w:numFmt w:val="bullet"/>
      <w:lvlText w:val="o"/>
      <w:lvlJc w:val="left"/>
      <w:pPr>
        <w:ind w:left="1440" w:hanging="360"/>
      </w:pPr>
      <w:rPr>
        <w:rFonts w:ascii="Courier New" w:hAnsi="Courier New" w:hint="default"/>
      </w:rPr>
    </w:lvl>
    <w:lvl w:ilvl="2" w:tplc="23AE2F46">
      <w:start w:val="1"/>
      <w:numFmt w:val="bullet"/>
      <w:lvlText w:val=""/>
      <w:lvlJc w:val="left"/>
      <w:pPr>
        <w:ind w:left="2160" w:hanging="360"/>
      </w:pPr>
      <w:rPr>
        <w:rFonts w:ascii="Wingdings" w:hAnsi="Wingdings" w:hint="default"/>
      </w:rPr>
    </w:lvl>
    <w:lvl w:ilvl="3" w:tplc="EA8A6096">
      <w:start w:val="1"/>
      <w:numFmt w:val="bullet"/>
      <w:lvlText w:val=""/>
      <w:lvlJc w:val="left"/>
      <w:pPr>
        <w:ind w:left="2880" w:hanging="360"/>
      </w:pPr>
      <w:rPr>
        <w:rFonts w:ascii="Symbol" w:hAnsi="Symbol" w:hint="default"/>
      </w:rPr>
    </w:lvl>
    <w:lvl w:ilvl="4" w:tplc="E6BEA5A6">
      <w:start w:val="1"/>
      <w:numFmt w:val="bullet"/>
      <w:lvlText w:val="o"/>
      <w:lvlJc w:val="left"/>
      <w:pPr>
        <w:ind w:left="3600" w:hanging="360"/>
      </w:pPr>
      <w:rPr>
        <w:rFonts w:ascii="Courier New" w:hAnsi="Courier New" w:hint="default"/>
      </w:rPr>
    </w:lvl>
    <w:lvl w:ilvl="5" w:tplc="3DF68308">
      <w:start w:val="1"/>
      <w:numFmt w:val="bullet"/>
      <w:lvlText w:val=""/>
      <w:lvlJc w:val="left"/>
      <w:pPr>
        <w:ind w:left="4320" w:hanging="360"/>
      </w:pPr>
      <w:rPr>
        <w:rFonts w:ascii="Wingdings" w:hAnsi="Wingdings" w:hint="default"/>
      </w:rPr>
    </w:lvl>
    <w:lvl w:ilvl="6" w:tplc="4510F938">
      <w:start w:val="1"/>
      <w:numFmt w:val="bullet"/>
      <w:lvlText w:val=""/>
      <w:lvlJc w:val="left"/>
      <w:pPr>
        <w:ind w:left="5040" w:hanging="360"/>
      </w:pPr>
      <w:rPr>
        <w:rFonts w:ascii="Symbol" w:hAnsi="Symbol" w:hint="default"/>
      </w:rPr>
    </w:lvl>
    <w:lvl w:ilvl="7" w:tplc="61D0DF00">
      <w:start w:val="1"/>
      <w:numFmt w:val="bullet"/>
      <w:lvlText w:val="o"/>
      <w:lvlJc w:val="left"/>
      <w:pPr>
        <w:ind w:left="5760" w:hanging="360"/>
      </w:pPr>
      <w:rPr>
        <w:rFonts w:ascii="Courier New" w:hAnsi="Courier New" w:hint="default"/>
      </w:rPr>
    </w:lvl>
    <w:lvl w:ilvl="8" w:tplc="859AD9FC">
      <w:start w:val="1"/>
      <w:numFmt w:val="bullet"/>
      <w:lvlText w:val=""/>
      <w:lvlJc w:val="left"/>
      <w:pPr>
        <w:ind w:left="6480" w:hanging="360"/>
      </w:pPr>
      <w:rPr>
        <w:rFonts w:ascii="Wingdings" w:hAnsi="Wingdings" w:hint="default"/>
      </w:rPr>
    </w:lvl>
  </w:abstractNum>
  <w:abstractNum w:abstractNumId="8" w15:restartNumberingAfterBreak="0">
    <w:nsid w:val="64BD713E"/>
    <w:multiLevelType w:val="multilevel"/>
    <w:tmpl w:val="339AF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A9008"/>
    <w:multiLevelType w:val="hybridMultilevel"/>
    <w:tmpl w:val="19124A12"/>
    <w:lvl w:ilvl="0" w:tplc="EFFC4834">
      <w:start w:val="1"/>
      <w:numFmt w:val="bullet"/>
      <w:lvlText w:val=""/>
      <w:lvlJc w:val="left"/>
      <w:pPr>
        <w:ind w:left="720" w:hanging="360"/>
      </w:pPr>
      <w:rPr>
        <w:rFonts w:ascii="Symbol" w:hAnsi="Symbol" w:hint="default"/>
      </w:rPr>
    </w:lvl>
    <w:lvl w:ilvl="1" w:tplc="4B92B3AE">
      <w:start w:val="1"/>
      <w:numFmt w:val="bullet"/>
      <w:lvlText w:val="o"/>
      <w:lvlJc w:val="left"/>
      <w:pPr>
        <w:ind w:left="1440" w:hanging="360"/>
      </w:pPr>
      <w:rPr>
        <w:rFonts w:ascii="Courier New" w:hAnsi="Courier New" w:hint="default"/>
      </w:rPr>
    </w:lvl>
    <w:lvl w:ilvl="2" w:tplc="8A1A919E">
      <w:start w:val="1"/>
      <w:numFmt w:val="bullet"/>
      <w:lvlText w:val=""/>
      <w:lvlJc w:val="left"/>
      <w:pPr>
        <w:ind w:left="2160" w:hanging="360"/>
      </w:pPr>
      <w:rPr>
        <w:rFonts w:ascii="Wingdings" w:hAnsi="Wingdings" w:hint="default"/>
      </w:rPr>
    </w:lvl>
    <w:lvl w:ilvl="3" w:tplc="CCA80178">
      <w:start w:val="1"/>
      <w:numFmt w:val="bullet"/>
      <w:lvlText w:val=""/>
      <w:lvlJc w:val="left"/>
      <w:pPr>
        <w:ind w:left="2880" w:hanging="360"/>
      </w:pPr>
      <w:rPr>
        <w:rFonts w:ascii="Symbol" w:hAnsi="Symbol" w:hint="default"/>
      </w:rPr>
    </w:lvl>
    <w:lvl w:ilvl="4" w:tplc="B658FC34">
      <w:start w:val="1"/>
      <w:numFmt w:val="bullet"/>
      <w:lvlText w:val="o"/>
      <w:lvlJc w:val="left"/>
      <w:pPr>
        <w:ind w:left="3600" w:hanging="360"/>
      </w:pPr>
      <w:rPr>
        <w:rFonts w:ascii="Courier New" w:hAnsi="Courier New" w:hint="default"/>
      </w:rPr>
    </w:lvl>
    <w:lvl w:ilvl="5" w:tplc="EBAA7082">
      <w:start w:val="1"/>
      <w:numFmt w:val="bullet"/>
      <w:lvlText w:val=""/>
      <w:lvlJc w:val="left"/>
      <w:pPr>
        <w:ind w:left="4320" w:hanging="360"/>
      </w:pPr>
      <w:rPr>
        <w:rFonts w:ascii="Wingdings" w:hAnsi="Wingdings" w:hint="default"/>
      </w:rPr>
    </w:lvl>
    <w:lvl w:ilvl="6" w:tplc="BBD8C5A6">
      <w:start w:val="1"/>
      <w:numFmt w:val="bullet"/>
      <w:lvlText w:val=""/>
      <w:lvlJc w:val="left"/>
      <w:pPr>
        <w:ind w:left="5040" w:hanging="360"/>
      </w:pPr>
      <w:rPr>
        <w:rFonts w:ascii="Symbol" w:hAnsi="Symbol" w:hint="default"/>
      </w:rPr>
    </w:lvl>
    <w:lvl w:ilvl="7" w:tplc="2D3E13D4">
      <w:start w:val="1"/>
      <w:numFmt w:val="bullet"/>
      <w:lvlText w:val="o"/>
      <w:lvlJc w:val="left"/>
      <w:pPr>
        <w:ind w:left="5760" w:hanging="360"/>
      </w:pPr>
      <w:rPr>
        <w:rFonts w:ascii="Courier New" w:hAnsi="Courier New" w:hint="default"/>
      </w:rPr>
    </w:lvl>
    <w:lvl w:ilvl="8" w:tplc="30F6AD96">
      <w:start w:val="1"/>
      <w:numFmt w:val="bullet"/>
      <w:lvlText w:val=""/>
      <w:lvlJc w:val="left"/>
      <w:pPr>
        <w:ind w:left="6480" w:hanging="360"/>
      </w:pPr>
      <w:rPr>
        <w:rFonts w:ascii="Wingdings" w:hAnsi="Wingdings" w:hint="default"/>
      </w:rPr>
    </w:lvl>
  </w:abstractNum>
  <w:abstractNum w:abstractNumId="10" w15:restartNumberingAfterBreak="0">
    <w:nsid w:val="6F41D687"/>
    <w:multiLevelType w:val="hybridMultilevel"/>
    <w:tmpl w:val="ACFA8454"/>
    <w:lvl w:ilvl="0" w:tplc="EE082794">
      <w:start w:val="1"/>
      <w:numFmt w:val="bullet"/>
      <w:lvlText w:val=""/>
      <w:lvlJc w:val="left"/>
      <w:pPr>
        <w:ind w:left="720" w:hanging="360"/>
      </w:pPr>
      <w:rPr>
        <w:rFonts w:ascii="Symbol" w:hAnsi="Symbol" w:hint="default"/>
      </w:rPr>
    </w:lvl>
    <w:lvl w:ilvl="1" w:tplc="D37CE8FA">
      <w:start w:val="1"/>
      <w:numFmt w:val="bullet"/>
      <w:lvlText w:val="o"/>
      <w:lvlJc w:val="left"/>
      <w:pPr>
        <w:ind w:left="1440" w:hanging="360"/>
      </w:pPr>
      <w:rPr>
        <w:rFonts w:ascii="Courier New" w:hAnsi="Courier New" w:hint="default"/>
      </w:rPr>
    </w:lvl>
    <w:lvl w:ilvl="2" w:tplc="56927402">
      <w:start w:val="1"/>
      <w:numFmt w:val="bullet"/>
      <w:lvlText w:val=""/>
      <w:lvlJc w:val="left"/>
      <w:pPr>
        <w:ind w:left="2160" w:hanging="360"/>
      </w:pPr>
      <w:rPr>
        <w:rFonts w:ascii="Wingdings" w:hAnsi="Wingdings" w:hint="default"/>
      </w:rPr>
    </w:lvl>
    <w:lvl w:ilvl="3" w:tplc="0324BC0C">
      <w:start w:val="1"/>
      <w:numFmt w:val="bullet"/>
      <w:lvlText w:val=""/>
      <w:lvlJc w:val="left"/>
      <w:pPr>
        <w:ind w:left="2880" w:hanging="360"/>
      </w:pPr>
      <w:rPr>
        <w:rFonts w:ascii="Symbol" w:hAnsi="Symbol" w:hint="default"/>
      </w:rPr>
    </w:lvl>
    <w:lvl w:ilvl="4" w:tplc="CD6EA3D8">
      <w:start w:val="1"/>
      <w:numFmt w:val="bullet"/>
      <w:lvlText w:val="o"/>
      <w:lvlJc w:val="left"/>
      <w:pPr>
        <w:ind w:left="3600" w:hanging="360"/>
      </w:pPr>
      <w:rPr>
        <w:rFonts w:ascii="Courier New" w:hAnsi="Courier New" w:hint="default"/>
      </w:rPr>
    </w:lvl>
    <w:lvl w:ilvl="5" w:tplc="3A0410CA">
      <w:start w:val="1"/>
      <w:numFmt w:val="bullet"/>
      <w:lvlText w:val=""/>
      <w:lvlJc w:val="left"/>
      <w:pPr>
        <w:ind w:left="4320" w:hanging="360"/>
      </w:pPr>
      <w:rPr>
        <w:rFonts w:ascii="Wingdings" w:hAnsi="Wingdings" w:hint="default"/>
      </w:rPr>
    </w:lvl>
    <w:lvl w:ilvl="6" w:tplc="7DB05E3A">
      <w:start w:val="1"/>
      <w:numFmt w:val="bullet"/>
      <w:lvlText w:val=""/>
      <w:lvlJc w:val="left"/>
      <w:pPr>
        <w:ind w:left="5040" w:hanging="360"/>
      </w:pPr>
      <w:rPr>
        <w:rFonts w:ascii="Symbol" w:hAnsi="Symbol" w:hint="default"/>
      </w:rPr>
    </w:lvl>
    <w:lvl w:ilvl="7" w:tplc="31A88798">
      <w:start w:val="1"/>
      <w:numFmt w:val="bullet"/>
      <w:lvlText w:val="o"/>
      <w:lvlJc w:val="left"/>
      <w:pPr>
        <w:ind w:left="5760" w:hanging="360"/>
      </w:pPr>
      <w:rPr>
        <w:rFonts w:ascii="Courier New" w:hAnsi="Courier New" w:hint="default"/>
      </w:rPr>
    </w:lvl>
    <w:lvl w:ilvl="8" w:tplc="680029AA">
      <w:start w:val="1"/>
      <w:numFmt w:val="bullet"/>
      <w:lvlText w:val=""/>
      <w:lvlJc w:val="left"/>
      <w:pPr>
        <w:ind w:left="6480" w:hanging="360"/>
      </w:pPr>
      <w:rPr>
        <w:rFonts w:ascii="Wingdings" w:hAnsi="Wingdings" w:hint="default"/>
      </w:rPr>
    </w:lvl>
  </w:abstractNum>
  <w:num w:numId="1" w16cid:durableId="998581338">
    <w:abstractNumId w:val="7"/>
  </w:num>
  <w:num w:numId="2" w16cid:durableId="2055425601">
    <w:abstractNumId w:val="9"/>
  </w:num>
  <w:num w:numId="3" w16cid:durableId="449252190">
    <w:abstractNumId w:val="10"/>
  </w:num>
  <w:num w:numId="4" w16cid:durableId="1369455507">
    <w:abstractNumId w:val="5"/>
  </w:num>
  <w:num w:numId="5" w16cid:durableId="1937446239">
    <w:abstractNumId w:val="0"/>
  </w:num>
  <w:num w:numId="6" w16cid:durableId="1936086461">
    <w:abstractNumId w:val="3"/>
  </w:num>
  <w:num w:numId="7" w16cid:durableId="824782732">
    <w:abstractNumId w:val="2"/>
  </w:num>
  <w:num w:numId="8" w16cid:durableId="765426509">
    <w:abstractNumId w:val="6"/>
  </w:num>
  <w:num w:numId="9" w16cid:durableId="917593263">
    <w:abstractNumId w:val="1"/>
  </w:num>
  <w:num w:numId="10" w16cid:durableId="356659394">
    <w:abstractNumId w:val="8"/>
  </w:num>
  <w:num w:numId="11" w16cid:durableId="2002612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357F02"/>
    <w:rsid w:val="000D263B"/>
    <w:rsid w:val="000E460C"/>
    <w:rsid w:val="00101D95"/>
    <w:rsid w:val="00142E03"/>
    <w:rsid w:val="00364F63"/>
    <w:rsid w:val="003923CE"/>
    <w:rsid w:val="006877FE"/>
    <w:rsid w:val="00807B71"/>
    <w:rsid w:val="00825276"/>
    <w:rsid w:val="00912A13"/>
    <w:rsid w:val="00993AB1"/>
    <w:rsid w:val="00B45FFA"/>
    <w:rsid w:val="00BD67C2"/>
    <w:rsid w:val="00C30D40"/>
    <w:rsid w:val="00D85E3E"/>
    <w:rsid w:val="00DC6ADA"/>
    <w:rsid w:val="00E00224"/>
    <w:rsid w:val="00F0196D"/>
    <w:rsid w:val="00F11CB4"/>
    <w:rsid w:val="00FC797F"/>
    <w:rsid w:val="018758E5"/>
    <w:rsid w:val="02F85482"/>
    <w:rsid w:val="05A156A5"/>
    <w:rsid w:val="061B7CB8"/>
    <w:rsid w:val="06F9ADB2"/>
    <w:rsid w:val="07AEDA5C"/>
    <w:rsid w:val="0867B4EC"/>
    <w:rsid w:val="0D4F2BA0"/>
    <w:rsid w:val="0DED4DBA"/>
    <w:rsid w:val="103C153B"/>
    <w:rsid w:val="10E200D9"/>
    <w:rsid w:val="11341A61"/>
    <w:rsid w:val="13564DF8"/>
    <w:rsid w:val="1450CE45"/>
    <w:rsid w:val="1481E2CC"/>
    <w:rsid w:val="1788EDF3"/>
    <w:rsid w:val="18D76AC1"/>
    <w:rsid w:val="1966497F"/>
    <w:rsid w:val="1AC510FF"/>
    <w:rsid w:val="1CFD91ED"/>
    <w:rsid w:val="1D0C5D74"/>
    <w:rsid w:val="1E9EAFAA"/>
    <w:rsid w:val="2088366E"/>
    <w:rsid w:val="20D62B5F"/>
    <w:rsid w:val="21B4DC7B"/>
    <w:rsid w:val="227C292E"/>
    <w:rsid w:val="242F070D"/>
    <w:rsid w:val="24A0F923"/>
    <w:rsid w:val="24C22743"/>
    <w:rsid w:val="2563857F"/>
    <w:rsid w:val="294F764C"/>
    <w:rsid w:val="2B0F9D89"/>
    <w:rsid w:val="2B2D3515"/>
    <w:rsid w:val="2B46CFC5"/>
    <w:rsid w:val="2B5959A4"/>
    <w:rsid w:val="2D3241A9"/>
    <w:rsid w:val="2DE0336D"/>
    <w:rsid w:val="2E6926B1"/>
    <w:rsid w:val="2ED6035F"/>
    <w:rsid w:val="3028B9A3"/>
    <w:rsid w:val="30799410"/>
    <w:rsid w:val="309EE3D9"/>
    <w:rsid w:val="336BB484"/>
    <w:rsid w:val="34FC7A0C"/>
    <w:rsid w:val="35AC3CE1"/>
    <w:rsid w:val="39C55D51"/>
    <w:rsid w:val="3AA91FF1"/>
    <w:rsid w:val="3BDDE014"/>
    <w:rsid w:val="3F47C556"/>
    <w:rsid w:val="3FAFB443"/>
    <w:rsid w:val="41CCD94E"/>
    <w:rsid w:val="435DC20A"/>
    <w:rsid w:val="435E1594"/>
    <w:rsid w:val="45B413A0"/>
    <w:rsid w:val="45EAFD8C"/>
    <w:rsid w:val="45FAAA74"/>
    <w:rsid w:val="475192C9"/>
    <w:rsid w:val="484F085E"/>
    <w:rsid w:val="490DC9AC"/>
    <w:rsid w:val="49C97F72"/>
    <w:rsid w:val="4A0D3D75"/>
    <w:rsid w:val="4ACFF467"/>
    <w:rsid w:val="4DC6579B"/>
    <w:rsid w:val="4F28CCA9"/>
    <w:rsid w:val="4F357F02"/>
    <w:rsid w:val="5065C5AF"/>
    <w:rsid w:val="5072D44C"/>
    <w:rsid w:val="521C20BA"/>
    <w:rsid w:val="5381F882"/>
    <w:rsid w:val="53898D58"/>
    <w:rsid w:val="541584CB"/>
    <w:rsid w:val="568523BD"/>
    <w:rsid w:val="5741B4C0"/>
    <w:rsid w:val="59236387"/>
    <w:rsid w:val="5A021C7D"/>
    <w:rsid w:val="5B2CFBDB"/>
    <w:rsid w:val="5B637D58"/>
    <w:rsid w:val="5CB598F7"/>
    <w:rsid w:val="5D102CA1"/>
    <w:rsid w:val="605E595A"/>
    <w:rsid w:val="615A9F68"/>
    <w:rsid w:val="64D14248"/>
    <w:rsid w:val="66302CF6"/>
    <w:rsid w:val="6676DC92"/>
    <w:rsid w:val="66DBB28F"/>
    <w:rsid w:val="672250EE"/>
    <w:rsid w:val="677ACD5F"/>
    <w:rsid w:val="6B92C6FF"/>
    <w:rsid w:val="6C1A6C8F"/>
    <w:rsid w:val="6C8D8C01"/>
    <w:rsid w:val="6CEB31C3"/>
    <w:rsid w:val="70845BF8"/>
    <w:rsid w:val="717BB6BE"/>
    <w:rsid w:val="7291D16B"/>
    <w:rsid w:val="7478FA98"/>
    <w:rsid w:val="74E7421C"/>
    <w:rsid w:val="7781FFF9"/>
    <w:rsid w:val="78382EE6"/>
    <w:rsid w:val="7B53AA77"/>
    <w:rsid w:val="7ECEE345"/>
    <w:rsid w:val="7F146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7F02"/>
  <w15:chartTrackingRefBased/>
  <w15:docId w15:val="{3673586C-6988-4F00-A8A1-0ECA2B7D0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478F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AD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C6ADA"/>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uiPriority w:val="9"/>
    <w:unhideWhenUsed/>
    <w:qFormat/>
    <w:rsid w:val="7478FA9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478FA9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E460C"/>
    <w:rPr>
      <w:color w:val="467886" w:themeColor="hyperlink"/>
      <w:u w:val="single"/>
    </w:rPr>
  </w:style>
  <w:style w:type="character" w:styleId="UnresolvedMention">
    <w:name w:val="Unresolved Mention"/>
    <w:basedOn w:val="DefaultParagraphFont"/>
    <w:uiPriority w:val="99"/>
    <w:semiHidden/>
    <w:unhideWhenUsed/>
    <w:rsid w:val="000E460C"/>
    <w:rPr>
      <w:color w:val="605E5C"/>
      <w:shd w:val="clear" w:color="auto" w:fill="E1DFDD"/>
    </w:rPr>
  </w:style>
  <w:style w:type="character" w:customStyle="1" w:styleId="Heading2Char">
    <w:name w:val="Heading 2 Char"/>
    <w:basedOn w:val="DefaultParagraphFont"/>
    <w:link w:val="Heading2"/>
    <w:uiPriority w:val="9"/>
    <w:semiHidden/>
    <w:rsid w:val="00DC6AD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C6ADA"/>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993AB1"/>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doi.org/10.48550/arXiv.2407.0126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oi.org/10.32604/cmc.2022.019420" TargetMode="External"/><Relationship Id="rId2" Type="http://schemas.openxmlformats.org/officeDocument/2006/relationships/styles" Target="styles.xml"/><Relationship Id="rId16" Type="http://schemas.openxmlformats.org/officeDocument/2006/relationships/hyperlink" Target="https://doi.org/10.1007/s10209-021-00823-1" TargetMode="External"/><Relationship Id="rId20" Type="http://schemas.openxmlformats.org/officeDocument/2006/relationships/hyperlink" Target="https://doi.org/10.1007/s10209-023-01018-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23" Type="http://schemas.microsoft.com/office/2020/10/relationships/intelligence" Target="intelligence2.xml"/><Relationship Id="rId10" Type="http://schemas.openxmlformats.org/officeDocument/2006/relationships/image" Target="media/image6.jpeg"/><Relationship Id="rId19" Type="http://schemas.openxmlformats.org/officeDocument/2006/relationships/hyperlink" Target="https://doi.org/10.1007/s10209-021-00823-1"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3077</Words>
  <Characters>17544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V</dc:creator>
  <cp:keywords/>
  <dc:description/>
  <cp:lastModifiedBy>keerthi maran</cp:lastModifiedBy>
  <cp:revision>2</cp:revision>
  <dcterms:created xsi:type="dcterms:W3CDTF">2025-10-18T15:34:00Z</dcterms:created>
  <dcterms:modified xsi:type="dcterms:W3CDTF">2025-10-18T15:34:00Z</dcterms:modified>
</cp:coreProperties>
</file>