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4937563" w:displacedByCustomXml="next"/>
    <w:bookmarkEnd w:id="0" w:displacedByCustomXml="next"/>
    <w:sdt>
      <w:sdtPr>
        <w:id w:val="72787528"/>
        <w:docPartObj>
          <w:docPartGallery w:val="Cover Pages"/>
          <w:docPartUnique/>
        </w:docPartObj>
      </w:sdtPr>
      <w:sdtContent>
        <w:p w14:paraId="68AC854C" w14:textId="77B1FC5C" w:rsidR="00B2403C" w:rsidRDefault="00B240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82B21D" wp14:editId="59F7E5E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107A5D4" w14:textId="3F256315" w:rsidR="00C97A87" w:rsidRDefault="00C97A8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Maxim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Shinskiy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4D71A97B" w14:textId="10A66509" w:rsidR="00C97A87" w:rsidRDefault="00C97A8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C7FAA14" w14:textId="0EF18E1D" w:rsidR="00C97A87" w:rsidRDefault="00C97A8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CE269 – Control theory and practice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D82B21D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107A5D4" w14:textId="3F256315" w:rsidR="00C97A87" w:rsidRDefault="00C97A8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Maxim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Shinskiy</w:t>
                                </w:r>
                                <w:proofErr w:type="spellEnd"/>
                              </w:p>
                            </w:sdtContent>
                          </w:sdt>
                          <w:p w14:paraId="4D71A97B" w14:textId="10A66509" w:rsidR="00C97A87" w:rsidRDefault="00C97A8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C7FAA14" w14:textId="0EF18E1D" w:rsidR="00C97A87" w:rsidRDefault="00C97A8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CE269 – Control theory and practice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9C9CFAB" w14:textId="163B3020" w:rsidR="00B2403C" w:rsidRDefault="00B2403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05814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934CCB" w14:textId="3D06AD74" w:rsidR="00B2403C" w:rsidRDefault="00B2403C">
          <w:pPr>
            <w:pStyle w:val="TOCHeading"/>
          </w:pPr>
          <w:r>
            <w:t>Table of Conten</w:t>
          </w:r>
          <w:bookmarkStart w:id="1" w:name="_GoBack"/>
          <w:bookmarkEnd w:id="1"/>
          <w:r>
            <w:t>ts</w:t>
          </w:r>
        </w:p>
        <w:p w14:paraId="517A8DD7" w14:textId="4366959B" w:rsidR="00B66B3E" w:rsidRDefault="00B2403C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05299" w:history="1">
            <w:r w:rsidR="00B66B3E" w:rsidRPr="002640B2">
              <w:rPr>
                <w:rStyle w:val="Hyperlink"/>
                <w:noProof/>
              </w:rPr>
              <w:t>Part A</w:t>
            </w:r>
            <w:r w:rsidR="00B66B3E">
              <w:rPr>
                <w:noProof/>
                <w:webHidden/>
              </w:rPr>
              <w:tab/>
            </w:r>
            <w:r w:rsidR="00B66B3E">
              <w:rPr>
                <w:noProof/>
                <w:webHidden/>
              </w:rPr>
              <w:fldChar w:fldCharType="begin"/>
            </w:r>
            <w:r w:rsidR="00B66B3E">
              <w:rPr>
                <w:noProof/>
                <w:webHidden/>
              </w:rPr>
              <w:instrText xml:space="preserve"> PAGEREF _Toc35805299 \h </w:instrText>
            </w:r>
            <w:r w:rsidR="00B66B3E">
              <w:rPr>
                <w:noProof/>
                <w:webHidden/>
              </w:rPr>
            </w:r>
            <w:r w:rsidR="00B66B3E">
              <w:rPr>
                <w:noProof/>
                <w:webHidden/>
              </w:rPr>
              <w:fldChar w:fldCharType="separate"/>
            </w:r>
            <w:r w:rsidR="00B66B3E">
              <w:rPr>
                <w:noProof/>
                <w:webHidden/>
              </w:rPr>
              <w:t>2</w:t>
            </w:r>
            <w:r w:rsidR="00B66B3E">
              <w:rPr>
                <w:noProof/>
                <w:webHidden/>
              </w:rPr>
              <w:fldChar w:fldCharType="end"/>
            </w:r>
          </w:hyperlink>
        </w:p>
        <w:p w14:paraId="65A0459F" w14:textId="0D99BF68" w:rsidR="00B66B3E" w:rsidRDefault="00B66B3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35805300" w:history="1">
            <w:r w:rsidRPr="002640B2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BE0C4" w14:textId="407D9005" w:rsidR="00B66B3E" w:rsidRDefault="00B66B3E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35805301" w:history="1">
            <w:r w:rsidRPr="002640B2">
              <w:rPr>
                <w:rStyle w:val="Hyperlink"/>
                <w:noProof/>
              </w:rPr>
              <w:t>Picutes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AB0A6" w14:textId="396AD87A" w:rsidR="00B66B3E" w:rsidRDefault="00B66B3E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35805302" w:history="1">
            <w:r w:rsidRPr="002640B2">
              <w:rPr>
                <w:rStyle w:val="Hyperlink"/>
                <w:noProof/>
              </w:rPr>
              <w:t>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783EE" w14:textId="178CBD5E" w:rsidR="00B66B3E" w:rsidRDefault="00B66B3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35805303" w:history="1">
            <w:r w:rsidRPr="002640B2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D2112" w14:textId="5C7E637B" w:rsidR="00B66B3E" w:rsidRDefault="00B66B3E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35805304" w:history="1">
            <w:r w:rsidRPr="002640B2">
              <w:rPr>
                <w:rStyle w:val="Hyperlink"/>
                <w:noProof/>
              </w:rPr>
              <w:t>Steady-State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A80AF" w14:textId="548036A3" w:rsidR="00B66B3E" w:rsidRDefault="00B66B3E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35805305" w:history="1">
            <w:r w:rsidRPr="002640B2">
              <w:rPr>
                <w:rStyle w:val="Hyperlink"/>
                <w:noProof/>
              </w:rPr>
              <w:t>Relative Stability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7AEE9" w14:textId="34E120C3" w:rsidR="00B66B3E" w:rsidRDefault="00B66B3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35805306" w:history="1">
            <w:r w:rsidRPr="002640B2">
              <w:rPr>
                <w:rStyle w:val="Hyperlink"/>
                <w:noProof/>
              </w:rPr>
              <w:t>Part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E0BDF" w14:textId="5B1D3016" w:rsidR="00B66B3E" w:rsidRDefault="00B66B3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35805307" w:history="1">
            <w:r w:rsidRPr="002640B2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A1ACB" w14:textId="2B9130B1" w:rsidR="00B66B3E" w:rsidRDefault="00B66B3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35805308" w:history="1">
            <w:r w:rsidRPr="002640B2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29ABD" w14:textId="59870D7E" w:rsidR="00B66B3E" w:rsidRDefault="00B66B3E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35805309" w:history="1">
            <w:r w:rsidRPr="002640B2">
              <w:rPr>
                <w:rStyle w:val="Hyperlink"/>
                <w:noProof/>
              </w:rPr>
              <w:t>Steady-State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718F4" w14:textId="45EA9EA8" w:rsidR="00B66B3E" w:rsidRDefault="00B66B3E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35805310" w:history="1">
            <w:r w:rsidRPr="002640B2">
              <w:rPr>
                <w:rStyle w:val="Hyperlink"/>
                <w:noProof/>
              </w:rPr>
              <w:t>Relative Stability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52FBD" w14:textId="3EC32752" w:rsidR="00B66B3E" w:rsidRDefault="00B66B3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35805311" w:history="1">
            <w:r w:rsidRPr="002640B2">
              <w:rPr>
                <w:rStyle w:val="Hyperlink"/>
                <w:noProof/>
              </w:rPr>
              <w:t>Part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56377" w14:textId="2F5F5719" w:rsidR="00B66B3E" w:rsidRDefault="00B66B3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35805312" w:history="1">
            <w:r w:rsidRPr="002640B2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5A518" w14:textId="5D4D070C" w:rsidR="00B66B3E" w:rsidRDefault="00B66B3E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35805313" w:history="1">
            <w:r w:rsidRPr="002640B2">
              <w:rPr>
                <w:rStyle w:val="Hyperlink"/>
                <w:noProof/>
              </w:rPr>
              <w:t>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B73E4" w14:textId="115D85FC" w:rsidR="00B66B3E" w:rsidRDefault="00B66B3E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35805314" w:history="1">
            <w:r w:rsidRPr="002640B2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9DA81" w14:textId="02343EC2" w:rsidR="00B66B3E" w:rsidRDefault="00B66B3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en-GB"/>
            </w:rPr>
          </w:pPr>
          <w:hyperlink w:anchor="_Toc35805315" w:history="1">
            <w:r w:rsidRPr="002640B2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5C677" w14:textId="379B0779" w:rsidR="00B2403C" w:rsidRDefault="00B2403C">
          <w:r>
            <w:rPr>
              <w:b/>
              <w:bCs/>
              <w:noProof/>
            </w:rPr>
            <w:fldChar w:fldCharType="end"/>
          </w:r>
        </w:p>
      </w:sdtContent>
    </w:sdt>
    <w:p w14:paraId="0E5F1725" w14:textId="741D1660" w:rsidR="00B2403C" w:rsidRDefault="00B2403C"/>
    <w:p w14:paraId="1AF055FE" w14:textId="77777777" w:rsidR="00B2403C" w:rsidRDefault="00B2403C">
      <w:r>
        <w:br w:type="page"/>
      </w:r>
    </w:p>
    <w:p w14:paraId="22EF9108" w14:textId="5E784534" w:rsidR="00B2403C" w:rsidRDefault="00B2403C" w:rsidP="00B2403C">
      <w:pPr>
        <w:pStyle w:val="Heading1"/>
      </w:pPr>
      <w:bookmarkStart w:id="2" w:name="_Toc35805299"/>
      <w:r>
        <w:lastRenderedPageBreak/>
        <w:t>Part A</w:t>
      </w:r>
      <w:bookmarkEnd w:id="2"/>
    </w:p>
    <w:p w14:paraId="53A2E1EB" w14:textId="0F8A5085" w:rsidR="003A657E" w:rsidRDefault="003A657E" w:rsidP="003A657E">
      <w:pPr>
        <w:pStyle w:val="Heading2"/>
      </w:pPr>
      <w:bookmarkStart w:id="3" w:name="_Toc35805300"/>
      <w:r>
        <w:t>Resources</w:t>
      </w:r>
      <w:bookmarkEnd w:id="3"/>
    </w:p>
    <w:p w14:paraId="2D59250F" w14:textId="77777777" w:rsidR="008D09A9" w:rsidRDefault="00BC7AB0" w:rsidP="00BC7AB0">
      <w:pPr>
        <w:pStyle w:val="Heading3"/>
      </w:pPr>
      <w:bookmarkStart w:id="4" w:name="_Toc35805301"/>
      <w:proofErr w:type="spellStart"/>
      <w:r>
        <w:t>Picutes</w:t>
      </w:r>
      <w:bookmarkEnd w:id="4"/>
      <w:proofErr w:type="spellEnd"/>
    </w:p>
    <w:p w14:paraId="483FA833" w14:textId="1DC2AE16" w:rsidR="003A657E" w:rsidRDefault="008D09A9" w:rsidP="00C07A61">
      <w:pPr>
        <w:rPr>
          <w:noProof/>
        </w:rPr>
      </w:pPr>
      <w:r>
        <w:rPr>
          <w:noProof/>
        </w:rPr>
        <w:t>Model of a closed loop control system with description</w:t>
      </w:r>
    </w:p>
    <w:p w14:paraId="6ECBFBA9" w14:textId="01E1EFE4" w:rsidR="00C07A61" w:rsidRPr="00C07A61" w:rsidRDefault="00C07A61" w:rsidP="00C07A61">
      <w:r>
        <w:rPr>
          <w:noProof/>
        </w:rPr>
        <w:drawing>
          <wp:inline distT="0" distB="0" distL="0" distR="0" wp14:anchorId="53BCA923" wp14:editId="79E22E4E">
            <wp:extent cx="5940425" cy="1524000"/>
            <wp:effectExtent l="0" t="0" r="317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ASystemModel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284A" w14:textId="77777777" w:rsidR="008D09A9" w:rsidRPr="008D09A9" w:rsidRDefault="008D09A9" w:rsidP="008D09A9"/>
    <w:p w14:paraId="7E255783" w14:textId="2B576083" w:rsidR="003A657E" w:rsidRDefault="003A657E" w:rsidP="008D09A9">
      <w:pPr>
        <w:rPr>
          <w:noProof/>
        </w:rPr>
      </w:pPr>
      <w:r>
        <w:rPr>
          <w:noProof/>
        </w:rPr>
        <w:t>Scope output</w:t>
      </w:r>
    </w:p>
    <w:p w14:paraId="6C522718" w14:textId="509D4726" w:rsidR="007A4261" w:rsidRDefault="003A657E" w:rsidP="003A657E">
      <w:r>
        <w:rPr>
          <w:noProof/>
        </w:rPr>
        <w:drawing>
          <wp:inline distT="0" distB="0" distL="0" distR="0" wp14:anchorId="4695CB14" wp14:editId="40FB443E">
            <wp:extent cx="5419725" cy="3800475"/>
            <wp:effectExtent l="0" t="0" r="9525" b="9525"/>
            <wp:docPr id="1" name="Picture 1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AScop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3" b="2030"/>
                    <a:stretch/>
                  </pic:blipFill>
                  <pic:spPr bwMode="auto">
                    <a:xfrm>
                      <a:off x="0" y="0"/>
                      <a:ext cx="5471438" cy="3836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C920F" w14:textId="77777777" w:rsidR="00100991" w:rsidRDefault="00100991" w:rsidP="003A657E"/>
    <w:p w14:paraId="67385F4B" w14:textId="77777777" w:rsidR="00100991" w:rsidRDefault="00100991" w:rsidP="003A657E"/>
    <w:p w14:paraId="15125C74" w14:textId="77777777" w:rsidR="00100991" w:rsidRDefault="00100991" w:rsidP="003A657E"/>
    <w:p w14:paraId="2C213E11" w14:textId="77777777" w:rsidR="00100991" w:rsidRDefault="00100991" w:rsidP="003A657E"/>
    <w:p w14:paraId="2C10A279" w14:textId="77777777" w:rsidR="00100991" w:rsidRDefault="00100991" w:rsidP="003A657E"/>
    <w:p w14:paraId="484A3EFA" w14:textId="77777777" w:rsidR="00100991" w:rsidRDefault="00100991" w:rsidP="003A657E"/>
    <w:p w14:paraId="54C6B3BE" w14:textId="77777777" w:rsidR="00100991" w:rsidRDefault="00100991" w:rsidP="003A657E"/>
    <w:p w14:paraId="57BB37B9" w14:textId="525463E4" w:rsidR="00100991" w:rsidRDefault="00C07A61" w:rsidP="003A657E">
      <w:r>
        <w:lastRenderedPageBreak/>
        <w:t>Stability</w:t>
      </w:r>
      <w:r w:rsidR="00100991">
        <w:t>:</w:t>
      </w:r>
    </w:p>
    <w:p w14:paraId="6CBF6B59" w14:textId="06BADE3C" w:rsidR="00100991" w:rsidRDefault="00100991" w:rsidP="003A657E">
      <w:r>
        <w:tab/>
        <w:t>Change of response from R(s):</w:t>
      </w:r>
    </w:p>
    <w:p w14:paraId="07899253" w14:textId="10CFE6C1" w:rsidR="00100991" w:rsidRDefault="00100991" w:rsidP="003A657E">
      <w:r>
        <w:tab/>
        <w:t>Gain = 0.5</w:t>
      </w:r>
      <w:r>
        <w:tab/>
      </w:r>
      <w:r>
        <w:tab/>
      </w:r>
      <w:r>
        <w:tab/>
      </w:r>
      <w:r>
        <w:tab/>
      </w:r>
      <w:r>
        <w:tab/>
        <w:t>Gain = 1</w:t>
      </w:r>
    </w:p>
    <w:p w14:paraId="43BDF24D" w14:textId="093DE07F" w:rsidR="00100991" w:rsidRDefault="00100991" w:rsidP="003A657E">
      <w:pPr>
        <w:rPr>
          <w:noProof/>
        </w:rPr>
      </w:pPr>
      <w:r>
        <w:rPr>
          <w:noProof/>
        </w:rPr>
        <w:drawing>
          <wp:inline distT="0" distB="0" distL="0" distR="0" wp14:anchorId="4EBE2266" wp14:editId="11B02C5B">
            <wp:extent cx="2858460" cy="2143846"/>
            <wp:effectExtent l="0" t="0" r="0" b="889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ALinAlG0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183" cy="221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60E">
        <w:rPr>
          <w:noProof/>
        </w:rPr>
        <w:drawing>
          <wp:inline distT="0" distB="0" distL="0" distR="0" wp14:anchorId="4A6140B8" wp14:editId="0FFCBC45">
            <wp:extent cx="2848216" cy="2136161"/>
            <wp:effectExtent l="0" t="0" r="9525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ALinAl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283" cy="221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F486" w14:textId="744424BA" w:rsidR="00100991" w:rsidRDefault="00100991" w:rsidP="003A657E">
      <w:pPr>
        <w:rPr>
          <w:noProof/>
        </w:rPr>
      </w:pPr>
      <w:r>
        <w:rPr>
          <w:noProof/>
        </w:rPr>
        <w:tab/>
        <w:t>Gain = 1</w:t>
      </w:r>
      <w:r w:rsidR="000F460E">
        <w:rPr>
          <w:noProof/>
        </w:rPr>
        <w:t>.5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Together</w:t>
      </w:r>
    </w:p>
    <w:p w14:paraId="7D0803A6" w14:textId="0760DBE7" w:rsidR="00100991" w:rsidRDefault="000F460E" w:rsidP="003A657E">
      <w:pPr>
        <w:rPr>
          <w:noProof/>
        </w:rPr>
      </w:pPr>
      <w:r>
        <w:rPr>
          <w:noProof/>
        </w:rPr>
        <w:drawing>
          <wp:inline distT="0" distB="0" distL="0" distR="0" wp14:anchorId="29E0D502" wp14:editId="31586806">
            <wp:extent cx="2866145" cy="2149611"/>
            <wp:effectExtent l="0" t="0" r="0" b="3175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ALinAlG1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478" cy="227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991">
        <w:rPr>
          <w:noProof/>
        </w:rPr>
        <w:drawing>
          <wp:inline distT="0" distB="0" distL="0" distR="0" wp14:anchorId="6B253E1A" wp14:editId="5898C9B2">
            <wp:extent cx="2832106" cy="2124080"/>
            <wp:effectExtent l="0" t="0" r="6350" b="9525"/>
            <wp:docPr id="13" name="Picture 1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rtALinAlP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893" cy="21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5D8F" w14:textId="66243A39" w:rsidR="00D75EE0" w:rsidRDefault="00D75EE0" w:rsidP="003A657E">
      <w:pPr>
        <w:rPr>
          <w:noProof/>
        </w:rPr>
      </w:pPr>
    </w:p>
    <w:p w14:paraId="16DA7F8A" w14:textId="575B9B03" w:rsidR="00D75EE0" w:rsidRDefault="00D75EE0" w:rsidP="003A657E">
      <w:pPr>
        <w:rPr>
          <w:noProof/>
        </w:rPr>
      </w:pPr>
    </w:p>
    <w:p w14:paraId="70569FAC" w14:textId="463884AB" w:rsidR="00D75EE0" w:rsidRDefault="00D75EE0" w:rsidP="003A657E">
      <w:pPr>
        <w:rPr>
          <w:noProof/>
        </w:rPr>
      </w:pPr>
    </w:p>
    <w:p w14:paraId="01465F47" w14:textId="03C1E164" w:rsidR="00D75EE0" w:rsidRDefault="00D75EE0" w:rsidP="003A657E">
      <w:pPr>
        <w:rPr>
          <w:noProof/>
        </w:rPr>
      </w:pPr>
    </w:p>
    <w:p w14:paraId="3FF06E74" w14:textId="05CA352A" w:rsidR="00D75EE0" w:rsidRDefault="00D75EE0" w:rsidP="003A657E">
      <w:pPr>
        <w:rPr>
          <w:noProof/>
        </w:rPr>
      </w:pPr>
    </w:p>
    <w:p w14:paraId="39663864" w14:textId="218E2DA5" w:rsidR="00D75EE0" w:rsidRDefault="00D75EE0" w:rsidP="003A657E">
      <w:pPr>
        <w:rPr>
          <w:noProof/>
        </w:rPr>
      </w:pPr>
    </w:p>
    <w:p w14:paraId="6679DA32" w14:textId="6BB4A666" w:rsidR="00D75EE0" w:rsidRDefault="00D75EE0" w:rsidP="003A657E">
      <w:pPr>
        <w:rPr>
          <w:noProof/>
        </w:rPr>
      </w:pPr>
    </w:p>
    <w:p w14:paraId="0C608906" w14:textId="6E75694B" w:rsidR="00D75EE0" w:rsidRDefault="00D75EE0" w:rsidP="003A657E">
      <w:pPr>
        <w:rPr>
          <w:noProof/>
        </w:rPr>
      </w:pPr>
    </w:p>
    <w:p w14:paraId="29555257" w14:textId="4944A341" w:rsidR="00D75EE0" w:rsidRDefault="00D75EE0" w:rsidP="003A657E">
      <w:pPr>
        <w:rPr>
          <w:noProof/>
        </w:rPr>
      </w:pPr>
    </w:p>
    <w:p w14:paraId="6937D1AC" w14:textId="1D73A441" w:rsidR="00D75EE0" w:rsidRDefault="00D75EE0" w:rsidP="003A657E">
      <w:pPr>
        <w:rPr>
          <w:noProof/>
        </w:rPr>
      </w:pPr>
    </w:p>
    <w:p w14:paraId="7871133F" w14:textId="24FC5C96" w:rsidR="00D75EE0" w:rsidRDefault="00D75EE0" w:rsidP="003A657E">
      <w:pPr>
        <w:rPr>
          <w:noProof/>
        </w:rPr>
      </w:pPr>
    </w:p>
    <w:p w14:paraId="0078B459" w14:textId="77777777" w:rsidR="00D75EE0" w:rsidRDefault="00D75EE0" w:rsidP="003A657E">
      <w:pPr>
        <w:rPr>
          <w:noProof/>
        </w:rPr>
      </w:pPr>
    </w:p>
    <w:p w14:paraId="6BA0D101" w14:textId="49EC4F7B" w:rsidR="00100991" w:rsidRDefault="00100991" w:rsidP="003A657E">
      <w:r>
        <w:lastRenderedPageBreak/>
        <w:t>Change of response from D(s):</w:t>
      </w:r>
    </w:p>
    <w:p w14:paraId="09B1F78E" w14:textId="7DD7CC78" w:rsidR="00100991" w:rsidRDefault="00100991" w:rsidP="003A657E">
      <w:pPr>
        <w:rPr>
          <w:noProof/>
        </w:rPr>
      </w:pPr>
      <w:r>
        <w:tab/>
        <w:t xml:space="preserve">Gain = </w:t>
      </w:r>
      <w:r w:rsidR="00D75EE0">
        <w:t>102</w:t>
      </w:r>
      <w:r w:rsidR="00D75EE0">
        <w:tab/>
      </w:r>
      <w:r w:rsidR="00D75EE0">
        <w:tab/>
      </w:r>
      <w:r w:rsidR="00D75EE0">
        <w:tab/>
      </w:r>
      <w:r w:rsidR="00D75EE0">
        <w:tab/>
      </w:r>
      <w:r w:rsidR="00D75EE0">
        <w:tab/>
        <w:t>Gain = 127</w:t>
      </w:r>
    </w:p>
    <w:p w14:paraId="314A1072" w14:textId="5ACC2116" w:rsidR="00100991" w:rsidRDefault="00100991" w:rsidP="003A657E">
      <w:pPr>
        <w:rPr>
          <w:noProof/>
        </w:rPr>
      </w:pPr>
      <w:r>
        <w:rPr>
          <w:noProof/>
        </w:rPr>
        <w:drawing>
          <wp:inline distT="0" distB="0" distL="0" distR="0" wp14:anchorId="55137AF1" wp14:editId="084E4E6A">
            <wp:extent cx="2889196" cy="2166897"/>
            <wp:effectExtent l="0" t="0" r="6985" b="508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ALinAlG1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107" cy="219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EF5D6" wp14:editId="5B240D65">
            <wp:extent cx="2927617" cy="2195714"/>
            <wp:effectExtent l="0" t="0" r="6350" b="0"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ALinAlG1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180" cy="220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2ED1" w14:textId="7C4DCA55" w:rsidR="00D75EE0" w:rsidRDefault="00D75EE0" w:rsidP="003A657E">
      <w:pPr>
        <w:rPr>
          <w:noProof/>
        </w:rPr>
      </w:pPr>
      <w:r>
        <w:rPr>
          <w:noProof/>
        </w:rPr>
        <w:tab/>
        <w:t>Gain = 152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Together</w:t>
      </w:r>
    </w:p>
    <w:p w14:paraId="1190AA76" w14:textId="11F7EBF4" w:rsidR="00C07A61" w:rsidRDefault="00100991" w:rsidP="003A657E">
      <w:r>
        <w:rPr>
          <w:noProof/>
        </w:rPr>
        <w:drawing>
          <wp:inline distT="0" distB="0" distL="0" distR="0" wp14:anchorId="40785CC2" wp14:editId="42777F3D">
            <wp:extent cx="2889196" cy="2166897"/>
            <wp:effectExtent l="0" t="0" r="6985" b="5080"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tALinAlG15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535" cy="220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4E85AE" wp14:editId="58CC47FC">
            <wp:extent cx="2896881" cy="2172662"/>
            <wp:effectExtent l="0" t="0" r="0" b="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tALinAlP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767" cy="219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E636" w14:textId="6EBCA1BD" w:rsidR="00BC7AB0" w:rsidRDefault="00BC7AB0" w:rsidP="00BC7AB0">
      <w:pPr>
        <w:pStyle w:val="Heading3"/>
      </w:pPr>
      <w:bookmarkStart w:id="5" w:name="_Toc35805302"/>
      <w:r>
        <w:t>Calculations</w:t>
      </w:r>
      <w:bookmarkEnd w:id="5"/>
    </w:p>
    <w:p w14:paraId="5595C931" w14:textId="1D8D2014" w:rsidR="00BC7AB0" w:rsidRPr="00BC7AB0" w:rsidRDefault="00BC7AB0" w:rsidP="00832421">
      <w:pPr>
        <w:jc w:val="both"/>
      </w:pPr>
      <w:r>
        <w:t xml:space="preserve">Command to find the polynomial of a denominator of </w:t>
      </w:r>
      <w:proofErr w:type="spellStart"/>
      <w:r>
        <w:t>G</w:t>
      </w:r>
      <w:r w:rsidRPr="00BC7AB0">
        <w:rPr>
          <w:vertAlign w:val="subscript"/>
        </w:rPr>
        <w:t>p</w:t>
      </w:r>
      <w:proofErr w:type="spellEnd"/>
      <w:r>
        <w:t>(S) function</w:t>
      </w:r>
    </w:p>
    <w:p w14:paraId="7F7C85B4" w14:textId="7A91905F" w:rsidR="00BC7AB0" w:rsidRPr="00BC7AB0" w:rsidRDefault="00BC7AB0" w:rsidP="0083242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gramStart"/>
      <w:r w:rsidRPr="00BC7AB0">
        <w:rPr>
          <w:rFonts w:ascii="Courier New" w:hAnsi="Courier New" w:cs="Courier New"/>
        </w:rPr>
        <w:t>poly(</w:t>
      </w:r>
      <w:proofErr w:type="gramEnd"/>
      <w:r w:rsidRPr="00BC7AB0">
        <w:rPr>
          <w:rFonts w:ascii="Courier New" w:hAnsi="Courier New" w:cs="Courier New"/>
        </w:rPr>
        <w:t>[0 -1 -2 -5 -5 -10])</w:t>
      </w:r>
    </w:p>
    <w:p w14:paraId="5808402D" w14:textId="5AC960C0" w:rsidR="00BC7AB0" w:rsidRPr="00BC7AB0" w:rsidRDefault="00BC7AB0" w:rsidP="00832421">
      <w:pPr>
        <w:jc w:val="both"/>
        <w:rPr>
          <w:rFonts w:ascii="Courier New" w:hAnsi="Courier New" w:cs="Courier New"/>
        </w:rPr>
      </w:pPr>
      <w:proofErr w:type="spellStart"/>
      <w:r w:rsidRPr="00BC7AB0">
        <w:rPr>
          <w:rFonts w:ascii="Courier New" w:hAnsi="Courier New" w:cs="Courier New"/>
        </w:rPr>
        <w:t>ans</w:t>
      </w:r>
      <w:proofErr w:type="spellEnd"/>
      <w:r w:rsidRPr="00BC7AB0">
        <w:rPr>
          <w:rFonts w:ascii="Courier New" w:hAnsi="Courier New" w:cs="Courier New"/>
        </w:rPr>
        <w:t xml:space="preserve"> =</w:t>
      </w:r>
      <w:r>
        <w:rPr>
          <w:rFonts w:ascii="Courier New" w:hAnsi="Courier New" w:cs="Courier New"/>
        </w:rPr>
        <w:t xml:space="preserve"> </w:t>
      </w:r>
      <w:r w:rsidRPr="00BC7AB0">
        <w:rPr>
          <w:rFonts w:ascii="Courier New" w:hAnsi="Courier New" w:cs="Courier New"/>
        </w:rPr>
        <w:t>1       23      187      665     1000      500        0</w:t>
      </w:r>
    </w:p>
    <w:p w14:paraId="1A73C02F" w14:textId="65A096E6" w:rsidR="00BC7AB0" w:rsidRDefault="00BC7AB0" w:rsidP="00832421">
      <w:pPr>
        <w:jc w:val="both"/>
      </w:pPr>
    </w:p>
    <w:p w14:paraId="5CC9EEDD" w14:textId="77777777" w:rsidR="00BC7AB0" w:rsidRPr="003A657E" w:rsidRDefault="00BC7AB0" w:rsidP="00832421">
      <w:pPr>
        <w:jc w:val="both"/>
      </w:pPr>
    </w:p>
    <w:p w14:paraId="61EBF939" w14:textId="741E75F9" w:rsidR="003A657E" w:rsidRDefault="003A657E" w:rsidP="00832421">
      <w:pPr>
        <w:pStyle w:val="Heading2"/>
        <w:jc w:val="both"/>
      </w:pPr>
      <w:bookmarkStart w:id="6" w:name="_Toc35805303"/>
      <w:r>
        <w:t>Discussion</w:t>
      </w:r>
      <w:bookmarkEnd w:id="6"/>
    </w:p>
    <w:p w14:paraId="4FA0D2A2" w14:textId="3CFA9F08" w:rsidR="00107D44" w:rsidRPr="00107D44" w:rsidRDefault="00107D44" w:rsidP="00107D44">
      <w:pPr>
        <w:pStyle w:val="Heading3"/>
      </w:pPr>
      <w:bookmarkStart w:id="7" w:name="_Toc35805304"/>
      <w:r>
        <w:t xml:space="preserve">Steady-State </w:t>
      </w:r>
      <w:r w:rsidR="00B55DC8">
        <w:t>E</w:t>
      </w:r>
      <w:r>
        <w:t>rror</w:t>
      </w:r>
      <w:bookmarkEnd w:id="7"/>
    </w:p>
    <w:p w14:paraId="5DA0027B" w14:textId="13B8A088" w:rsidR="007151BB" w:rsidRDefault="007A4261" w:rsidP="00832421">
      <w:pPr>
        <w:jc w:val="both"/>
      </w:pPr>
      <w:r>
        <w:t xml:space="preserve">In Part A of the assignment </w:t>
      </w:r>
      <w:r w:rsidR="007151BB">
        <w:t xml:space="preserve">we are asked to model a system with disturbance applied at time t = 150 and with input of d(t) = 0.25r(t). </w:t>
      </w:r>
    </w:p>
    <w:p w14:paraId="2CF3387B" w14:textId="58CE6060" w:rsidR="00D20853" w:rsidRDefault="00D20853" w:rsidP="00832421">
      <w:pPr>
        <w:jc w:val="both"/>
      </w:pPr>
      <w:r>
        <w:t xml:space="preserve">To calculate steady-state error values due to reference input and due to </w:t>
      </w:r>
      <w:r w:rsidR="00C07A61">
        <w:t>disturbance,</w:t>
      </w:r>
      <w:r>
        <w:t xml:space="preserve"> we use formula. </w:t>
      </w:r>
    </w:p>
    <w:p w14:paraId="3F9B5065" w14:textId="5397168E" w:rsidR="00D20853" w:rsidRDefault="00C97A87" w:rsidP="00832421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 w:rsidR="00D20853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D20853">
        <w:rPr>
          <w:rFonts w:eastAsiaTheme="minorEastAsia"/>
        </w:rPr>
        <w:t xml:space="preserve"> is a posi</w:t>
      </w:r>
      <w:r w:rsidR="00914139">
        <w:rPr>
          <w:rFonts w:eastAsiaTheme="minorEastAsia"/>
        </w:rPr>
        <w:t>tion</w:t>
      </w:r>
      <w:r w:rsidR="00D20853">
        <w:rPr>
          <w:rFonts w:eastAsiaTheme="minorEastAsia"/>
        </w:rPr>
        <w:t xml:space="preserve"> error constant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G(s)</m:t>
            </m:r>
          </m:e>
        </m:func>
      </m:oMath>
      <w:r w:rsidR="00D20853">
        <w:rPr>
          <w:rFonts w:eastAsiaTheme="minorEastAsia"/>
        </w:rPr>
        <w:t xml:space="preserve">. </w:t>
      </w:r>
      <w:r w:rsidR="003B0F8F">
        <w:rPr>
          <w:rFonts w:eastAsiaTheme="minorEastAsia"/>
        </w:rPr>
        <w:t xml:space="preserve">To find error constant we need to inspect transfer functions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(s)=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+13.63s+1</m:t>
            </m:r>
          </m:num>
          <m:den>
            <m:r>
              <w:rPr>
                <w:rFonts w:ascii="Cambria Math" w:eastAsiaTheme="minorEastAsia" w:hAnsi="Cambria Math"/>
              </w:rPr>
              <m:t>97.6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0.1s+1</m:t>
                </m:r>
              </m:e>
            </m:d>
          </m:den>
        </m:f>
      </m:oMath>
      <w:r w:rsidR="003B0F8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127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ⅇ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-0.25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s+2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s+5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s+10</m:t>
                </m:r>
              </m:e>
            </m:d>
          </m:den>
        </m:f>
      </m:oMath>
      <w:r w:rsidR="00C27EA9">
        <w:rPr>
          <w:rFonts w:eastAsiaTheme="minorEastAsia"/>
        </w:rPr>
        <w:t>. For reference step input</w:t>
      </w:r>
      <w:r w:rsidR="000D7A0C">
        <w:rPr>
          <w:rFonts w:eastAsiaTheme="minorEastAsia"/>
        </w:rPr>
        <w:t>,</w:t>
      </w:r>
      <w:r w:rsidR="000D7A0C" w:rsidRPr="000D7A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=u(t)</m:t>
        </m:r>
      </m:oMath>
      <w:r w:rsidR="000D7A0C">
        <w:rPr>
          <w:rFonts w:eastAsiaTheme="minorEastAsia"/>
        </w:rPr>
        <w:t>,</w:t>
      </w:r>
      <w:r w:rsidR="00C27EA9">
        <w:rPr>
          <w:rFonts w:eastAsiaTheme="minorEastAsia"/>
        </w:rPr>
        <w:t xml:space="preserve"> the error is caused by transfer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(s)</m:t>
        </m:r>
      </m:oMath>
      <w:r w:rsidR="00BE17CC">
        <w:rPr>
          <w:rFonts w:eastAsiaTheme="minorEastAsia"/>
        </w:rPr>
        <w:t>,</w:t>
      </w:r>
      <w:r w:rsidR="00C27EA9">
        <w:rPr>
          <w:rFonts w:eastAsiaTheme="minorEastAsia"/>
        </w:rPr>
        <w:t xml:space="preserve"> for disturbance</w:t>
      </w:r>
      <w:r w:rsidR="000D7A0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=0.25r(t)</m:t>
        </m:r>
      </m:oMath>
      <w:r w:rsidR="000D7A0C">
        <w:rPr>
          <w:rFonts w:eastAsiaTheme="minorEastAsia"/>
        </w:rPr>
        <w:t>,</w:t>
      </w:r>
      <w:r w:rsidR="00C27EA9">
        <w:rPr>
          <w:rFonts w:eastAsiaTheme="minorEastAsia"/>
        </w:rPr>
        <w:t xml:space="preserve"> by </w:t>
      </w:r>
      <w:r w:rsidR="00C27EA9">
        <w:rPr>
          <w:rFonts w:eastAsiaTheme="minorEastAsia"/>
        </w:rPr>
        <w:lastRenderedPageBreak/>
        <w:t xml:space="preserve">transfer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(s)</m:t>
        </m:r>
      </m:oMath>
      <w:r w:rsidR="00A90E35">
        <w:rPr>
          <w:rFonts w:eastAsiaTheme="minorEastAsia"/>
        </w:rPr>
        <w:t>. In both cases the denominator is multiplied by s. Therefore</w:t>
      </w:r>
      <w:r w:rsidR="00832421">
        <w:rPr>
          <w:rFonts w:eastAsiaTheme="minorEastAsia"/>
        </w:rPr>
        <w:t>,</w:t>
      </w:r>
      <w:r w:rsidR="00A90E35">
        <w:rPr>
          <w:rFonts w:eastAsiaTheme="minorEastAsia"/>
        </w:rPr>
        <w:t xml:space="preserve"> as s approaches 0, </w:t>
      </w:r>
      <m:oMath>
        <m:r>
          <w:rPr>
            <w:rFonts w:ascii="Cambria Math" w:eastAsiaTheme="minorEastAsia" w:hAnsi="Cambria Math"/>
          </w:rPr>
          <m:t>G(s)</m:t>
        </m:r>
      </m:oMath>
      <w:r w:rsidR="00A90E35">
        <w:rPr>
          <w:rFonts w:eastAsiaTheme="minorEastAsia"/>
        </w:rPr>
        <w:t xml:space="preserve"> approaches infinity. This makes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 ∞</m:t>
        </m:r>
      </m:oMath>
      <w:r w:rsidR="00A90E35">
        <w:rPr>
          <w:rFonts w:eastAsiaTheme="minorEastAsia"/>
        </w:rPr>
        <w:t xml:space="preserve">  and hence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=0</m:t>
        </m:r>
      </m:oMath>
      <w:r w:rsidR="00A90E35">
        <w:rPr>
          <w:rFonts w:eastAsiaTheme="minorEastAsia"/>
        </w:rPr>
        <w:t xml:space="preserve">. </w:t>
      </w:r>
    </w:p>
    <w:p w14:paraId="66491ADA" w14:textId="470BDAD9" w:rsidR="00107D44" w:rsidRDefault="00107D44" w:rsidP="00107D44">
      <w:pPr>
        <w:pStyle w:val="Heading3"/>
        <w:rPr>
          <w:rFonts w:eastAsiaTheme="minorEastAsia"/>
        </w:rPr>
      </w:pPr>
      <w:bookmarkStart w:id="8" w:name="_Toc35805305"/>
      <w:r>
        <w:rPr>
          <w:rFonts w:eastAsiaTheme="minorEastAsia"/>
        </w:rPr>
        <w:t xml:space="preserve">Relative </w:t>
      </w:r>
      <w:r w:rsidR="00B55DC8">
        <w:rPr>
          <w:rFonts w:eastAsiaTheme="minorEastAsia"/>
        </w:rPr>
        <w:t>S</w:t>
      </w:r>
      <w:r>
        <w:rPr>
          <w:rFonts w:eastAsiaTheme="minorEastAsia"/>
        </w:rPr>
        <w:t>tability</w:t>
      </w:r>
      <w:bookmarkEnd w:id="8"/>
    </w:p>
    <w:p w14:paraId="6BB69701" w14:textId="672432D4" w:rsidR="00914139" w:rsidRDefault="00832421" w:rsidP="0083242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Scope output shows damped sinusoid that exponentially decays into a reference input signal that is a line. As system has two inputs applied at different points (reference input at t = 0, disturbance at t=150), we can split it into two and change the gain to see the difference of stability of the system. </w:t>
      </w:r>
      <w:r w:rsidR="009C10E9">
        <w:rPr>
          <w:rFonts w:eastAsiaTheme="minorEastAsia"/>
        </w:rPr>
        <w:t>From this we can judge that the system is underdamped in both cases.</w:t>
      </w:r>
      <w:r w:rsidR="009E371B">
        <w:rPr>
          <w:rFonts w:eastAsiaTheme="minorEastAsia"/>
        </w:rPr>
        <w:t xml:space="preserve"> </w:t>
      </w:r>
    </w:p>
    <w:p w14:paraId="702529FD" w14:textId="5A0CAB97" w:rsidR="00832421" w:rsidRPr="00832421" w:rsidRDefault="00C97A87" w:rsidP="007A426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2142"/>
        <w:gridCol w:w="2372"/>
        <w:gridCol w:w="2690"/>
      </w:tblGrid>
      <w:tr w:rsidR="00991E65" w14:paraId="68C2C099" w14:textId="77777777" w:rsidTr="00991E65">
        <w:tc>
          <w:tcPr>
            <w:tcW w:w="2141" w:type="dxa"/>
            <w:shd w:val="clear" w:color="auto" w:fill="B4C6E7" w:themeFill="accent1" w:themeFillTint="66"/>
          </w:tcPr>
          <w:p w14:paraId="50BC4D66" w14:textId="3143E1C3" w:rsidR="00991E65" w:rsidRDefault="00991E65" w:rsidP="00991E65">
            <w:pPr>
              <w:tabs>
                <w:tab w:val="right" w:pos="445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Gain</w:t>
            </w:r>
          </w:p>
        </w:tc>
        <w:tc>
          <w:tcPr>
            <w:tcW w:w="2142" w:type="dxa"/>
            <w:shd w:val="clear" w:color="auto" w:fill="B4C6E7" w:themeFill="accent1" w:themeFillTint="66"/>
          </w:tcPr>
          <w:p w14:paraId="62F2196B" w14:textId="04C816F6" w:rsidR="00991E65" w:rsidRDefault="00991E65" w:rsidP="00991E65">
            <w:pPr>
              <w:tabs>
                <w:tab w:val="right" w:pos="445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Settling Time</w:t>
            </w:r>
            <w:r w:rsidR="006071E4">
              <w:rPr>
                <w:rFonts w:eastAsiaTheme="minorEastAsia"/>
              </w:rPr>
              <w:t xml:space="preserve"> (s)</w:t>
            </w:r>
          </w:p>
        </w:tc>
        <w:tc>
          <w:tcPr>
            <w:tcW w:w="2372" w:type="dxa"/>
            <w:shd w:val="clear" w:color="auto" w:fill="B4C6E7" w:themeFill="accent1" w:themeFillTint="66"/>
          </w:tcPr>
          <w:p w14:paraId="6E9B39E2" w14:textId="784708E6" w:rsidR="00991E65" w:rsidRDefault="00991E65" w:rsidP="00991E65">
            <w:pPr>
              <w:tabs>
                <w:tab w:val="right" w:pos="445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OS</w:t>
            </w:r>
            <w:r w:rsidR="006071E4">
              <w:rPr>
                <w:rFonts w:eastAsiaTheme="minorEastAsia"/>
              </w:rPr>
              <w:t xml:space="preserve"> (%)</w:t>
            </w:r>
          </w:p>
        </w:tc>
        <w:tc>
          <w:tcPr>
            <w:tcW w:w="2690" w:type="dxa"/>
            <w:shd w:val="clear" w:color="auto" w:fill="B4C6E7" w:themeFill="accent1" w:themeFillTint="66"/>
          </w:tcPr>
          <w:p w14:paraId="5408982C" w14:textId="04A54942" w:rsidR="00991E65" w:rsidRDefault="00991E65" w:rsidP="00991E6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Stability Comments</w:t>
            </w:r>
          </w:p>
        </w:tc>
      </w:tr>
      <w:tr w:rsidR="00991E65" w14:paraId="3E2FA25D" w14:textId="77777777" w:rsidTr="00991E65">
        <w:tc>
          <w:tcPr>
            <w:tcW w:w="2141" w:type="dxa"/>
          </w:tcPr>
          <w:p w14:paraId="564BDE48" w14:textId="112BB19F" w:rsidR="00991E65" w:rsidRDefault="00991E65" w:rsidP="00991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2142" w:type="dxa"/>
          </w:tcPr>
          <w:p w14:paraId="379B5862" w14:textId="06FCB4DC" w:rsidR="00991E65" w:rsidRDefault="0059225A" w:rsidP="00991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  <w:r w:rsidR="00B60688">
              <w:rPr>
                <w:rFonts w:eastAsiaTheme="minorEastAsia"/>
              </w:rPr>
              <w:t>73.02</w:t>
            </w:r>
          </w:p>
        </w:tc>
        <w:tc>
          <w:tcPr>
            <w:tcW w:w="2372" w:type="dxa"/>
          </w:tcPr>
          <w:p w14:paraId="1263AE03" w14:textId="7E3BC88C" w:rsidR="00991E65" w:rsidRDefault="006071E4" w:rsidP="00991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89.6</w:t>
            </w:r>
          </w:p>
        </w:tc>
        <w:tc>
          <w:tcPr>
            <w:tcW w:w="2690" w:type="dxa"/>
          </w:tcPr>
          <w:p w14:paraId="1517694E" w14:textId="15AAA68C" w:rsidR="00991E65" w:rsidRDefault="00991E65" w:rsidP="00991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%OS highest, settling time highest</w:t>
            </w:r>
          </w:p>
        </w:tc>
      </w:tr>
      <w:tr w:rsidR="00991E65" w14:paraId="18143CCF" w14:textId="77777777" w:rsidTr="00991E65">
        <w:tc>
          <w:tcPr>
            <w:tcW w:w="2141" w:type="dxa"/>
          </w:tcPr>
          <w:p w14:paraId="0973541A" w14:textId="5568A8BB" w:rsidR="00991E65" w:rsidRDefault="00991E65" w:rsidP="00991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142" w:type="dxa"/>
          </w:tcPr>
          <w:p w14:paraId="286E0C83" w14:textId="1C9D4F91" w:rsidR="00991E65" w:rsidRDefault="0059225A" w:rsidP="00991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64.9</w:t>
            </w:r>
            <w:r w:rsidR="00B60688">
              <w:rPr>
                <w:rFonts w:eastAsiaTheme="minorEastAsia"/>
              </w:rPr>
              <w:t>4</w:t>
            </w:r>
          </w:p>
        </w:tc>
        <w:tc>
          <w:tcPr>
            <w:tcW w:w="2372" w:type="dxa"/>
          </w:tcPr>
          <w:p w14:paraId="44749922" w14:textId="007E096A" w:rsidR="00991E65" w:rsidRDefault="0059225A" w:rsidP="00991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73.9</w:t>
            </w:r>
          </w:p>
        </w:tc>
        <w:tc>
          <w:tcPr>
            <w:tcW w:w="2690" w:type="dxa"/>
          </w:tcPr>
          <w:p w14:paraId="482394E7" w14:textId="7F1E7581" w:rsidR="00991E65" w:rsidRDefault="00991E65" w:rsidP="00991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Original value</w:t>
            </w:r>
          </w:p>
        </w:tc>
      </w:tr>
      <w:tr w:rsidR="00991E65" w14:paraId="2454593B" w14:textId="77777777" w:rsidTr="00991E65">
        <w:tc>
          <w:tcPr>
            <w:tcW w:w="2141" w:type="dxa"/>
          </w:tcPr>
          <w:p w14:paraId="397AE81E" w14:textId="035057D5" w:rsidR="00991E65" w:rsidRDefault="00991E65" w:rsidP="00991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1.5</w:t>
            </w:r>
          </w:p>
        </w:tc>
        <w:tc>
          <w:tcPr>
            <w:tcW w:w="2142" w:type="dxa"/>
          </w:tcPr>
          <w:p w14:paraId="3B278FCE" w14:textId="10BCCD8D" w:rsidR="00991E65" w:rsidRDefault="0059225A" w:rsidP="00991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39.12</w:t>
            </w:r>
          </w:p>
        </w:tc>
        <w:tc>
          <w:tcPr>
            <w:tcW w:w="2372" w:type="dxa"/>
          </w:tcPr>
          <w:p w14:paraId="5B6D9156" w14:textId="7C19AFE6" w:rsidR="00991E65" w:rsidRDefault="0059225A" w:rsidP="00991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76.8</w:t>
            </w:r>
          </w:p>
        </w:tc>
        <w:tc>
          <w:tcPr>
            <w:tcW w:w="2690" w:type="dxa"/>
          </w:tcPr>
          <w:p w14:paraId="156D7CAB" w14:textId="03587B6A" w:rsidR="00991E65" w:rsidRDefault="00991E65" w:rsidP="00991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%OS lowest, settling time lowest</w:t>
            </w:r>
          </w:p>
        </w:tc>
      </w:tr>
    </w:tbl>
    <w:p w14:paraId="43CB1196" w14:textId="7541EAA1" w:rsidR="00832421" w:rsidRDefault="00832421" w:rsidP="007A4261">
      <w:pPr>
        <w:rPr>
          <w:rFonts w:eastAsiaTheme="minorEastAsia"/>
        </w:rPr>
      </w:pPr>
    </w:p>
    <w:p w14:paraId="7CD31473" w14:textId="3F0D652D" w:rsidR="000F460E" w:rsidRDefault="000F460E" w:rsidP="003825FA">
      <w:pPr>
        <w:jc w:val="both"/>
        <w:rPr>
          <w:rFonts w:eastAsiaTheme="minorEastAsia"/>
        </w:rPr>
      </w:pPr>
      <w:r>
        <w:rPr>
          <w:rFonts w:eastAsiaTheme="minorEastAsia"/>
        </w:rPr>
        <w:t>With the gain of 0.5 the settling time and percentage overshoot increased dramatically. It took 7</w:t>
      </w:r>
      <w:r w:rsidR="00B60688">
        <w:rPr>
          <w:rFonts w:eastAsiaTheme="minorEastAsia"/>
        </w:rPr>
        <w:t>73</w:t>
      </w:r>
      <w:r>
        <w:rPr>
          <w:rFonts w:eastAsiaTheme="minorEastAsia"/>
        </w:rPr>
        <w:t xml:space="preserve"> seconds to settle to 98% of its final value</w:t>
      </w:r>
      <w:r w:rsidR="00EE7642">
        <w:rPr>
          <w:rFonts w:eastAsiaTheme="minorEastAsia"/>
        </w:rPr>
        <w:t xml:space="preserve"> and </w:t>
      </w:r>
      <w:r w:rsidR="0059225A">
        <w:rPr>
          <w:rFonts w:eastAsiaTheme="minorEastAsia"/>
        </w:rPr>
        <w:t>89.6</w:t>
      </w:r>
      <w:r w:rsidR="001663A0">
        <w:rPr>
          <w:rFonts w:eastAsiaTheme="minorEastAsia"/>
        </w:rPr>
        <w:t xml:space="preserve"> overshoot. The final value is the same as initial 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=0</m:t>
        </m:r>
      </m:oMath>
      <w:r w:rsidR="001663A0">
        <w:rPr>
          <w:rFonts w:eastAsiaTheme="minorEastAsia"/>
        </w:rPr>
        <w:t>.</w:t>
      </w:r>
    </w:p>
    <w:p w14:paraId="1C10E839" w14:textId="77777777" w:rsidR="000F460E" w:rsidRPr="00D20853" w:rsidRDefault="000F460E" w:rsidP="007A4261">
      <w:pPr>
        <w:rPr>
          <w:rFonts w:eastAsiaTheme="minorEastAsia"/>
        </w:rPr>
      </w:pPr>
    </w:p>
    <w:p w14:paraId="6DC2677F" w14:textId="223385BB" w:rsidR="00D20853" w:rsidRPr="00832421" w:rsidRDefault="00C97A87" w:rsidP="007A426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(s)</m:t>
        </m:r>
      </m:oMath>
      <w:r w:rsidR="00EE7642"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2142"/>
        <w:gridCol w:w="2372"/>
        <w:gridCol w:w="2690"/>
      </w:tblGrid>
      <w:tr w:rsidR="00991E65" w14:paraId="55E092F4" w14:textId="77777777" w:rsidTr="00991E65">
        <w:tc>
          <w:tcPr>
            <w:tcW w:w="2141" w:type="dxa"/>
            <w:shd w:val="clear" w:color="auto" w:fill="B4C6E7" w:themeFill="accent1" w:themeFillTint="66"/>
          </w:tcPr>
          <w:p w14:paraId="03396CAE" w14:textId="1E308A7A" w:rsidR="00991E65" w:rsidRDefault="00991E65" w:rsidP="00991E65">
            <w:r>
              <w:t>Gain</w:t>
            </w:r>
          </w:p>
        </w:tc>
        <w:tc>
          <w:tcPr>
            <w:tcW w:w="2142" w:type="dxa"/>
            <w:shd w:val="clear" w:color="auto" w:fill="B4C6E7" w:themeFill="accent1" w:themeFillTint="66"/>
          </w:tcPr>
          <w:p w14:paraId="4D0AF3ED" w14:textId="41F5157B" w:rsidR="00991E65" w:rsidRDefault="00991E65" w:rsidP="00991E65">
            <w:r>
              <w:t>Settling Time</w:t>
            </w:r>
            <w:r w:rsidR="006071E4">
              <w:t xml:space="preserve"> (s)</w:t>
            </w:r>
            <w:r>
              <w:t xml:space="preserve"> </w:t>
            </w:r>
          </w:p>
        </w:tc>
        <w:tc>
          <w:tcPr>
            <w:tcW w:w="2372" w:type="dxa"/>
            <w:shd w:val="clear" w:color="auto" w:fill="B4C6E7" w:themeFill="accent1" w:themeFillTint="66"/>
          </w:tcPr>
          <w:p w14:paraId="37251A29" w14:textId="20EF6F73" w:rsidR="00991E65" w:rsidRDefault="00991E65" w:rsidP="00991E65">
            <w:r>
              <w:t>OS</w:t>
            </w:r>
            <w:r w:rsidR="006071E4">
              <w:t xml:space="preserve"> (%)</w:t>
            </w:r>
          </w:p>
        </w:tc>
        <w:tc>
          <w:tcPr>
            <w:tcW w:w="2690" w:type="dxa"/>
            <w:shd w:val="clear" w:color="auto" w:fill="B4C6E7" w:themeFill="accent1" w:themeFillTint="66"/>
          </w:tcPr>
          <w:p w14:paraId="25695B4E" w14:textId="5EFE766A" w:rsidR="00991E65" w:rsidRDefault="00991E65" w:rsidP="00991E65">
            <w:r>
              <w:t>Stability Comments</w:t>
            </w:r>
          </w:p>
        </w:tc>
      </w:tr>
      <w:tr w:rsidR="006071E4" w14:paraId="459460A6" w14:textId="77777777" w:rsidTr="00991E65">
        <w:tc>
          <w:tcPr>
            <w:tcW w:w="2141" w:type="dxa"/>
          </w:tcPr>
          <w:p w14:paraId="0996339B" w14:textId="07DF2DF4" w:rsidR="006071E4" w:rsidRDefault="006071E4" w:rsidP="006071E4">
            <w:r>
              <w:t>102</w:t>
            </w:r>
          </w:p>
        </w:tc>
        <w:tc>
          <w:tcPr>
            <w:tcW w:w="2142" w:type="dxa"/>
          </w:tcPr>
          <w:p w14:paraId="62468963" w14:textId="72B687DE" w:rsidR="006071E4" w:rsidRDefault="006071E4" w:rsidP="006071E4">
            <w:r>
              <w:rPr>
                <w:rFonts w:eastAsiaTheme="minorEastAsia"/>
              </w:rPr>
              <w:t>1</w:t>
            </w:r>
            <w:r w:rsidR="00CF4691">
              <w:rPr>
                <w:rFonts w:eastAsiaTheme="minorEastAsia"/>
              </w:rPr>
              <w:t>23.81</w:t>
            </w:r>
          </w:p>
        </w:tc>
        <w:tc>
          <w:tcPr>
            <w:tcW w:w="2372" w:type="dxa"/>
          </w:tcPr>
          <w:p w14:paraId="23728FC1" w14:textId="5689A708" w:rsidR="006071E4" w:rsidRDefault="006071E4" w:rsidP="006071E4">
            <w:r>
              <w:t>82.87</w:t>
            </w:r>
          </w:p>
        </w:tc>
        <w:tc>
          <w:tcPr>
            <w:tcW w:w="2690" w:type="dxa"/>
          </w:tcPr>
          <w:p w14:paraId="7D01B547" w14:textId="16EB3905" w:rsidR="006071E4" w:rsidRDefault="006071E4" w:rsidP="006071E4">
            <w:r>
              <w:rPr>
                <w:rFonts w:eastAsiaTheme="minorEastAsia"/>
              </w:rPr>
              <w:t>%OS highest, settling time lowest</w:t>
            </w:r>
          </w:p>
        </w:tc>
      </w:tr>
      <w:tr w:rsidR="006071E4" w14:paraId="0223AAB7" w14:textId="77777777" w:rsidTr="00991E65">
        <w:tc>
          <w:tcPr>
            <w:tcW w:w="2141" w:type="dxa"/>
          </w:tcPr>
          <w:p w14:paraId="07F963A0" w14:textId="5DF470B0" w:rsidR="006071E4" w:rsidRDefault="006071E4" w:rsidP="006071E4">
            <w:r>
              <w:t>127</w:t>
            </w:r>
          </w:p>
        </w:tc>
        <w:tc>
          <w:tcPr>
            <w:tcW w:w="2142" w:type="dxa"/>
          </w:tcPr>
          <w:p w14:paraId="056FB34A" w14:textId="5B4FFDA8" w:rsidR="006071E4" w:rsidRDefault="006071E4" w:rsidP="006071E4">
            <w:r>
              <w:rPr>
                <w:rFonts w:eastAsiaTheme="minorEastAsia"/>
              </w:rPr>
              <w:t>65.</w:t>
            </w:r>
            <w:r w:rsidR="00CF4691">
              <w:rPr>
                <w:rFonts w:eastAsiaTheme="minorEastAsia"/>
              </w:rPr>
              <w:t>63</w:t>
            </w:r>
          </w:p>
        </w:tc>
        <w:tc>
          <w:tcPr>
            <w:tcW w:w="2372" w:type="dxa"/>
          </w:tcPr>
          <w:p w14:paraId="684CA3E2" w14:textId="79D9D32A" w:rsidR="006071E4" w:rsidRDefault="006071E4" w:rsidP="006071E4">
            <w:r>
              <w:t>91.48</w:t>
            </w:r>
          </w:p>
        </w:tc>
        <w:tc>
          <w:tcPr>
            <w:tcW w:w="2690" w:type="dxa"/>
          </w:tcPr>
          <w:p w14:paraId="5F37FE4D" w14:textId="3E96702F" w:rsidR="006071E4" w:rsidRDefault="006071E4" w:rsidP="006071E4">
            <w:r>
              <w:t>Original Value</w:t>
            </w:r>
          </w:p>
        </w:tc>
      </w:tr>
      <w:tr w:rsidR="006071E4" w14:paraId="1B8DE61A" w14:textId="77777777" w:rsidTr="00991E65">
        <w:tc>
          <w:tcPr>
            <w:tcW w:w="2141" w:type="dxa"/>
          </w:tcPr>
          <w:p w14:paraId="45D18E5C" w14:textId="5B3A3C42" w:rsidR="006071E4" w:rsidRDefault="006071E4" w:rsidP="006071E4">
            <w:r>
              <w:t>152</w:t>
            </w:r>
          </w:p>
        </w:tc>
        <w:tc>
          <w:tcPr>
            <w:tcW w:w="2142" w:type="dxa"/>
          </w:tcPr>
          <w:p w14:paraId="134F2A5A" w14:textId="4C229E70" w:rsidR="006071E4" w:rsidRDefault="006071E4" w:rsidP="006071E4">
            <w:r>
              <w:rPr>
                <w:rFonts w:eastAsiaTheme="minorEastAsia"/>
              </w:rPr>
              <w:t>45.</w:t>
            </w:r>
            <w:r w:rsidR="00CF4691">
              <w:rPr>
                <w:rFonts w:eastAsiaTheme="minorEastAsia"/>
              </w:rPr>
              <w:t>75</w:t>
            </w:r>
          </w:p>
        </w:tc>
        <w:tc>
          <w:tcPr>
            <w:tcW w:w="2372" w:type="dxa"/>
          </w:tcPr>
          <w:p w14:paraId="2D58E0AF" w14:textId="3486FCBA" w:rsidR="006071E4" w:rsidRDefault="006071E4" w:rsidP="006071E4">
            <w:r>
              <w:t>99.25</w:t>
            </w:r>
          </w:p>
        </w:tc>
        <w:tc>
          <w:tcPr>
            <w:tcW w:w="2690" w:type="dxa"/>
          </w:tcPr>
          <w:p w14:paraId="45B067E0" w14:textId="7713C9FD" w:rsidR="006071E4" w:rsidRDefault="006071E4" w:rsidP="006071E4">
            <w:r>
              <w:rPr>
                <w:rFonts w:eastAsiaTheme="minorEastAsia"/>
              </w:rPr>
              <w:t xml:space="preserve">%OS lowest, settling time highest </w:t>
            </w:r>
          </w:p>
        </w:tc>
      </w:tr>
    </w:tbl>
    <w:p w14:paraId="1BEB5204" w14:textId="4FA99B03" w:rsidR="00832421" w:rsidRDefault="00832421" w:rsidP="007A4261"/>
    <w:p w14:paraId="38ACA6CB" w14:textId="65430897" w:rsidR="000F460E" w:rsidRPr="00832421" w:rsidRDefault="000F460E" w:rsidP="003825FA">
      <w:pPr>
        <w:jc w:val="both"/>
      </w:pPr>
      <w:r>
        <w:t>I changed the value by 25 to see the behaviour of the system. Lower gain has lower settling time but higher %OS and opposite for bigger than normal gain.</w:t>
      </w:r>
    </w:p>
    <w:p w14:paraId="126F84DA" w14:textId="7490133F" w:rsidR="00B2403C" w:rsidRDefault="00B2403C" w:rsidP="00B2403C">
      <w:pPr>
        <w:pStyle w:val="Heading1"/>
        <w:rPr>
          <w:rStyle w:val="Heading1Char"/>
        </w:rPr>
      </w:pPr>
      <w:bookmarkStart w:id="9" w:name="_Toc35805306"/>
      <w:r w:rsidRPr="00B2403C">
        <w:rPr>
          <w:rStyle w:val="Heading1Char"/>
        </w:rPr>
        <w:t>Part</w:t>
      </w:r>
      <w:r>
        <w:rPr>
          <w:rStyle w:val="Heading1Char"/>
        </w:rPr>
        <w:t xml:space="preserve"> B</w:t>
      </w:r>
      <w:bookmarkEnd w:id="9"/>
    </w:p>
    <w:p w14:paraId="551AF396" w14:textId="05AA9E18" w:rsidR="003A657E" w:rsidRDefault="003A657E" w:rsidP="003A657E">
      <w:pPr>
        <w:pStyle w:val="Heading2"/>
      </w:pPr>
      <w:bookmarkStart w:id="10" w:name="_Toc35805307"/>
      <w:r>
        <w:t>Resources</w:t>
      </w:r>
      <w:bookmarkEnd w:id="10"/>
    </w:p>
    <w:p w14:paraId="7D7FB018" w14:textId="0340CB59" w:rsidR="0067443A" w:rsidRPr="0067443A" w:rsidRDefault="0067443A" w:rsidP="0067443A">
      <w:pPr>
        <w:rPr>
          <w:noProof/>
        </w:rPr>
      </w:pPr>
      <w:r>
        <w:rPr>
          <w:noProof/>
        </w:rPr>
        <w:t>Model of a closed loop control system with description</w:t>
      </w:r>
    </w:p>
    <w:p w14:paraId="2EA7660C" w14:textId="40C4783D" w:rsidR="008C17F1" w:rsidRDefault="0067443A" w:rsidP="008C17F1">
      <w:r>
        <w:rPr>
          <w:noProof/>
        </w:rPr>
        <w:drawing>
          <wp:inline distT="0" distB="0" distL="0" distR="0" wp14:anchorId="624B1972" wp14:editId="47CBB2DA">
            <wp:extent cx="5940425" cy="1555750"/>
            <wp:effectExtent l="0" t="0" r="3175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BSystemModelED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86B7" w14:textId="31E9403D" w:rsidR="0067443A" w:rsidRDefault="0067443A" w:rsidP="008C17F1"/>
    <w:p w14:paraId="5C52256C" w14:textId="56728217" w:rsidR="0067443A" w:rsidRDefault="0067443A" w:rsidP="008C17F1"/>
    <w:p w14:paraId="01F58EBE" w14:textId="4471AF18" w:rsidR="0067443A" w:rsidRDefault="0067443A" w:rsidP="008C17F1"/>
    <w:p w14:paraId="5856FBAB" w14:textId="1C01B8B3" w:rsidR="0067443A" w:rsidRDefault="0067443A" w:rsidP="008C17F1"/>
    <w:p w14:paraId="2D9182FD" w14:textId="15F459AE" w:rsidR="0067443A" w:rsidRDefault="0067443A" w:rsidP="008C17F1">
      <w:r>
        <w:t>Scope output</w:t>
      </w:r>
    </w:p>
    <w:p w14:paraId="4F13528F" w14:textId="5A212F04" w:rsidR="0067443A" w:rsidRDefault="0067443A" w:rsidP="008C17F1">
      <w:r>
        <w:rPr>
          <w:noProof/>
        </w:rPr>
        <w:drawing>
          <wp:inline distT="0" distB="0" distL="0" distR="0" wp14:anchorId="0AAFC160" wp14:editId="598E3CEF">
            <wp:extent cx="5940425" cy="2542540"/>
            <wp:effectExtent l="0" t="0" r="3175" b="0"/>
            <wp:docPr id="3" name="Picture 3" descr="A picture containing small, sitting, green, 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Bscop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9F3E" w14:textId="170744CF" w:rsidR="0067443A" w:rsidRDefault="0067443A" w:rsidP="008C17F1"/>
    <w:p w14:paraId="0CE76449" w14:textId="77777777" w:rsidR="0067443A" w:rsidRPr="003C3070" w:rsidRDefault="0067443A" w:rsidP="008C17F1">
      <w:pPr>
        <w:rPr>
          <w:lang w:val="en-US"/>
        </w:rPr>
      </w:pPr>
    </w:p>
    <w:p w14:paraId="563F4A87" w14:textId="307B7DCD" w:rsidR="003A657E" w:rsidRDefault="003A657E" w:rsidP="003A657E">
      <w:pPr>
        <w:pStyle w:val="Heading2"/>
      </w:pPr>
      <w:bookmarkStart w:id="11" w:name="_Toc35805308"/>
      <w:r>
        <w:t>Discussion</w:t>
      </w:r>
      <w:bookmarkEnd w:id="11"/>
    </w:p>
    <w:p w14:paraId="0C95E49D" w14:textId="62748392" w:rsidR="00107D44" w:rsidRPr="00107D44" w:rsidRDefault="00B55DC8" w:rsidP="00107D44">
      <w:pPr>
        <w:pStyle w:val="Heading3"/>
      </w:pPr>
      <w:bookmarkStart w:id="12" w:name="_Toc35805309"/>
      <w:r>
        <w:t>Steady-State Error</w:t>
      </w:r>
      <w:bookmarkEnd w:id="12"/>
    </w:p>
    <w:p w14:paraId="6B9FF307" w14:textId="152210AF" w:rsidR="008C17F1" w:rsidRDefault="008C17F1" w:rsidP="003825FA">
      <w:pPr>
        <w:jc w:val="both"/>
      </w:pPr>
      <w:r>
        <w:t>In part B the input was changed from unit-step to unit-ramp applied at t = 0</w:t>
      </w:r>
      <w:r w:rsidR="003825FA">
        <w:t xml:space="preserve"> and disturbance applied at      t = 50. </w:t>
      </w:r>
    </w:p>
    <w:p w14:paraId="4A95A604" w14:textId="2E1BB76D" w:rsidR="00BE17CC" w:rsidRDefault="00BE17CC" w:rsidP="00BE17CC">
      <w:pPr>
        <w:jc w:val="both"/>
      </w:pPr>
      <w:r>
        <w:t xml:space="preserve">In this part to calculate steady-state error values due to reference and due to disturbance, we use formula. </w:t>
      </w:r>
    </w:p>
    <w:p w14:paraId="6A0ED5E5" w14:textId="47647662" w:rsidR="00BE17CC" w:rsidRDefault="00C97A87" w:rsidP="00BE17CC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</m:oMath>
      <w:r w:rsidR="00BE17CC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BE17CC">
        <w:rPr>
          <w:rFonts w:eastAsiaTheme="minorEastAsia"/>
        </w:rPr>
        <w:t xml:space="preserve"> is a velocity error constant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sG(s)</m:t>
            </m:r>
          </m:e>
        </m:func>
      </m:oMath>
      <w:r w:rsidR="00BE17CC">
        <w:rPr>
          <w:rFonts w:eastAsiaTheme="minorEastAsia"/>
        </w:rPr>
        <w:t xml:space="preserve">. To find error constant we need to inspect transfer functions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(s)=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+13.63s+1</m:t>
            </m:r>
          </m:num>
          <m:den>
            <m:r>
              <w:rPr>
                <w:rFonts w:ascii="Cambria Math" w:eastAsiaTheme="minorEastAsia" w:hAnsi="Cambria Math"/>
              </w:rPr>
              <m:t>97.6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0.1s+1</m:t>
                </m:r>
              </m:e>
            </m:d>
          </m:den>
        </m:f>
      </m:oMath>
      <w:r w:rsidR="00BE17C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127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ⅇ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-0.25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s+2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s+5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s+10</m:t>
                </m:r>
              </m:e>
            </m:d>
          </m:den>
        </m:f>
      </m:oMath>
      <w:r w:rsidR="00BE17CC">
        <w:rPr>
          <w:rFonts w:eastAsiaTheme="minorEastAsia"/>
        </w:rPr>
        <w:t>. For reference ramp input</w:t>
      </w:r>
      <w:r w:rsidR="00107D44">
        <w:rPr>
          <w:rFonts w:eastAsiaTheme="minorEastAsia"/>
        </w:rPr>
        <w:t>,</w:t>
      </w:r>
      <w:r w:rsidR="00107D44" w:rsidRPr="000D7A0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=tu(t)</m:t>
        </m:r>
      </m:oMath>
      <w:r w:rsidR="00107D44">
        <w:rPr>
          <w:rFonts w:eastAsiaTheme="minorEastAsia"/>
        </w:rPr>
        <w:t>,</w:t>
      </w:r>
      <w:r w:rsidR="00BE17CC">
        <w:rPr>
          <w:rFonts w:eastAsiaTheme="minorEastAsia"/>
        </w:rPr>
        <w:t xml:space="preserve"> the error is caused by transfer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(s)</m:t>
        </m:r>
      </m:oMath>
      <w:r w:rsidR="00107D44">
        <w:rPr>
          <w:rFonts w:eastAsiaTheme="minorEastAsia"/>
        </w:rPr>
        <w:t>,</w:t>
      </w:r>
      <w:r w:rsidR="00BE17CC">
        <w:rPr>
          <w:rFonts w:eastAsiaTheme="minorEastAsia"/>
        </w:rPr>
        <w:t xml:space="preserve"> for disturbance</w:t>
      </w:r>
      <w:r w:rsidR="00107D4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=0.25tu(t)</m:t>
        </m:r>
      </m:oMath>
      <w:r w:rsidR="00107D44">
        <w:rPr>
          <w:rFonts w:eastAsiaTheme="minorEastAsia"/>
        </w:rPr>
        <w:t>,</w:t>
      </w:r>
      <w:r w:rsidR="00BE17CC">
        <w:rPr>
          <w:rFonts w:eastAsiaTheme="minorEastAsia"/>
        </w:rPr>
        <w:t xml:space="preserve"> by transfer function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(s)</m:t>
        </m:r>
      </m:oMath>
      <w:r w:rsidR="00BE17CC">
        <w:rPr>
          <w:rFonts w:eastAsiaTheme="minorEastAsia"/>
        </w:rPr>
        <w:t>. In both cases the denominator is multiplied by s</w:t>
      </w:r>
      <w:r w:rsidR="009858A2">
        <w:rPr>
          <w:rFonts w:eastAsiaTheme="minorEastAsia"/>
        </w:rPr>
        <w:t>, just</w:t>
      </w:r>
      <w:r w:rsidR="00BE17CC">
        <w:rPr>
          <w:rFonts w:eastAsiaTheme="minorEastAsia"/>
        </w:rPr>
        <w:t xml:space="preserve">. Therefore, as s approaches 0, </w:t>
      </w:r>
      <m:oMath>
        <m:r>
          <w:rPr>
            <w:rFonts w:ascii="Cambria Math" w:eastAsiaTheme="minorEastAsia" w:hAnsi="Cambria Math"/>
          </w:rPr>
          <m:t>G(s)</m:t>
        </m:r>
      </m:oMath>
      <w:r w:rsidR="00BE17CC">
        <w:rPr>
          <w:rFonts w:eastAsiaTheme="minorEastAsia"/>
        </w:rPr>
        <w:t xml:space="preserve"> approaches infinity. This makes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 ∞</m:t>
        </m:r>
      </m:oMath>
      <w:r w:rsidR="00BE17CC">
        <w:rPr>
          <w:rFonts w:eastAsiaTheme="minorEastAsia"/>
        </w:rPr>
        <w:t xml:space="preserve">  and hence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=0</m:t>
        </m:r>
      </m:oMath>
      <w:r w:rsidR="00BE17CC">
        <w:rPr>
          <w:rFonts w:eastAsiaTheme="minorEastAsia"/>
        </w:rPr>
        <w:t xml:space="preserve">. </w:t>
      </w:r>
      <w:r w:rsidR="00107D44">
        <w:rPr>
          <w:rFonts w:eastAsiaTheme="minorEastAsia"/>
        </w:rPr>
        <w:t>Which is the same as in part A.</w:t>
      </w:r>
    </w:p>
    <w:p w14:paraId="56E6BD6C" w14:textId="1709ECAD" w:rsidR="00BE17CC" w:rsidRPr="00F376DD" w:rsidRDefault="00B55DC8" w:rsidP="00B55DC8">
      <w:pPr>
        <w:pStyle w:val="Heading3"/>
        <w:rPr>
          <w:lang w:val="en-US"/>
        </w:rPr>
      </w:pPr>
      <w:bookmarkStart w:id="13" w:name="_Toc35805310"/>
      <w:r>
        <w:t>Relative Stability</w:t>
      </w:r>
      <w:bookmarkEnd w:id="13"/>
    </w:p>
    <w:p w14:paraId="72C9610B" w14:textId="4358603B" w:rsidR="00F376DD" w:rsidRPr="00F376DD" w:rsidRDefault="00F376DD" w:rsidP="00F376DD">
      <w:r>
        <w:t xml:space="preserve">In the same way as in part A I changed the gain to see the difference in settling time and percentage overshoot, I also took the same values for gain as before. </w:t>
      </w:r>
    </w:p>
    <w:p w14:paraId="1BE8BFBC" w14:textId="4B1060BE" w:rsidR="00B55DC8" w:rsidRPr="00B55DC8" w:rsidRDefault="00B55DC8" w:rsidP="00B55DC8">
      <w:proofErr w:type="spellStart"/>
      <w:r>
        <w:t>Gc</w:t>
      </w:r>
      <w:proofErr w:type="spellEnd"/>
      <w:r>
        <w:t>(s):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2142"/>
        <w:gridCol w:w="2372"/>
        <w:gridCol w:w="2690"/>
      </w:tblGrid>
      <w:tr w:rsidR="00B55DC8" w14:paraId="459BE028" w14:textId="77777777" w:rsidTr="00B55DC8">
        <w:tc>
          <w:tcPr>
            <w:tcW w:w="2141" w:type="dxa"/>
            <w:shd w:val="clear" w:color="auto" w:fill="B4C6E7" w:themeFill="accent1" w:themeFillTint="66"/>
          </w:tcPr>
          <w:p w14:paraId="57A507D2" w14:textId="77777777" w:rsidR="00B55DC8" w:rsidRDefault="00B55DC8" w:rsidP="00B55DC8">
            <w:pPr>
              <w:tabs>
                <w:tab w:val="right" w:pos="445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Gain</w:t>
            </w:r>
          </w:p>
        </w:tc>
        <w:tc>
          <w:tcPr>
            <w:tcW w:w="2142" w:type="dxa"/>
            <w:shd w:val="clear" w:color="auto" w:fill="B4C6E7" w:themeFill="accent1" w:themeFillTint="66"/>
          </w:tcPr>
          <w:p w14:paraId="7129E717" w14:textId="77777777" w:rsidR="00B55DC8" w:rsidRDefault="00B55DC8" w:rsidP="00B55DC8">
            <w:pPr>
              <w:tabs>
                <w:tab w:val="right" w:pos="445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Settling Time (s)</w:t>
            </w:r>
          </w:p>
        </w:tc>
        <w:tc>
          <w:tcPr>
            <w:tcW w:w="2372" w:type="dxa"/>
            <w:shd w:val="clear" w:color="auto" w:fill="B4C6E7" w:themeFill="accent1" w:themeFillTint="66"/>
          </w:tcPr>
          <w:p w14:paraId="6F935B75" w14:textId="77777777" w:rsidR="00B55DC8" w:rsidRDefault="00B55DC8" w:rsidP="00B55DC8">
            <w:pPr>
              <w:tabs>
                <w:tab w:val="right" w:pos="445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OS (%)</w:t>
            </w:r>
          </w:p>
        </w:tc>
        <w:tc>
          <w:tcPr>
            <w:tcW w:w="2690" w:type="dxa"/>
            <w:shd w:val="clear" w:color="auto" w:fill="B4C6E7" w:themeFill="accent1" w:themeFillTint="66"/>
          </w:tcPr>
          <w:p w14:paraId="03288C52" w14:textId="77777777" w:rsidR="00B55DC8" w:rsidRDefault="00B55DC8" w:rsidP="00B55DC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Stability Comments</w:t>
            </w:r>
          </w:p>
        </w:tc>
      </w:tr>
      <w:tr w:rsidR="00B55DC8" w14:paraId="2BAE429A" w14:textId="77777777" w:rsidTr="00B55DC8">
        <w:tc>
          <w:tcPr>
            <w:tcW w:w="2141" w:type="dxa"/>
          </w:tcPr>
          <w:p w14:paraId="07F34B7C" w14:textId="77777777" w:rsidR="00B55DC8" w:rsidRDefault="00B55DC8" w:rsidP="00B55D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2142" w:type="dxa"/>
          </w:tcPr>
          <w:p w14:paraId="1BA37C36" w14:textId="6EB318CF" w:rsidR="00B55DC8" w:rsidRDefault="00CF4691" w:rsidP="00B55D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773.2</w:t>
            </w:r>
          </w:p>
        </w:tc>
        <w:tc>
          <w:tcPr>
            <w:tcW w:w="2372" w:type="dxa"/>
          </w:tcPr>
          <w:p w14:paraId="69E0E4E1" w14:textId="397F886D" w:rsidR="00B55DC8" w:rsidRPr="003C3070" w:rsidRDefault="00B55DC8" w:rsidP="00B55DC8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</w:rPr>
              <w:t>89.6</w:t>
            </w:r>
          </w:p>
        </w:tc>
        <w:tc>
          <w:tcPr>
            <w:tcW w:w="2690" w:type="dxa"/>
          </w:tcPr>
          <w:p w14:paraId="73B96D98" w14:textId="77777777" w:rsidR="00B55DC8" w:rsidRDefault="00B55DC8" w:rsidP="00B55D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%OS highest, settling time highest</w:t>
            </w:r>
          </w:p>
        </w:tc>
      </w:tr>
      <w:tr w:rsidR="00B55DC8" w14:paraId="49AA3B77" w14:textId="77777777" w:rsidTr="00B55DC8">
        <w:tc>
          <w:tcPr>
            <w:tcW w:w="2141" w:type="dxa"/>
          </w:tcPr>
          <w:p w14:paraId="573DD474" w14:textId="77777777" w:rsidR="00B55DC8" w:rsidRDefault="00B55DC8" w:rsidP="00B55D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142" w:type="dxa"/>
          </w:tcPr>
          <w:p w14:paraId="7A0C3D0E" w14:textId="2E5D651E" w:rsidR="00B55DC8" w:rsidRDefault="00B55DC8" w:rsidP="00B55D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64.9</w:t>
            </w:r>
            <w:r w:rsidR="00CF4691">
              <w:rPr>
                <w:rFonts w:eastAsiaTheme="minorEastAsia"/>
              </w:rPr>
              <w:t>4</w:t>
            </w:r>
          </w:p>
        </w:tc>
        <w:tc>
          <w:tcPr>
            <w:tcW w:w="2372" w:type="dxa"/>
          </w:tcPr>
          <w:p w14:paraId="428F36E6" w14:textId="0C11827B" w:rsidR="00B55DC8" w:rsidRDefault="00B55DC8" w:rsidP="00B55D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73.</w:t>
            </w:r>
            <w:r w:rsidR="00CF4691">
              <w:rPr>
                <w:rFonts w:eastAsiaTheme="minorEastAsia"/>
              </w:rPr>
              <w:t>6</w:t>
            </w:r>
          </w:p>
        </w:tc>
        <w:tc>
          <w:tcPr>
            <w:tcW w:w="2690" w:type="dxa"/>
          </w:tcPr>
          <w:p w14:paraId="0B39F64A" w14:textId="77777777" w:rsidR="00B55DC8" w:rsidRDefault="00B55DC8" w:rsidP="00B55D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Original value</w:t>
            </w:r>
          </w:p>
        </w:tc>
      </w:tr>
      <w:tr w:rsidR="00B55DC8" w14:paraId="6DEB8751" w14:textId="77777777" w:rsidTr="00B55DC8">
        <w:tc>
          <w:tcPr>
            <w:tcW w:w="2141" w:type="dxa"/>
          </w:tcPr>
          <w:p w14:paraId="22B8221E" w14:textId="77777777" w:rsidR="00B55DC8" w:rsidRDefault="00B55DC8" w:rsidP="00B55D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1.5</w:t>
            </w:r>
          </w:p>
        </w:tc>
        <w:tc>
          <w:tcPr>
            <w:tcW w:w="2142" w:type="dxa"/>
          </w:tcPr>
          <w:p w14:paraId="0D01A33B" w14:textId="77777777" w:rsidR="00B55DC8" w:rsidRDefault="00B55DC8" w:rsidP="00B55D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39.12</w:t>
            </w:r>
          </w:p>
        </w:tc>
        <w:tc>
          <w:tcPr>
            <w:tcW w:w="2372" w:type="dxa"/>
          </w:tcPr>
          <w:p w14:paraId="12DFC91B" w14:textId="6CA1A080" w:rsidR="00B55DC8" w:rsidRDefault="00B55DC8" w:rsidP="00B55D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76.8</w:t>
            </w:r>
          </w:p>
        </w:tc>
        <w:tc>
          <w:tcPr>
            <w:tcW w:w="2690" w:type="dxa"/>
          </w:tcPr>
          <w:p w14:paraId="2E32CCE7" w14:textId="77777777" w:rsidR="00B55DC8" w:rsidRDefault="00B55DC8" w:rsidP="00B55D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%OS lowest, settling time lowest</w:t>
            </w:r>
          </w:p>
        </w:tc>
      </w:tr>
    </w:tbl>
    <w:p w14:paraId="0EDDBFB0" w14:textId="77777777" w:rsidR="003C3070" w:rsidRDefault="003C3070" w:rsidP="00B55DC8"/>
    <w:p w14:paraId="2AB9D59A" w14:textId="77777777" w:rsidR="003C3070" w:rsidRDefault="003C3070" w:rsidP="00B55DC8"/>
    <w:p w14:paraId="1417BDD0" w14:textId="6C0F86F8" w:rsidR="00B55DC8" w:rsidRDefault="00B55DC8" w:rsidP="00B55DC8">
      <w:proofErr w:type="spellStart"/>
      <w:r>
        <w:lastRenderedPageBreak/>
        <w:t>Gp</w:t>
      </w:r>
      <w:proofErr w:type="spellEnd"/>
      <w:r>
        <w:t>(s):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2142"/>
        <w:gridCol w:w="2372"/>
        <w:gridCol w:w="2690"/>
      </w:tblGrid>
      <w:tr w:rsidR="00B55DC8" w14:paraId="5144D3A3" w14:textId="77777777" w:rsidTr="00B55DC8">
        <w:tc>
          <w:tcPr>
            <w:tcW w:w="2141" w:type="dxa"/>
            <w:shd w:val="clear" w:color="auto" w:fill="B4C6E7" w:themeFill="accent1" w:themeFillTint="66"/>
          </w:tcPr>
          <w:p w14:paraId="4CC93F07" w14:textId="77777777" w:rsidR="00B55DC8" w:rsidRDefault="00B55DC8" w:rsidP="00B55DC8">
            <w:pPr>
              <w:tabs>
                <w:tab w:val="right" w:pos="445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Gain</w:t>
            </w:r>
          </w:p>
        </w:tc>
        <w:tc>
          <w:tcPr>
            <w:tcW w:w="2142" w:type="dxa"/>
            <w:shd w:val="clear" w:color="auto" w:fill="B4C6E7" w:themeFill="accent1" w:themeFillTint="66"/>
          </w:tcPr>
          <w:p w14:paraId="5F83CCC1" w14:textId="77777777" w:rsidR="00B55DC8" w:rsidRDefault="00B55DC8" w:rsidP="00B55DC8">
            <w:pPr>
              <w:tabs>
                <w:tab w:val="right" w:pos="445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Settling Time (s)</w:t>
            </w:r>
          </w:p>
        </w:tc>
        <w:tc>
          <w:tcPr>
            <w:tcW w:w="2372" w:type="dxa"/>
            <w:shd w:val="clear" w:color="auto" w:fill="B4C6E7" w:themeFill="accent1" w:themeFillTint="66"/>
          </w:tcPr>
          <w:p w14:paraId="5E52E074" w14:textId="77777777" w:rsidR="00B55DC8" w:rsidRDefault="00B55DC8" w:rsidP="00B55DC8">
            <w:pPr>
              <w:tabs>
                <w:tab w:val="right" w:pos="4456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OS (%)</w:t>
            </w:r>
          </w:p>
        </w:tc>
        <w:tc>
          <w:tcPr>
            <w:tcW w:w="2690" w:type="dxa"/>
            <w:shd w:val="clear" w:color="auto" w:fill="B4C6E7" w:themeFill="accent1" w:themeFillTint="66"/>
          </w:tcPr>
          <w:p w14:paraId="2C79A1E7" w14:textId="77777777" w:rsidR="00B55DC8" w:rsidRDefault="00B55DC8" w:rsidP="00B55DC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Stability Comments</w:t>
            </w:r>
          </w:p>
        </w:tc>
      </w:tr>
      <w:tr w:rsidR="00B55DC8" w14:paraId="5B3D8008" w14:textId="77777777" w:rsidTr="00B55DC8">
        <w:tc>
          <w:tcPr>
            <w:tcW w:w="2141" w:type="dxa"/>
          </w:tcPr>
          <w:p w14:paraId="5878014F" w14:textId="595857B4" w:rsidR="00B55DC8" w:rsidRDefault="00B55DC8" w:rsidP="00B55D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102</w:t>
            </w:r>
          </w:p>
        </w:tc>
        <w:tc>
          <w:tcPr>
            <w:tcW w:w="2142" w:type="dxa"/>
          </w:tcPr>
          <w:p w14:paraId="0ED71F86" w14:textId="332227B9" w:rsidR="00B55DC8" w:rsidRDefault="00BB2853" w:rsidP="00B55D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123.81</w:t>
            </w:r>
          </w:p>
        </w:tc>
        <w:tc>
          <w:tcPr>
            <w:tcW w:w="2372" w:type="dxa"/>
          </w:tcPr>
          <w:p w14:paraId="6DE119C4" w14:textId="55A1B522" w:rsidR="00B55DC8" w:rsidRDefault="00B55DC8" w:rsidP="00B55D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  <w:r w:rsidR="00CF4691">
              <w:rPr>
                <w:rFonts w:eastAsiaTheme="minorEastAsia"/>
              </w:rPr>
              <w:t>2.87</w:t>
            </w:r>
          </w:p>
        </w:tc>
        <w:tc>
          <w:tcPr>
            <w:tcW w:w="2690" w:type="dxa"/>
          </w:tcPr>
          <w:p w14:paraId="6FA655FB" w14:textId="77777777" w:rsidR="00B55DC8" w:rsidRDefault="00B55DC8" w:rsidP="00B55D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%OS highest, settling time highest</w:t>
            </w:r>
          </w:p>
        </w:tc>
      </w:tr>
      <w:tr w:rsidR="00B55DC8" w14:paraId="47CF41F8" w14:textId="77777777" w:rsidTr="00B55DC8">
        <w:tc>
          <w:tcPr>
            <w:tcW w:w="2141" w:type="dxa"/>
          </w:tcPr>
          <w:p w14:paraId="6165AADD" w14:textId="2DBDCDD5" w:rsidR="00B55DC8" w:rsidRDefault="00B55DC8" w:rsidP="00B55D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127</w:t>
            </w:r>
          </w:p>
        </w:tc>
        <w:tc>
          <w:tcPr>
            <w:tcW w:w="2142" w:type="dxa"/>
          </w:tcPr>
          <w:p w14:paraId="1458D913" w14:textId="66BCC4FC" w:rsidR="00B55DC8" w:rsidRDefault="00CF4691" w:rsidP="00B55D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65.63</w:t>
            </w:r>
          </w:p>
        </w:tc>
        <w:tc>
          <w:tcPr>
            <w:tcW w:w="2372" w:type="dxa"/>
          </w:tcPr>
          <w:p w14:paraId="2F8C59E3" w14:textId="644EB374" w:rsidR="00B55DC8" w:rsidRDefault="00BB2853" w:rsidP="00B55D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91.48</w:t>
            </w:r>
          </w:p>
        </w:tc>
        <w:tc>
          <w:tcPr>
            <w:tcW w:w="2690" w:type="dxa"/>
          </w:tcPr>
          <w:p w14:paraId="366124D8" w14:textId="77777777" w:rsidR="00B55DC8" w:rsidRDefault="00B55DC8" w:rsidP="00B55D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Original value</w:t>
            </w:r>
          </w:p>
        </w:tc>
      </w:tr>
      <w:tr w:rsidR="00B55DC8" w14:paraId="6827F6F2" w14:textId="77777777" w:rsidTr="00B55DC8">
        <w:tc>
          <w:tcPr>
            <w:tcW w:w="2141" w:type="dxa"/>
          </w:tcPr>
          <w:p w14:paraId="75229637" w14:textId="40F5E8FB" w:rsidR="00B55DC8" w:rsidRDefault="00B55DC8" w:rsidP="00B55D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152</w:t>
            </w:r>
          </w:p>
        </w:tc>
        <w:tc>
          <w:tcPr>
            <w:tcW w:w="2142" w:type="dxa"/>
          </w:tcPr>
          <w:p w14:paraId="4AE9B4FD" w14:textId="747EFDCB" w:rsidR="00B55DC8" w:rsidRDefault="00BB2853" w:rsidP="00B55D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45.75</w:t>
            </w:r>
          </w:p>
        </w:tc>
        <w:tc>
          <w:tcPr>
            <w:tcW w:w="2372" w:type="dxa"/>
          </w:tcPr>
          <w:p w14:paraId="02D1353E" w14:textId="1AFFC36D" w:rsidR="00B55DC8" w:rsidRDefault="00BB2853" w:rsidP="00B55D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99.25</w:t>
            </w:r>
          </w:p>
        </w:tc>
        <w:tc>
          <w:tcPr>
            <w:tcW w:w="2690" w:type="dxa"/>
          </w:tcPr>
          <w:p w14:paraId="2EF42B25" w14:textId="77777777" w:rsidR="00B55DC8" w:rsidRDefault="00B55DC8" w:rsidP="00B55D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%OS lowest, settling time lowest</w:t>
            </w:r>
          </w:p>
        </w:tc>
      </w:tr>
    </w:tbl>
    <w:p w14:paraId="0E8BA35C" w14:textId="0444184E" w:rsidR="00BB2853" w:rsidRDefault="00BB2853" w:rsidP="00BB2853">
      <w:r>
        <w:t>In part B the result occurred to be the same as before. The change in input from step to ramp didn’t change the response of the system.</w:t>
      </w:r>
    </w:p>
    <w:p w14:paraId="75B2815E" w14:textId="477C81C8" w:rsidR="00B2403C" w:rsidRDefault="00B2403C" w:rsidP="00B2403C">
      <w:pPr>
        <w:pStyle w:val="Heading1"/>
      </w:pPr>
      <w:bookmarkStart w:id="14" w:name="_Toc35805311"/>
      <w:r>
        <w:t>Part C</w:t>
      </w:r>
      <w:bookmarkEnd w:id="14"/>
    </w:p>
    <w:p w14:paraId="4E47C6F8" w14:textId="1553A1BE" w:rsidR="003A657E" w:rsidRDefault="003A657E" w:rsidP="003A657E">
      <w:pPr>
        <w:pStyle w:val="Heading2"/>
      </w:pPr>
      <w:bookmarkStart w:id="15" w:name="_Toc35805312"/>
      <w:r>
        <w:t>Resources</w:t>
      </w:r>
      <w:bookmarkEnd w:id="15"/>
    </w:p>
    <w:p w14:paraId="4470BF01" w14:textId="65743B15" w:rsidR="00A04854" w:rsidRPr="00A04854" w:rsidRDefault="00A04854" w:rsidP="00A04854">
      <w:r>
        <w:t>Root Locus; K = 1</w:t>
      </w:r>
    </w:p>
    <w:p w14:paraId="6E9AAD96" w14:textId="00CC5847" w:rsidR="007B1848" w:rsidRDefault="007B1848" w:rsidP="007B1848">
      <w:r>
        <w:rPr>
          <w:noProof/>
        </w:rPr>
        <w:drawing>
          <wp:inline distT="0" distB="0" distL="0" distR="0" wp14:anchorId="3001E912" wp14:editId="1A7961FF">
            <wp:extent cx="5940425" cy="4755515"/>
            <wp:effectExtent l="0" t="0" r="3175" b="698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CRoorLocu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42FB" w14:textId="0D0D70F4" w:rsidR="004B3A12" w:rsidRDefault="004B3A12" w:rsidP="007B1848"/>
    <w:p w14:paraId="57B2F072" w14:textId="06BF1AE9" w:rsidR="004B3A12" w:rsidRDefault="004B3A12" w:rsidP="007B1848"/>
    <w:p w14:paraId="6C7819C9" w14:textId="56821640" w:rsidR="004B3A12" w:rsidRDefault="004B3A12" w:rsidP="007B1848"/>
    <w:p w14:paraId="579C742F" w14:textId="28220E3C" w:rsidR="004B3A12" w:rsidRDefault="004B3A12" w:rsidP="007B1848"/>
    <w:p w14:paraId="3D88E17F" w14:textId="473FACD6" w:rsidR="004B3A12" w:rsidRDefault="004B3A12" w:rsidP="007B1848"/>
    <w:p w14:paraId="70D67690" w14:textId="6E8F76EF" w:rsidR="004B3A12" w:rsidRDefault="004B3A12" w:rsidP="007B1848"/>
    <w:p w14:paraId="10D29C26" w14:textId="77777777" w:rsidR="004B3A12" w:rsidRDefault="004B3A12" w:rsidP="007B1848"/>
    <w:p w14:paraId="3F19F9C2" w14:textId="27A20A8E" w:rsidR="004B3A12" w:rsidRPr="00A04854" w:rsidRDefault="004B3A12" w:rsidP="004B3A12">
      <w:r>
        <w:t xml:space="preserve">Root Locus; K = </w:t>
      </w:r>
      <w:r>
        <w:t>7.5376; lines represent damping ratio of 0.504</w:t>
      </w:r>
      <w:r w:rsidR="009F25C3">
        <w:t xml:space="preserve">, </w:t>
      </w:r>
      <w:proofErr w:type="spellStart"/>
      <w:r w:rsidR="009F25C3">
        <w:t>pos</w:t>
      </w:r>
      <w:proofErr w:type="spellEnd"/>
      <w:r w:rsidR="009F25C3">
        <w:t xml:space="preserve"> = 16%</w:t>
      </w:r>
    </w:p>
    <w:p w14:paraId="10D093CE" w14:textId="6CC54228" w:rsidR="004B3A12" w:rsidRDefault="004B3A12" w:rsidP="007B1848">
      <w:r>
        <w:rPr>
          <w:noProof/>
        </w:rPr>
        <w:drawing>
          <wp:inline distT="0" distB="0" distL="0" distR="0" wp14:anchorId="0844FAF8" wp14:editId="5FD028EE">
            <wp:extent cx="5438775" cy="4079081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CposRootLocu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528" cy="411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DB0">
        <w:rPr>
          <w:noProof/>
        </w:rPr>
        <w:drawing>
          <wp:inline distT="0" distB="0" distL="0" distR="0" wp14:anchorId="6687E9AC" wp14:editId="071C501E">
            <wp:extent cx="5381625" cy="4036219"/>
            <wp:effectExtent l="0" t="0" r="0" b="254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rtCpos16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322" cy="40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F2EA" w14:textId="4A94D00D" w:rsidR="00A635BF" w:rsidRDefault="00601BD4" w:rsidP="007B1848">
      <w:r>
        <w:rPr>
          <w:noProof/>
        </w:rPr>
        <w:lastRenderedPageBreak/>
        <w:drawing>
          <wp:inline distT="0" distB="0" distL="0" distR="0" wp14:anchorId="6645C046" wp14:editId="5BB4913C">
            <wp:extent cx="5333333" cy="4000000"/>
            <wp:effectExtent l="0" t="0" r="1270" b="635"/>
            <wp:docPr id="16" name="Picture 1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rtCpos16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52F8" w14:textId="7A9E3D3C" w:rsidR="00B60688" w:rsidRDefault="00B60688" w:rsidP="007B1848">
      <w:r>
        <w:rPr>
          <w:noProof/>
        </w:rPr>
        <w:drawing>
          <wp:anchor distT="0" distB="0" distL="114300" distR="114300" simplePos="0" relativeHeight="251660288" behindDoc="0" locked="0" layoutInCell="1" allowOverlap="1" wp14:anchorId="28790E1B" wp14:editId="54C0AC22">
            <wp:simplePos x="0" y="0"/>
            <wp:positionH relativeFrom="margin">
              <wp:align>center</wp:align>
            </wp:positionH>
            <wp:positionV relativeFrom="paragraph">
              <wp:posOffset>1565275</wp:posOffset>
            </wp:positionV>
            <wp:extent cx="4657725" cy="3493135"/>
            <wp:effectExtent l="0" t="0" r="9525" b="0"/>
            <wp:wrapTopAndBottom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rtCLinearAnalysi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4FD7075" wp14:editId="3E487156">
            <wp:extent cx="5940425" cy="1562100"/>
            <wp:effectExtent l="0" t="0" r="3175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rtC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53A5" w14:textId="0595AD63" w:rsidR="005A4E75" w:rsidRPr="007B1848" w:rsidRDefault="005A4E75" w:rsidP="007B1848"/>
    <w:p w14:paraId="60C4BDE2" w14:textId="595AF7B9" w:rsidR="0090184B" w:rsidRDefault="0090184B" w:rsidP="0090184B">
      <w:pPr>
        <w:pStyle w:val="Heading3"/>
      </w:pPr>
      <w:bookmarkStart w:id="16" w:name="_Toc35805313"/>
      <w:r>
        <w:t>Calculations</w:t>
      </w:r>
      <w:bookmarkEnd w:id="16"/>
    </w:p>
    <w:p w14:paraId="11DE63DA" w14:textId="00569A79" w:rsidR="006F4582" w:rsidRPr="006F4582" w:rsidRDefault="006F4582" w:rsidP="006F4582">
      <w:r>
        <w:t>Finding the numerator and denominator</w:t>
      </w:r>
    </w:p>
    <w:p w14:paraId="0B5B20D0" w14:textId="6DB0B09E" w:rsidR="0090184B" w:rsidRPr="00A04854" w:rsidRDefault="0090184B" w:rsidP="0090184B">
      <w:pPr>
        <w:rPr>
          <w:rFonts w:ascii="Courier New" w:hAnsi="Courier New" w:cs="Courier New"/>
          <w:sz w:val="20"/>
          <w:szCs w:val="20"/>
        </w:rPr>
      </w:pPr>
      <w:r w:rsidRPr="00A04854">
        <w:rPr>
          <w:rFonts w:ascii="Courier New" w:hAnsi="Courier New" w:cs="Courier New"/>
          <w:sz w:val="20"/>
          <w:szCs w:val="20"/>
        </w:rPr>
        <w:t xml:space="preserve">&gt;&gt; </w:t>
      </w:r>
      <w:proofErr w:type="gramStart"/>
      <w:r w:rsidRPr="00A04854">
        <w:rPr>
          <w:rFonts w:ascii="Courier New" w:hAnsi="Courier New" w:cs="Courier New"/>
          <w:sz w:val="20"/>
          <w:szCs w:val="20"/>
        </w:rPr>
        <w:t>poly(</w:t>
      </w:r>
      <w:proofErr w:type="gramEnd"/>
      <w:r w:rsidRPr="00A04854">
        <w:rPr>
          <w:rFonts w:ascii="Courier New" w:hAnsi="Courier New" w:cs="Courier New"/>
          <w:sz w:val="20"/>
          <w:szCs w:val="20"/>
        </w:rPr>
        <w:t>[-0.071+6.25j -0.071-6.25j])</w:t>
      </w:r>
    </w:p>
    <w:p w14:paraId="32CA5C9F" w14:textId="7CCB5123" w:rsidR="0090184B" w:rsidRPr="00A04854" w:rsidRDefault="0090184B" w:rsidP="0090184B">
      <w:pPr>
        <w:rPr>
          <w:rFonts w:ascii="Courier New" w:hAnsi="Courier New" w:cs="Courier New"/>
          <w:sz w:val="20"/>
          <w:szCs w:val="20"/>
        </w:rPr>
      </w:pPr>
      <w:proofErr w:type="spellStart"/>
      <w:r w:rsidRPr="00A0485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A04854">
        <w:rPr>
          <w:rFonts w:ascii="Courier New" w:hAnsi="Courier New" w:cs="Courier New"/>
          <w:sz w:val="20"/>
          <w:szCs w:val="20"/>
        </w:rPr>
        <w:t xml:space="preserve"> = </w:t>
      </w:r>
      <w:r w:rsidRPr="00A04854">
        <w:rPr>
          <w:rFonts w:ascii="Courier New" w:hAnsi="Courier New" w:cs="Courier New"/>
          <w:sz w:val="20"/>
          <w:szCs w:val="20"/>
        </w:rPr>
        <w:tab/>
        <w:t>1.0000    0.1420   39.0675</w:t>
      </w:r>
    </w:p>
    <w:p w14:paraId="75156100" w14:textId="77777777" w:rsidR="0090184B" w:rsidRPr="00A04854" w:rsidRDefault="0090184B" w:rsidP="0090184B">
      <w:pPr>
        <w:rPr>
          <w:rFonts w:ascii="Courier New" w:hAnsi="Courier New" w:cs="Courier New"/>
          <w:sz w:val="20"/>
          <w:szCs w:val="20"/>
        </w:rPr>
      </w:pPr>
    </w:p>
    <w:p w14:paraId="52608CB9" w14:textId="370B7969" w:rsidR="0090184B" w:rsidRPr="00A04854" w:rsidRDefault="0090184B" w:rsidP="0090184B">
      <w:pPr>
        <w:rPr>
          <w:rFonts w:ascii="Courier New" w:hAnsi="Courier New" w:cs="Courier New"/>
          <w:sz w:val="20"/>
          <w:szCs w:val="20"/>
        </w:rPr>
      </w:pPr>
      <w:r w:rsidRPr="00A04854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A0485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A04854">
        <w:rPr>
          <w:rFonts w:ascii="Courier New" w:hAnsi="Courier New" w:cs="Courier New"/>
          <w:sz w:val="20"/>
          <w:szCs w:val="20"/>
        </w:rPr>
        <w:t xml:space="preserve"> * 0.11</w:t>
      </w:r>
      <w:r w:rsidR="00A04854" w:rsidRPr="00A04854">
        <w:rPr>
          <w:rFonts w:ascii="Courier New" w:hAnsi="Courier New" w:cs="Courier New"/>
          <w:sz w:val="20"/>
          <w:szCs w:val="20"/>
        </w:rPr>
        <w:t>7</w:t>
      </w:r>
    </w:p>
    <w:p w14:paraId="1B1029AD" w14:textId="3494CB14" w:rsidR="0090184B" w:rsidRPr="00A04854" w:rsidRDefault="0090184B" w:rsidP="0090184B">
      <w:pPr>
        <w:rPr>
          <w:rFonts w:ascii="Courier New" w:hAnsi="Courier New" w:cs="Courier New"/>
          <w:sz w:val="20"/>
          <w:szCs w:val="20"/>
        </w:rPr>
      </w:pPr>
      <w:proofErr w:type="spellStart"/>
      <w:r w:rsidRPr="00A0485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A04854">
        <w:rPr>
          <w:rFonts w:ascii="Courier New" w:hAnsi="Courier New" w:cs="Courier New"/>
          <w:sz w:val="20"/>
          <w:szCs w:val="20"/>
        </w:rPr>
        <w:t xml:space="preserve"> =</w:t>
      </w:r>
      <w:r w:rsidRPr="00A04854">
        <w:rPr>
          <w:rFonts w:ascii="Courier New" w:hAnsi="Courier New" w:cs="Courier New"/>
          <w:sz w:val="20"/>
          <w:szCs w:val="20"/>
        </w:rPr>
        <w:tab/>
        <w:t xml:space="preserve"> 0.1170    0.016</w:t>
      </w:r>
      <w:r w:rsidR="001670FD">
        <w:rPr>
          <w:rFonts w:ascii="Courier New" w:hAnsi="Courier New" w:cs="Courier New"/>
          <w:sz w:val="20"/>
          <w:szCs w:val="20"/>
        </w:rPr>
        <w:t>4</w:t>
      </w:r>
      <w:r w:rsidRPr="00A04854">
        <w:rPr>
          <w:rFonts w:ascii="Courier New" w:hAnsi="Courier New" w:cs="Courier New"/>
          <w:sz w:val="20"/>
          <w:szCs w:val="20"/>
        </w:rPr>
        <w:t xml:space="preserve">    4.5709</w:t>
      </w:r>
    </w:p>
    <w:p w14:paraId="6E84F00E" w14:textId="77777777" w:rsidR="0090184B" w:rsidRPr="00A04854" w:rsidRDefault="0090184B" w:rsidP="0090184B">
      <w:pPr>
        <w:rPr>
          <w:rFonts w:ascii="Courier New" w:hAnsi="Courier New" w:cs="Courier New"/>
          <w:sz w:val="20"/>
          <w:szCs w:val="20"/>
        </w:rPr>
      </w:pPr>
    </w:p>
    <w:p w14:paraId="7AD63BCD" w14:textId="10695283" w:rsidR="0090184B" w:rsidRPr="00A04854" w:rsidRDefault="0090184B" w:rsidP="0090184B">
      <w:pPr>
        <w:rPr>
          <w:rFonts w:ascii="Courier New" w:hAnsi="Courier New" w:cs="Courier New"/>
          <w:sz w:val="20"/>
          <w:szCs w:val="20"/>
        </w:rPr>
      </w:pPr>
      <w:r w:rsidRPr="00A04854">
        <w:rPr>
          <w:rFonts w:ascii="Courier New" w:hAnsi="Courier New" w:cs="Courier New"/>
          <w:sz w:val="20"/>
          <w:szCs w:val="20"/>
        </w:rPr>
        <w:t xml:space="preserve">&gt;&gt; </w:t>
      </w:r>
      <w:proofErr w:type="gramStart"/>
      <w:r w:rsidRPr="00A04854">
        <w:rPr>
          <w:rFonts w:ascii="Courier New" w:hAnsi="Courier New" w:cs="Courier New"/>
          <w:sz w:val="20"/>
          <w:szCs w:val="20"/>
        </w:rPr>
        <w:t>poly(</w:t>
      </w:r>
      <w:proofErr w:type="gramEnd"/>
      <w:r w:rsidRPr="00A04854">
        <w:rPr>
          <w:rFonts w:ascii="Courier New" w:hAnsi="Courier New" w:cs="Courier New"/>
          <w:sz w:val="20"/>
          <w:szCs w:val="20"/>
        </w:rPr>
        <w:t>[-0.047 -0.262+5.1j -0.262-5.1j ])</w:t>
      </w:r>
    </w:p>
    <w:p w14:paraId="6E8E21CD" w14:textId="0A39BBBD" w:rsidR="0090184B" w:rsidRPr="00A04854" w:rsidRDefault="0090184B" w:rsidP="0090184B">
      <w:pPr>
        <w:rPr>
          <w:rFonts w:ascii="Courier New" w:hAnsi="Courier New" w:cs="Courier New"/>
          <w:sz w:val="20"/>
          <w:szCs w:val="20"/>
        </w:rPr>
      </w:pPr>
      <w:proofErr w:type="spellStart"/>
      <w:r w:rsidRPr="00A04854">
        <w:rPr>
          <w:rFonts w:ascii="Courier New" w:hAnsi="Courier New" w:cs="Courier New"/>
          <w:sz w:val="20"/>
          <w:szCs w:val="20"/>
        </w:rPr>
        <w:t>ans</w:t>
      </w:r>
      <w:proofErr w:type="spellEnd"/>
      <w:r w:rsidRPr="00A04854">
        <w:rPr>
          <w:rFonts w:ascii="Courier New" w:hAnsi="Courier New" w:cs="Courier New"/>
          <w:sz w:val="20"/>
          <w:szCs w:val="20"/>
        </w:rPr>
        <w:t xml:space="preserve"> =</w:t>
      </w:r>
      <w:r w:rsidRPr="00A04854">
        <w:rPr>
          <w:rFonts w:ascii="Courier New" w:hAnsi="Courier New" w:cs="Courier New"/>
          <w:sz w:val="20"/>
          <w:szCs w:val="20"/>
        </w:rPr>
        <w:tab/>
        <w:t>1.0000    0.5710   26.1033    1.2257</w:t>
      </w:r>
    </w:p>
    <w:p w14:paraId="63E3FBE1" w14:textId="1C9E0BF5" w:rsidR="006F4582" w:rsidRDefault="006F4582" w:rsidP="0090184B">
      <w:pPr>
        <w:rPr>
          <w:rFonts w:ascii="Courier New" w:hAnsi="Courier New" w:cs="Courier New"/>
        </w:rPr>
      </w:pPr>
    </w:p>
    <w:p w14:paraId="763D88DF" w14:textId="48356C9B" w:rsidR="006F4582" w:rsidRPr="006F4582" w:rsidRDefault="002F29D0" w:rsidP="0090184B">
      <w:pPr>
        <w:rPr>
          <w:rFonts w:cstheme="minorHAnsi"/>
        </w:rPr>
      </w:pPr>
      <w:r>
        <w:rPr>
          <w:rFonts w:cstheme="minorHAnsi"/>
        </w:rPr>
        <w:t>Plotting root locus</w:t>
      </w:r>
      <w:r w:rsidR="00044500">
        <w:rPr>
          <w:rFonts w:cstheme="minorHAnsi"/>
        </w:rPr>
        <w:t xml:space="preserve"> and displaying the transfer function</w:t>
      </w:r>
    </w:p>
    <w:p w14:paraId="4C6BCC8D" w14:textId="77777777" w:rsidR="007B4322" w:rsidRDefault="007B4322" w:rsidP="007B43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1;</w:t>
      </w:r>
    </w:p>
    <w:p w14:paraId="5E931FD4" w14:textId="77777777" w:rsidR="007B4322" w:rsidRDefault="007B4322" w:rsidP="007B43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8], [1 2]);</w:t>
      </w:r>
    </w:p>
    <w:p w14:paraId="4D38E35A" w14:textId="5F093484" w:rsidR="007B4322" w:rsidRDefault="007B4322" w:rsidP="007B43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Gsm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[0.117 0.016</w:t>
      </w:r>
      <w:r w:rsidR="001670FD">
        <w:rPr>
          <w:rFonts w:ascii="Courier New" w:hAnsi="Courier New" w:cs="Courier New"/>
          <w:color w:val="0000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4.5709], [1 0.571 26.1033 1.2257]);</w:t>
      </w:r>
    </w:p>
    <w:p w14:paraId="1A76DDA6" w14:textId="77777777" w:rsidR="007B4322" w:rsidRDefault="007B4322" w:rsidP="007B43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K*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*Gsm;</w:t>
      </w:r>
    </w:p>
    <w:p w14:paraId="5D21D6A3" w14:textId="77777777" w:rsidR="007B4322" w:rsidRDefault="007B4322" w:rsidP="007B43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display(G);</w:t>
      </w:r>
    </w:p>
    <w:p w14:paraId="368D60B7" w14:textId="613A8175" w:rsidR="00A04854" w:rsidRPr="00A04854" w:rsidRDefault="007B4322" w:rsidP="00A04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(G);</w:t>
      </w:r>
    </w:p>
    <w:p w14:paraId="68C41589" w14:textId="27E5DF14" w:rsidR="00A04854" w:rsidRPr="00A04854" w:rsidRDefault="00A04854" w:rsidP="00A04854">
      <w:pPr>
        <w:rPr>
          <w:rFonts w:ascii="Courier New" w:hAnsi="Courier New" w:cs="Courier New"/>
        </w:rPr>
      </w:pPr>
      <w:r w:rsidRPr="00A04854">
        <w:rPr>
          <w:rFonts w:ascii="Courier New" w:hAnsi="Courier New" w:cs="Courier New"/>
        </w:rPr>
        <w:t xml:space="preserve">          0.936 s^2 + 0.13</w:t>
      </w:r>
      <w:r w:rsidR="001670FD">
        <w:rPr>
          <w:rFonts w:ascii="Courier New" w:hAnsi="Courier New" w:cs="Courier New"/>
        </w:rPr>
        <w:t xml:space="preserve">12 </w:t>
      </w:r>
      <w:r w:rsidRPr="00A04854">
        <w:rPr>
          <w:rFonts w:ascii="Courier New" w:hAnsi="Courier New" w:cs="Courier New"/>
        </w:rPr>
        <w:t>s + 36.57</w:t>
      </w:r>
    </w:p>
    <w:p w14:paraId="457B066E" w14:textId="060D03A8" w:rsidR="00A04854" w:rsidRPr="00A04854" w:rsidRDefault="00A04854" w:rsidP="00A04854">
      <w:pPr>
        <w:rPr>
          <w:rFonts w:ascii="Courier New" w:hAnsi="Courier New" w:cs="Courier New"/>
        </w:rPr>
      </w:pPr>
      <w:r w:rsidRPr="00A04854">
        <w:rPr>
          <w:rFonts w:ascii="Courier New" w:hAnsi="Courier New" w:cs="Courier New"/>
        </w:rPr>
        <w:t xml:space="preserve">G </w:t>
      </w:r>
      <w:proofErr w:type="gramStart"/>
      <w:r w:rsidRPr="00A04854">
        <w:rPr>
          <w:rFonts w:ascii="Courier New" w:hAnsi="Courier New" w:cs="Courier New"/>
        </w:rPr>
        <w:t>=  ---------------------------------------------</w:t>
      </w:r>
      <w:proofErr w:type="gramEnd"/>
    </w:p>
    <w:p w14:paraId="04B844F5" w14:textId="3C51FDBA" w:rsidR="00A04854" w:rsidRPr="006F4582" w:rsidRDefault="00A04854" w:rsidP="00A04854">
      <w:pPr>
        <w:rPr>
          <w:rFonts w:ascii="Courier New" w:hAnsi="Courier New" w:cs="Courier New"/>
        </w:rPr>
      </w:pPr>
      <w:r w:rsidRPr="00A0485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A04854">
        <w:rPr>
          <w:rFonts w:ascii="Courier New" w:hAnsi="Courier New" w:cs="Courier New"/>
        </w:rPr>
        <w:t>s^4 + 2.571 s^3 + 27.25 s^2 + 53.43 s + 2.451</w:t>
      </w:r>
    </w:p>
    <w:p w14:paraId="523E3B46" w14:textId="7A8B7019" w:rsidR="007B4322" w:rsidRDefault="003A657E" w:rsidP="00BF5C2A">
      <w:pPr>
        <w:pStyle w:val="Heading2"/>
      </w:pPr>
      <w:bookmarkStart w:id="17" w:name="_Toc35805314"/>
      <w:r>
        <w:t>Discussion</w:t>
      </w:r>
      <w:bookmarkEnd w:id="17"/>
    </w:p>
    <w:p w14:paraId="2CE00E71" w14:textId="43672A3F" w:rsidR="00620B1C" w:rsidRDefault="007B4322" w:rsidP="00044500">
      <w:pPr>
        <w:jc w:val="both"/>
        <w:rPr>
          <w:rFonts w:eastAsiaTheme="minorEastAsia"/>
        </w:rPr>
      </w:pPr>
      <w:r>
        <w:t xml:space="preserve">To plot root locus in </w:t>
      </w:r>
      <w:proofErr w:type="spellStart"/>
      <w:r>
        <w:t>MatLab</w:t>
      </w:r>
      <w:proofErr w:type="spellEnd"/>
      <w:r>
        <w:t xml:space="preserve"> I used code to define </w:t>
      </w:r>
      <w:proofErr w:type="spellStart"/>
      <w:r>
        <w:t>Gc</w:t>
      </w:r>
      <w:proofErr w:type="spellEnd"/>
      <w:r>
        <w:t xml:space="preserve"> and Gsm transfer functions. Then I plot them using the line </w:t>
      </w:r>
      <w:proofErr w:type="spellStart"/>
      <w:proofErr w:type="gramStart"/>
      <w:r w:rsidRPr="007B4322">
        <w:rPr>
          <w:rFonts w:ascii="Courier New" w:hAnsi="Courier New" w:cs="Courier New"/>
        </w:rPr>
        <w:t>rlocus</w:t>
      </w:r>
      <w:proofErr w:type="spellEnd"/>
      <w:r w:rsidRPr="007B4322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G</w:t>
      </w:r>
      <w:r w:rsidRPr="007B4322">
        <w:rPr>
          <w:rFonts w:ascii="Courier New" w:hAnsi="Courier New" w:cs="Courier New"/>
        </w:rPr>
        <w:t>);</w:t>
      </w:r>
      <w:r>
        <w:t xml:space="preserve">. This will draw the graph. For gain K = 1 the zeros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 -0.070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±6.250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and the poles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w:rPr>
            <w:rFonts w:ascii="Cambria Math" w:eastAsiaTheme="minorEastAsia" w:hAnsi="Cambria Math"/>
          </w:rPr>
          <m:t>= -0.262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 ±5.100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 -</m:t>
        </m:r>
        <m:r>
          <w:rPr>
            <w:rFonts w:ascii="Cambria Math" w:eastAsiaTheme="minorEastAsia" w:hAnsi="Cambria Math"/>
          </w:rPr>
          <m:t>2.0000</m:t>
        </m:r>
      </m:oMath>
      <w:r w:rsidR="002F29D0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-</m:t>
        </m:r>
      </m:oMath>
      <w:r w:rsidR="002F29D0">
        <w:rPr>
          <w:rFonts w:eastAsiaTheme="minorEastAsia"/>
        </w:rPr>
        <w:t>0.047.</w:t>
      </w:r>
    </w:p>
    <w:p w14:paraId="19872C01" w14:textId="4FA6436B" w:rsidR="00044500" w:rsidRDefault="00044500" w:rsidP="00044500">
      <w:pPr>
        <w:jc w:val="both"/>
        <w:rPr>
          <w:rFonts w:eastAsiaTheme="minorEastAsia"/>
        </w:rPr>
      </w:pPr>
      <w:r>
        <w:rPr>
          <w:rFonts w:eastAsiaTheme="minorEastAsia"/>
        </w:rPr>
        <w:t>When system is marginally stable it’s not stable nor unstable, so the output doesn’t come to the steady state value neither goes away from it. To find the K I used the Routh-Hurwitz criterion.</w:t>
      </w:r>
    </w:p>
    <w:p w14:paraId="38752F85" w14:textId="6DCD5DD9" w:rsidR="00044500" w:rsidRDefault="00044500" w:rsidP="0004450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My characteristic equation </w:t>
      </w:r>
      <w:r w:rsidR="00A635BF">
        <w:rPr>
          <w:rFonts w:eastAsiaTheme="minorEastAsia"/>
        </w:rPr>
        <w:t>is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KGH+1=0,  where H=1</m:t>
        </m:r>
      </m:oMath>
      <w:r>
        <w:rPr>
          <w:rFonts w:eastAsiaTheme="minorEastAsia"/>
        </w:rPr>
        <w:t xml:space="preserve">, after inserting G, the equation becomes: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+2.571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27.25+0.936K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53.43+0.1312K</m:t>
            </m:r>
          </m:e>
        </m:d>
        <m:r>
          <w:rPr>
            <w:rFonts w:ascii="Cambria Math" w:eastAsiaTheme="minorEastAsia" w:hAnsi="Cambria Math"/>
          </w:rPr>
          <m:t>s+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2.451+36.57K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55727182" w14:textId="65976E0A" w:rsidR="00044500" w:rsidRDefault="00044500" w:rsidP="0004450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Plotting the </w:t>
      </w:r>
      <w:r w:rsidR="00C97A87">
        <w:rPr>
          <w:rFonts w:eastAsiaTheme="minorEastAsia"/>
        </w:rPr>
        <w:t>Routh table:</w:t>
      </w:r>
    </w:p>
    <w:tbl>
      <w:tblPr>
        <w:tblStyle w:val="TableGrid"/>
        <w:tblW w:w="0" w:type="auto"/>
        <w:tblInd w:w="694" w:type="dxa"/>
        <w:tblLook w:val="04A0" w:firstRow="1" w:lastRow="0" w:firstColumn="1" w:lastColumn="0" w:noHBand="0" w:noVBand="1"/>
      </w:tblPr>
      <w:tblGrid>
        <w:gridCol w:w="1129"/>
        <w:gridCol w:w="2268"/>
        <w:gridCol w:w="2694"/>
        <w:gridCol w:w="1842"/>
      </w:tblGrid>
      <w:tr w:rsidR="00C97A87" w14:paraId="7A1E842C" w14:textId="77777777" w:rsidTr="006C32BF">
        <w:tc>
          <w:tcPr>
            <w:tcW w:w="1129" w:type="dxa"/>
          </w:tcPr>
          <w:p w14:paraId="1D59AB85" w14:textId="6FD8C9AB" w:rsidR="00C97A87" w:rsidRDefault="00C97A87" w:rsidP="00044500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268" w:type="dxa"/>
          </w:tcPr>
          <w:p w14:paraId="1415D148" w14:textId="02FF5965" w:rsidR="00C97A87" w:rsidRDefault="00C97A87" w:rsidP="0004450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694" w:type="dxa"/>
          </w:tcPr>
          <w:p w14:paraId="240A60F8" w14:textId="3D02E883" w:rsidR="00C97A87" w:rsidRDefault="00C97A87" w:rsidP="0004450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27.25+0.936K</w:t>
            </w:r>
          </w:p>
        </w:tc>
        <w:tc>
          <w:tcPr>
            <w:tcW w:w="1842" w:type="dxa"/>
          </w:tcPr>
          <w:p w14:paraId="3D36CB35" w14:textId="6678CD47" w:rsidR="00C97A87" w:rsidRDefault="00C97A87" w:rsidP="0004450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2.451+36.57K</w:t>
            </w:r>
          </w:p>
        </w:tc>
      </w:tr>
      <w:tr w:rsidR="00C97A87" w14:paraId="675F81B5" w14:textId="77777777" w:rsidTr="006C32BF">
        <w:tc>
          <w:tcPr>
            <w:tcW w:w="1129" w:type="dxa"/>
          </w:tcPr>
          <w:p w14:paraId="7FC1769B" w14:textId="018213DB" w:rsidR="00C97A87" w:rsidRDefault="00C97A87" w:rsidP="00044500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268" w:type="dxa"/>
          </w:tcPr>
          <w:p w14:paraId="3BF0046E" w14:textId="182036F7" w:rsidR="00C97A87" w:rsidRDefault="00C97A87" w:rsidP="0004450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2.571</w:t>
            </w:r>
          </w:p>
        </w:tc>
        <w:tc>
          <w:tcPr>
            <w:tcW w:w="2694" w:type="dxa"/>
          </w:tcPr>
          <w:p w14:paraId="01E6CE00" w14:textId="783D3AC3" w:rsidR="00C97A87" w:rsidRDefault="00C97A87" w:rsidP="0004450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53.43+0.1312K</w:t>
            </w:r>
          </w:p>
        </w:tc>
        <w:tc>
          <w:tcPr>
            <w:tcW w:w="1842" w:type="dxa"/>
          </w:tcPr>
          <w:p w14:paraId="0E7987E8" w14:textId="68F2A4A1" w:rsidR="00C97A87" w:rsidRDefault="00C97A87" w:rsidP="00044500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97A87" w14:paraId="53F51832" w14:textId="77777777" w:rsidTr="006C32BF">
        <w:tc>
          <w:tcPr>
            <w:tcW w:w="1129" w:type="dxa"/>
          </w:tcPr>
          <w:p w14:paraId="55FFF6F6" w14:textId="1F77D2B7" w:rsidR="00C97A87" w:rsidRDefault="00C97A87" w:rsidP="00C97A87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68" w:type="dxa"/>
          </w:tcPr>
          <w:p w14:paraId="57B21F05" w14:textId="2519E792" w:rsidR="00C97A87" w:rsidRDefault="00C97A87" w:rsidP="00C97A87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94" w:type="dxa"/>
          </w:tcPr>
          <w:p w14:paraId="675CF2FB" w14:textId="16C0E453" w:rsidR="00C97A87" w:rsidRDefault="00C97A87" w:rsidP="00C97A87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42" w:type="dxa"/>
          </w:tcPr>
          <w:p w14:paraId="73E28429" w14:textId="3FA2B178" w:rsidR="00C97A87" w:rsidRDefault="00C97A87" w:rsidP="00C97A8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97A87" w14:paraId="7C13156B" w14:textId="77777777" w:rsidTr="006C32BF">
        <w:tc>
          <w:tcPr>
            <w:tcW w:w="1129" w:type="dxa"/>
          </w:tcPr>
          <w:p w14:paraId="7CAE2761" w14:textId="46DE6947" w:rsidR="00C97A87" w:rsidRDefault="00C97A87" w:rsidP="00C97A87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268" w:type="dxa"/>
          </w:tcPr>
          <w:p w14:paraId="40299FB0" w14:textId="5D9534A4" w:rsidR="00C97A87" w:rsidRDefault="00C97A87" w:rsidP="00C97A87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94" w:type="dxa"/>
          </w:tcPr>
          <w:p w14:paraId="17DFE8B3" w14:textId="2A61F66D" w:rsidR="00C97A87" w:rsidRDefault="00C97A87" w:rsidP="00C97A8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42" w:type="dxa"/>
          </w:tcPr>
          <w:p w14:paraId="03EED2A1" w14:textId="0B3770E4" w:rsidR="00C97A87" w:rsidRDefault="00C97A87" w:rsidP="00C97A8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97A87" w14:paraId="1FDDA382" w14:textId="77777777" w:rsidTr="006C32BF">
        <w:tc>
          <w:tcPr>
            <w:tcW w:w="1129" w:type="dxa"/>
          </w:tcPr>
          <w:p w14:paraId="0329AD26" w14:textId="204F5C48" w:rsidR="00C97A87" w:rsidRDefault="00C97A87" w:rsidP="00C97A87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268" w:type="dxa"/>
          </w:tcPr>
          <w:p w14:paraId="70E44745" w14:textId="75637152" w:rsidR="00C97A87" w:rsidRDefault="00C97A87" w:rsidP="00C97A87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94" w:type="dxa"/>
          </w:tcPr>
          <w:p w14:paraId="008F1251" w14:textId="0B67DBA5" w:rsidR="00C97A87" w:rsidRDefault="00C97A87" w:rsidP="00C97A8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42" w:type="dxa"/>
          </w:tcPr>
          <w:p w14:paraId="0BBE555E" w14:textId="1F93FD44" w:rsidR="00C97A87" w:rsidRDefault="00C97A87" w:rsidP="00C97A8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035D35AE" w14:textId="77777777" w:rsidR="00FB60A3" w:rsidRDefault="00FB60A3" w:rsidP="00044500">
      <w:pPr>
        <w:jc w:val="both"/>
        <w:rPr>
          <w:rFonts w:eastAsiaTheme="minorEastAsia"/>
        </w:rPr>
      </w:pPr>
    </w:p>
    <w:p w14:paraId="1E97A3FE" w14:textId="2C19E57F" w:rsidR="00C97A87" w:rsidRPr="00FB60A3" w:rsidRDefault="009422A3" w:rsidP="00044500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53.43+0.1312K</m:t>
                  </m:r>
                </m:e>
              </m:d>
              <m:r>
                <w:rPr>
                  <w:rFonts w:ascii="Cambria Math" w:eastAsiaTheme="minorEastAsia" w:hAnsi="Cambria Math"/>
                </w:rPr>
                <m:t>-2.571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27.25+0.936K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2.571</m:t>
              </m:r>
            </m:den>
          </m:f>
          <m:r>
            <w:rPr>
              <w:rFonts w:ascii="Cambria Math" w:eastAsiaTheme="minorEastAsia" w:hAnsi="Cambria Math"/>
            </w:rPr>
            <m:t>=6.4682+0.88497K</m:t>
          </m:r>
        </m:oMath>
      </m:oMathPara>
    </w:p>
    <w:p w14:paraId="457CAD14" w14:textId="5F9BF126" w:rsidR="00FB60A3" w:rsidRPr="00FB60A3" w:rsidRDefault="00FB60A3" w:rsidP="00FB60A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-(-2.571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.451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36.57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2.571</m:t>
              </m:r>
            </m:den>
          </m:f>
          <m:r>
            <w:rPr>
              <w:rFonts w:ascii="Cambria Math" w:eastAsiaTheme="minorEastAsia" w:hAnsi="Cambria Math"/>
            </w:rPr>
            <m:t>=2.451+36.57K</m:t>
          </m:r>
        </m:oMath>
      </m:oMathPara>
    </w:p>
    <w:p w14:paraId="373F0F69" w14:textId="77777777" w:rsidR="006C32BF" w:rsidRPr="006C32BF" w:rsidRDefault="00FB60A3" w:rsidP="00FB60A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-2.571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2.451+36.57K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6.4682+0.88497K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53.93+0.1312K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6.4682+0.88497K</m:t>
              </m:r>
            </m:den>
          </m:f>
        </m:oMath>
      </m:oMathPara>
    </w:p>
    <w:p w14:paraId="4666F650" w14:textId="4DB86D1F" w:rsidR="00FB60A3" w:rsidRPr="00FB60A3" w:rsidRDefault="00FB60A3" w:rsidP="00FB60A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0.11611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-45.8889K+339.29441</m:t>
              </m:r>
            </m:num>
            <m:den>
              <m:r>
                <w:rPr>
                  <w:rFonts w:ascii="Cambria Math" w:eastAsiaTheme="minorEastAsia" w:hAnsi="Cambria Math"/>
                </w:rPr>
                <m:t>6.4682+0.88497K</m:t>
              </m:r>
            </m:den>
          </m:f>
        </m:oMath>
      </m:oMathPara>
    </w:p>
    <w:p w14:paraId="50A7AFF8" w14:textId="57F3E428" w:rsidR="006C32BF" w:rsidRPr="006C32BF" w:rsidRDefault="006C32BF" w:rsidP="006C32BF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2.451+36.57K</m:t>
          </m:r>
        </m:oMath>
      </m:oMathPara>
    </w:p>
    <w:p w14:paraId="7AA6DE36" w14:textId="41002AA9" w:rsidR="006C32BF" w:rsidRDefault="006C32BF" w:rsidP="00FB60A3">
      <w:pPr>
        <w:jc w:val="both"/>
        <w:rPr>
          <w:rFonts w:eastAsiaTheme="minorEastAsia"/>
        </w:rPr>
      </w:pPr>
    </w:p>
    <w:p w14:paraId="3E7172E8" w14:textId="05A68008" w:rsidR="006C32BF" w:rsidRDefault="006C32BF" w:rsidP="00FB60A3">
      <w:pPr>
        <w:jc w:val="both"/>
        <w:rPr>
          <w:rFonts w:eastAsiaTheme="minorEastAsia"/>
        </w:rPr>
      </w:pPr>
      <w:r>
        <w:rPr>
          <w:rFonts w:eastAsiaTheme="minorEastAsia"/>
        </w:rPr>
        <w:t>First Column of a table:</w:t>
      </w:r>
    </w:p>
    <w:tbl>
      <w:tblPr>
        <w:tblStyle w:val="TableGrid"/>
        <w:tblW w:w="0" w:type="auto"/>
        <w:tblInd w:w="1344" w:type="dxa"/>
        <w:tblLook w:val="04A0" w:firstRow="1" w:lastRow="0" w:firstColumn="1" w:lastColumn="0" w:noHBand="0" w:noVBand="1"/>
      </w:tblPr>
      <w:tblGrid>
        <w:gridCol w:w="1838"/>
        <w:gridCol w:w="3969"/>
      </w:tblGrid>
      <w:tr w:rsidR="006C32BF" w14:paraId="3F47B548" w14:textId="77777777" w:rsidTr="006C32BF">
        <w:tc>
          <w:tcPr>
            <w:tcW w:w="1838" w:type="dxa"/>
          </w:tcPr>
          <w:p w14:paraId="34AE9776" w14:textId="465E940D" w:rsidR="006C32BF" w:rsidRDefault="006C32BF" w:rsidP="006C32BF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969" w:type="dxa"/>
          </w:tcPr>
          <w:p w14:paraId="381CADE3" w14:textId="2DCDF8B5" w:rsidR="006C32BF" w:rsidRDefault="006C32BF" w:rsidP="006C32B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6C32BF" w14:paraId="2164CB3D" w14:textId="77777777" w:rsidTr="006C32BF">
        <w:tc>
          <w:tcPr>
            <w:tcW w:w="1838" w:type="dxa"/>
          </w:tcPr>
          <w:p w14:paraId="66D14183" w14:textId="35629309" w:rsidR="006C32BF" w:rsidRDefault="006C32BF" w:rsidP="006C32BF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969" w:type="dxa"/>
          </w:tcPr>
          <w:p w14:paraId="3D026EE3" w14:textId="10D7C756" w:rsidR="006C32BF" w:rsidRDefault="006C32BF" w:rsidP="006C32B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2.571</w:t>
            </w:r>
          </w:p>
        </w:tc>
      </w:tr>
      <w:tr w:rsidR="006C32BF" w14:paraId="4BA6C758" w14:textId="77777777" w:rsidTr="006C32BF">
        <w:tc>
          <w:tcPr>
            <w:tcW w:w="1838" w:type="dxa"/>
          </w:tcPr>
          <w:p w14:paraId="0337CECD" w14:textId="21AF91B8" w:rsidR="006C32BF" w:rsidRDefault="006C32BF" w:rsidP="006C32BF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969" w:type="dxa"/>
          </w:tcPr>
          <w:p w14:paraId="32D5B5A8" w14:textId="3E53756F" w:rsidR="006C32BF" w:rsidRPr="006C32BF" w:rsidRDefault="006C32BF" w:rsidP="006C32BF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6.4682+0.88497K</m:t>
                </m:r>
              </m:oMath>
            </m:oMathPara>
          </w:p>
        </w:tc>
      </w:tr>
      <w:tr w:rsidR="006C32BF" w14:paraId="53CB38BA" w14:textId="77777777" w:rsidTr="006C32BF">
        <w:tc>
          <w:tcPr>
            <w:tcW w:w="1838" w:type="dxa"/>
          </w:tcPr>
          <w:p w14:paraId="5A497BB9" w14:textId="67760453" w:rsidR="006C32BF" w:rsidRDefault="006C32BF" w:rsidP="006C32BF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3969" w:type="dxa"/>
          </w:tcPr>
          <w:p w14:paraId="52020F17" w14:textId="77777777" w:rsidR="006C32BF" w:rsidRPr="00FB60A3" w:rsidRDefault="006C32BF" w:rsidP="006C32BF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0.11611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-45.8889K+339.29441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6.4682+0.88497K</m:t>
                    </m:r>
                  </m:den>
                </m:f>
              </m:oMath>
            </m:oMathPara>
          </w:p>
          <w:p w14:paraId="583A6896" w14:textId="0F0552E3" w:rsidR="006C32BF" w:rsidRDefault="006C32BF" w:rsidP="006C32BF">
            <w:pPr>
              <w:jc w:val="both"/>
              <w:rPr>
                <w:rFonts w:eastAsiaTheme="minorEastAsia"/>
              </w:rPr>
            </w:pPr>
          </w:p>
        </w:tc>
      </w:tr>
      <w:tr w:rsidR="006C32BF" w14:paraId="22E2512D" w14:textId="77777777" w:rsidTr="006C32BF">
        <w:tc>
          <w:tcPr>
            <w:tcW w:w="1838" w:type="dxa"/>
          </w:tcPr>
          <w:p w14:paraId="68E7A377" w14:textId="3590E51B" w:rsidR="006C32BF" w:rsidRDefault="006C32BF" w:rsidP="006C32BF">
            <w:pPr>
              <w:jc w:val="bot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3969" w:type="dxa"/>
          </w:tcPr>
          <w:p w14:paraId="364C298A" w14:textId="7700FB6D" w:rsidR="006C32BF" w:rsidRPr="006C32BF" w:rsidRDefault="006C32BF" w:rsidP="006C32BF">
            <w:pPr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2.451+36.57K</m:t>
                </m:r>
              </m:oMath>
            </m:oMathPara>
          </w:p>
        </w:tc>
      </w:tr>
    </w:tbl>
    <w:p w14:paraId="5F8A6315" w14:textId="77777777" w:rsidR="006C32BF" w:rsidRPr="009422A3" w:rsidRDefault="006C32BF" w:rsidP="00FB60A3">
      <w:pPr>
        <w:jc w:val="both"/>
        <w:rPr>
          <w:rFonts w:eastAsiaTheme="minorEastAsia"/>
        </w:rPr>
      </w:pPr>
    </w:p>
    <w:p w14:paraId="2DC90194" w14:textId="6ECF3900" w:rsidR="006C32BF" w:rsidRDefault="006C32BF" w:rsidP="0004450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From the table it is clear, that for all terms except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>, if K &gt; 0 the value is greater than 0 too. Therefore</w:t>
      </w:r>
      <w:r w:rsidR="00BF5C2A">
        <w:rPr>
          <w:rFonts w:eastAsiaTheme="minorEastAsia"/>
        </w:rPr>
        <w:t>,</w:t>
      </w:r>
      <w:r>
        <w:rPr>
          <w:rFonts w:eastAsiaTheme="minorEastAsia"/>
        </w:rPr>
        <w:t xml:space="preserve"> for system to be marginally stable,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proofErr w:type="gramStart"/>
      <w:r>
        <w:rPr>
          <w:rFonts w:eastAsiaTheme="minorEastAsia"/>
        </w:rPr>
        <w:t>has to</w:t>
      </w:r>
      <w:proofErr w:type="gramEnd"/>
      <w:r>
        <w:rPr>
          <w:rFonts w:eastAsiaTheme="minorEastAsia"/>
        </w:rPr>
        <w:t xml:space="preserve"> be equal to 0.</w:t>
      </w:r>
      <w:r w:rsidR="00A635BF">
        <w:rPr>
          <w:rFonts w:eastAsiaTheme="minorEastAsia"/>
        </w:rPr>
        <w:t xml:space="preserve"> </w:t>
      </w:r>
    </w:p>
    <w:p w14:paraId="77BDB544" w14:textId="2E0C683E" w:rsidR="00A635BF" w:rsidRPr="00A635BF" w:rsidRDefault="00A635BF" w:rsidP="00A635BF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0.11611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-45.8889K+339.29441</m:t>
              </m:r>
            </m:num>
            <m:den>
              <m:r>
                <w:rPr>
                  <w:rFonts w:ascii="Cambria Math" w:eastAsiaTheme="minorEastAsia" w:hAnsi="Cambria Math"/>
                </w:rPr>
                <m:t>6.4682+0.88497K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2D07CC5F" w14:textId="4B0D9216" w:rsidR="00A635BF" w:rsidRPr="00FB60A3" w:rsidRDefault="00A635BF" w:rsidP="00A635BF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0.11611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-45.8889K+339.29441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363B2BB2" w14:textId="2E7F4451" w:rsidR="00A635BF" w:rsidRPr="00A635BF" w:rsidRDefault="00A635BF" w:rsidP="00044500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=387.6815 , 7.5376</m:t>
          </m:r>
        </m:oMath>
      </m:oMathPara>
    </w:p>
    <w:p w14:paraId="636C9F35" w14:textId="1ECAB98D" w:rsidR="00A635BF" w:rsidRDefault="00A635BF" w:rsidP="0004450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lowest value for gain is 7.5376, that means that this is the minimum value for which the system becomes marginally stable and maximum will be 387.6815. </w:t>
      </w:r>
    </w:p>
    <w:p w14:paraId="623D1622" w14:textId="4FBF1C2F" w:rsidR="00BF5C2A" w:rsidRDefault="00BF5C2A" w:rsidP="00044500">
      <w:pPr>
        <w:jc w:val="both"/>
        <w:rPr>
          <w:rFonts w:eastAsiaTheme="minorEastAsia"/>
        </w:rPr>
      </w:pPr>
      <w:r>
        <w:rPr>
          <w:rFonts w:eastAsiaTheme="minorEastAsia"/>
        </w:rPr>
        <w:t>Therefore, gain K = 7.5376.</w:t>
      </w:r>
    </w:p>
    <w:p w14:paraId="71A91C3A" w14:textId="7E958EBB" w:rsidR="00473DB0" w:rsidRDefault="00473DB0" w:rsidP="00044500">
      <w:pPr>
        <w:jc w:val="both"/>
        <w:rPr>
          <w:rFonts w:eastAsiaTheme="minorEastAsia"/>
        </w:rPr>
      </w:pPr>
    </w:p>
    <w:p w14:paraId="1D3A66C1" w14:textId="7A93DC17" w:rsidR="00473DB0" w:rsidRDefault="00473DB0" w:rsidP="0004450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From the root locus we can find the gain for the certain percentage overshoot. To plot root </w:t>
      </w:r>
      <w:proofErr w:type="gramStart"/>
      <w:r>
        <w:rPr>
          <w:rFonts w:eastAsiaTheme="minorEastAsia"/>
        </w:rPr>
        <w:t>locus</w:t>
      </w:r>
      <w:proofErr w:type="gramEnd"/>
      <w:r>
        <w:rPr>
          <w:rFonts w:eastAsiaTheme="minorEastAsia"/>
        </w:rPr>
        <w:t xml:space="preserve"> I used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commands:</w:t>
      </w:r>
    </w:p>
    <w:p w14:paraId="113F208B" w14:textId="77777777" w:rsidR="00473DB0" w:rsidRDefault="00473DB0" w:rsidP="00473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(G);</w:t>
      </w:r>
    </w:p>
    <w:p w14:paraId="3DD01C49" w14:textId="77777777" w:rsidR="00473DB0" w:rsidRDefault="00473DB0" w:rsidP="00473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16;</w:t>
      </w:r>
    </w:p>
    <w:p w14:paraId="73D9E14D" w14:textId="77777777" w:rsidR="00473DB0" w:rsidRDefault="00473DB0" w:rsidP="00473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-log(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/100)/sqrt(pi^2+[log(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)]^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4632ABE8" w14:textId="77777777" w:rsidR="00473DB0" w:rsidRDefault="00473DB0" w:rsidP="00473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z, 0);</w:t>
      </w:r>
    </w:p>
    <w:p w14:paraId="4EECC332" w14:textId="4AB8DF7A" w:rsidR="00473DB0" w:rsidRDefault="00473DB0" w:rsidP="00044500">
      <w:pPr>
        <w:jc w:val="both"/>
        <w:rPr>
          <w:rFonts w:eastAsiaTheme="minorEastAsia"/>
        </w:rPr>
      </w:pPr>
    </w:p>
    <w:p w14:paraId="31622802" w14:textId="1D2A3ECE" w:rsidR="00473DB0" w:rsidRDefault="00473DB0" w:rsidP="0004450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percentage overshoot </w:t>
      </w:r>
      <m:oMath>
        <m:r>
          <w:rPr>
            <w:rFonts w:ascii="Cambria Math" w:eastAsiaTheme="minorEastAsia" w:hAnsi="Cambria Math"/>
          </w:rPr>
          <m:t>%OS=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16%</m:t>
        </m:r>
      </m:oMath>
    </w:p>
    <w:p w14:paraId="2830C448" w14:textId="3AD5004C" w:rsidR="00473DB0" w:rsidRDefault="00473DB0" w:rsidP="0004450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From the pictures its seen that gain </w:t>
      </w:r>
      <m:oMath>
        <m:r>
          <m:rPr>
            <m:sty m:val="p"/>
          </m:rPr>
          <w:rPr>
            <w:rFonts w:ascii="Cambria Math" w:eastAsiaTheme="minorEastAsia" w:hAnsi="Cambria Math"/>
          </w:rPr>
          <m:t>K = 2.87</m:t>
        </m:r>
      </m:oMath>
    </w:p>
    <w:p w14:paraId="162A5209" w14:textId="79D162A9" w:rsidR="00473DB0" w:rsidRDefault="00473DB0" w:rsidP="0004450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coordinates are </w:t>
      </w:r>
      <m:oMath>
        <m:r>
          <w:rPr>
            <w:rFonts w:ascii="Cambria Math" w:eastAsiaTheme="minorEastAsia" w:hAnsi="Cambria Math"/>
          </w:rPr>
          <m:t>-1.05 ±1.81j</m:t>
        </m:r>
      </m:oMath>
    </w:p>
    <w:p w14:paraId="13FA75CB" w14:textId="4B6AC10B" w:rsidR="00473DB0" w:rsidRDefault="00473DB0" w:rsidP="00044500">
      <w:pPr>
        <w:jc w:val="both"/>
        <w:rPr>
          <w:rFonts w:eastAsiaTheme="minorEastAsia" w:cstheme="minorHAnsi"/>
        </w:rPr>
      </w:pPr>
      <w:r>
        <w:rPr>
          <w:rFonts w:eastAsiaTheme="minorEastAsia"/>
        </w:rPr>
        <w:t>In the Simulink I built a system with corresponding gain of 2.87.</w:t>
      </w:r>
      <w:r w:rsidR="005A4E75">
        <w:rPr>
          <w:rFonts w:eastAsiaTheme="minorEastAsia"/>
        </w:rPr>
        <w:t xml:space="preserve"> Then using linear analysis </w:t>
      </w:r>
      <w:proofErr w:type="gramStart"/>
      <w:r w:rsidR="005A4E75">
        <w:rPr>
          <w:rFonts w:eastAsiaTheme="minorEastAsia"/>
        </w:rPr>
        <w:t>tool</w:t>
      </w:r>
      <w:proofErr w:type="gramEnd"/>
      <w:r w:rsidR="005A4E75">
        <w:rPr>
          <w:rFonts w:eastAsiaTheme="minorEastAsia"/>
        </w:rPr>
        <w:t xml:space="preserve"> I found the actual response for the step input. After I used </w:t>
      </w:r>
      <w:proofErr w:type="spellStart"/>
      <w:r w:rsidR="005A4E75">
        <w:rPr>
          <w:rFonts w:eastAsiaTheme="minorEastAsia"/>
        </w:rPr>
        <w:t>MatLab</w:t>
      </w:r>
      <w:proofErr w:type="spellEnd"/>
      <w:r w:rsidR="005A4E75">
        <w:rPr>
          <w:rFonts w:eastAsiaTheme="minorEastAsia"/>
        </w:rPr>
        <w:t xml:space="preserve"> to analyse the response using </w:t>
      </w:r>
      <w:proofErr w:type="spellStart"/>
      <w:r w:rsidR="005A4E75" w:rsidRPr="005A4E75">
        <w:rPr>
          <w:rFonts w:ascii="Courier New" w:eastAsiaTheme="minorEastAsia" w:hAnsi="Courier New" w:cs="Courier New"/>
          <w:sz w:val="20"/>
          <w:szCs w:val="20"/>
        </w:rPr>
        <w:t>stepinfo</w:t>
      </w:r>
      <w:proofErr w:type="spellEnd"/>
      <w:r w:rsidR="005A4E75" w:rsidRPr="005A4E75">
        <w:rPr>
          <w:rFonts w:ascii="Courier New" w:eastAsiaTheme="minorEastAsia" w:hAnsi="Courier New" w:cs="Courier New"/>
          <w:sz w:val="20"/>
          <w:szCs w:val="20"/>
        </w:rPr>
        <w:t>(linsys1</w:t>
      </w:r>
      <w:r w:rsidR="005A4E75">
        <w:rPr>
          <w:rFonts w:ascii="Courier New" w:eastAsiaTheme="minorEastAsia" w:hAnsi="Courier New" w:cs="Courier New"/>
          <w:sz w:val="20"/>
          <w:szCs w:val="20"/>
        </w:rPr>
        <w:t>)</w:t>
      </w:r>
      <w:r w:rsidR="005A4E75">
        <w:rPr>
          <w:rFonts w:eastAsiaTheme="minorEastAsia" w:cstheme="minorHAnsi"/>
        </w:rPr>
        <w:t>, the result is:</w:t>
      </w:r>
    </w:p>
    <w:p w14:paraId="74567852" w14:textId="085E99E7" w:rsidR="005A4E75" w:rsidRPr="005A4E75" w:rsidRDefault="005A4E75" w:rsidP="005A4E75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5A4E75">
        <w:rPr>
          <w:rFonts w:ascii="Courier New" w:eastAsiaTheme="minorEastAsia" w:hAnsi="Courier New" w:cs="Courier New"/>
          <w:sz w:val="20"/>
          <w:szCs w:val="20"/>
        </w:rPr>
        <w:t>ans</w:t>
      </w:r>
      <w:proofErr w:type="spellEnd"/>
      <w:r w:rsidRPr="005A4E75">
        <w:rPr>
          <w:rFonts w:ascii="Courier New" w:eastAsiaTheme="minorEastAsia" w:hAnsi="Courier New" w:cs="Courier New"/>
          <w:sz w:val="20"/>
          <w:szCs w:val="20"/>
        </w:rPr>
        <w:t xml:space="preserve"> = </w:t>
      </w:r>
    </w:p>
    <w:p w14:paraId="3452D345" w14:textId="77777777" w:rsidR="005A4E75" w:rsidRPr="005A4E75" w:rsidRDefault="005A4E75" w:rsidP="005A4E75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5A4E75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5A4E75">
        <w:rPr>
          <w:rFonts w:ascii="Courier New" w:eastAsiaTheme="minorEastAsia" w:hAnsi="Courier New" w:cs="Courier New"/>
          <w:sz w:val="20"/>
          <w:szCs w:val="20"/>
        </w:rPr>
        <w:t>RiseTime</w:t>
      </w:r>
      <w:proofErr w:type="spellEnd"/>
      <w:r w:rsidRPr="005A4E75">
        <w:rPr>
          <w:rFonts w:ascii="Courier New" w:eastAsiaTheme="minorEastAsia" w:hAnsi="Courier New" w:cs="Courier New"/>
          <w:sz w:val="20"/>
          <w:szCs w:val="20"/>
        </w:rPr>
        <w:t>: 0.6930</w:t>
      </w:r>
    </w:p>
    <w:p w14:paraId="687FC878" w14:textId="77777777" w:rsidR="005A4E75" w:rsidRPr="005A4E75" w:rsidRDefault="005A4E75" w:rsidP="005A4E75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5A4E75">
        <w:rPr>
          <w:rFonts w:ascii="Courier New" w:eastAsiaTheme="minorEastAsia" w:hAnsi="Courier New" w:cs="Courier New"/>
          <w:sz w:val="20"/>
          <w:szCs w:val="20"/>
        </w:rPr>
        <w:lastRenderedPageBreak/>
        <w:t xml:space="preserve">    </w:t>
      </w:r>
      <w:proofErr w:type="spellStart"/>
      <w:r w:rsidRPr="005A4E75">
        <w:rPr>
          <w:rFonts w:ascii="Courier New" w:eastAsiaTheme="minorEastAsia" w:hAnsi="Courier New" w:cs="Courier New"/>
          <w:sz w:val="20"/>
          <w:szCs w:val="20"/>
        </w:rPr>
        <w:t>SettlingTime</w:t>
      </w:r>
      <w:proofErr w:type="spellEnd"/>
      <w:r w:rsidRPr="005A4E75">
        <w:rPr>
          <w:rFonts w:ascii="Courier New" w:eastAsiaTheme="minorEastAsia" w:hAnsi="Courier New" w:cs="Courier New"/>
          <w:sz w:val="20"/>
          <w:szCs w:val="20"/>
        </w:rPr>
        <w:t>: 5.1888</w:t>
      </w:r>
    </w:p>
    <w:p w14:paraId="093A8B99" w14:textId="77777777" w:rsidR="005A4E75" w:rsidRPr="005A4E75" w:rsidRDefault="005A4E75" w:rsidP="005A4E75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5A4E75">
        <w:rPr>
          <w:rFonts w:ascii="Courier New" w:eastAsiaTheme="minorEastAsia" w:hAnsi="Courier New" w:cs="Courier New"/>
          <w:sz w:val="20"/>
          <w:szCs w:val="20"/>
        </w:rPr>
        <w:t xml:space="preserve">     </w:t>
      </w:r>
      <w:proofErr w:type="spellStart"/>
      <w:r w:rsidRPr="005A4E75">
        <w:rPr>
          <w:rFonts w:ascii="Courier New" w:eastAsiaTheme="minorEastAsia" w:hAnsi="Courier New" w:cs="Courier New"/>
          <w:sz w:val="20"/>
          <w:szCs w:val="20"/>
        </w:rPr>
        <w:t>SettlingMin</w:t>
      </w:r>
      <w:proofErr w:type="spellEnd"/>
      <w:r w:rsidRPr="005A4E75">
        <w:rPr>
          <w:rFonts w:ascii="Courier New" w:eastAsiaTheme="minorEastAsia" w:hAnsi="Courier New" w:cs="Courier New"/>
          <w:sz w:val="20"/>
          <w:szCs w:val="20"/>
        </w:rPr>
        <w:t>: 0.9042</w:t>
      </w:r>
    </w:p>
    <w:p w14:paraId="260A248E" w14:textId="77777777" w:rsidR="005A4E75" w:rsidRPr="005A4E75" w:rsidRDefault="005A4E75" w:rsidP="005A4E75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5A4E75">
        <w:rPr>
          <w:rFonts w:ascii="Courier New" w:eastAsiaTheme="minorEastAsia" w:hAnsi="Courier New" w:cs="Courier New"/>
          <w:sz w:val="20"/>
          <w:szCs w:val="20"/>
        </w:rPr>
        <w:t xml:space="preserve">     </w:t>
      </w:r>
      <w:proofErr w:type="spellStart"/>
      <w:r w:rsidRPr="005A4E75">
        <w:rPr>
          <w:rFonts w:ascii="Courier New" w:eastAsiaTheme="minorEastAsia" w:hAnsi="Courier New" w:cs="Courier New"/>
          <w:sz w:val="20"/>
          <w:szCs w:val="20"/>
        </w:rPr>
        <w:t>SettlingMax</w:t>
      </w:r>
      <w:proofErr w:type="spellEnd"/>
      <w:r w:rsidRPr="005A4E75">
        <w:rPr>
          <w:rFonts w:ascii="Courier New" w:eastAsiaTheme="minorEastAsia" w:hAnsi="Courier New" w:cs="Courier New"/>
          <w:sz w:val="20"/>
          <w:szCs w:val="20"/>
        </w:rPr>
        <w:t>: 1.1360</w:t>
      </w:r>
    </w:p>
    <w:p w14:paraId="6E29295C" w14:textId="77777777" w:rsidR="005A4E75" w:rsidRPr="005A4E75" w:rsidRDefault="005A4E75" w:rsidP="005A4E75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5A4E75">
        <w:rPr>
          <w:rFonts w:ascii="Courier New" w:eastAsiaTheme="minorEastAsia" w:hAnsi="Courier New" w:cs="Courier New"/>
          <w:sz w:val="20"/>
          <w:szCs w:val="20"/>
        </w:rPr>
        <w:t xml:space="preserve">       Overshoot: 16.2558</w:t>
      </w:r>
    </w:p>
    <w:p w14:paraId="3C249D17" w14:textId="77777777" w:rsidR="005A4E75" w:rsidRPr="005A4E75" w:rsidRDefault="005A4E75" w:rsidP="005A4E75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5A4E75">
        <w:rPr>
          <w:rFonts w:ascii="Courier New" w:eastAsiaTheme="minorEastAsia" w:hAnsi="Courier New" w:cs="Courier New"/>
          <w:sz w:val="20"/>
          <w:szCs w:val="20"/>
        </w:rPr>
        <w:t xml:space="preserve">      Undershoot: 0</w:t>
      </w:r>
    </w:p>
    <w:p w14:paraId="63AB6022" w14:textId="77777777" w:rsidR="005A4E75" w:rsidRPr="005A4E75" w:rsidRDefault="005A4E75" w:rsidP="005A4E75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5A4E75">
        <w:rPr>
          <w:rFonts w:ascii="Courier New" w:eastAsiaTheme="minorEastAsia" w:hAnsi="Courier New" w:cs="Courier New"/>
          <w:sz w:val="20"/>
          <w:szCs w:val="20"/>
        </w:rPr>
        <w:t xml:space="preserve">            Peak: 1.1360</w:t>
      </w:r>
    </w:p>
    <w:p w14:paraId="597CA4ED" w14:textId="3042E63F" w:rsidR="005A4E75" w:rsidRDefault="005A4E75" w:rsidP="005A4E75">
      <w:pPr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5A4E75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5A4E75">
        <w:rPr>
          <w:rFonts w:ascii="Courier New" w:eastAsiaTheme="minorEastAsia" w:hAnsi="Courier New" w:cs="Courier New"/>
          <w:sz w:val="20"/>
          <w:szCs w:val="20"/>
        </w:rPr>
        <w:t>PeakTime</w:t>
      </w:r>
      <w:proofErr w:type="spellEnd"/>
      <w:r w:rsidRPr="005A4E75">
        <w:rPr>
          <w:rFonts w:ascii="Courier New" w:eastAsiaTheme="minorEastAsia" w:hAnsi="Courier New" w:cs="Courier New"/>
          <w:sz w:val="20"/>
          <w:szCs w:val="20"/>
        </w:rPr>
        <w:t>: 1.4431</w:t>
      </w:r>
    </w:p>
    <w:p w14:paraId="2957E40B" w14:textId="77777777" w:rsidR="005A4E75" w:rsidRPr="005A4E75" w:rsidRDefault="005A4E75" w:rsidP="005A4E75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To find final steady state value we need to find the steady state error first. For this we analyse the transfer function  </w:t>
      </w:r>
      <m:oMath>
        <m:r>
          <w:rPr>
            <w:rFonts w:ascii="Cambria Math" w:eastAsiaTheme="minorEastAsia" w:hAnsi="Cambria Math" w:cstheme="minorHAnsi"/>
          </w:rPr>
          <m:t>G=</m:t>
        </m:r>
      </m:oMath>
    </w:p>
    <w:p w14:paraId="1187C2A0" w14:textId="598F0DF3" w:rsidR="005A4E75" w:rsidRPr="005A4E75" w:rsidRDefault="005A4E75" w:rsidP="005A4E75">
      <w:pPr>
        <w:jc w:val="both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 xml:space="preserve">2.686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 xml:space="preserve"> + 0.3765 s + 104.9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 xml:space="preserve"> + 2.571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 xml:space="preserve"> + 27.25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 xml:space="preserve"> + 53.43 s + 2.451</m:t>
              </m:r>
            </m:den>
          </m:f>
        </m:oMath>
      </m:oMathPara>
    </w:p>
    <w:p w14:paraId="60171804" w14:textId="4CDF27BD" w:rsidR="005A4E75" w:rsidRPr="005A4E75" w:rsidRDefault="00842D28" w:rsidP="005A4E75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can see that the input is r(t) = u(t) so when,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func>
      </m:oMath>
      <w:r>
        <w:rPr>
          <w:rFonts w:eastAsiaTheme="minorEastAsia" w:cstheme="minorHAnsi"/>
        </w:rPr>
        <w:t xml:space="preserve">,  position error is what G is when S approaches 0. From the function we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104.9</m:t>
            </m:r>
          </m:num>
          <m:den>
            <m:r>
              <w:rPr>
                <w:rFonts w:ascii="Cambria Math" w:eastAsiaTheme="minorEastAsia" w:hAnsi="Cambria Math"/>
              </w:rPr>
              <m:t>2.451</m:t>
            </m:r>
          </m:den>
        </m:f>
        <m:r>
          <w:rPr>
            <w:rFonts w:ascii="Cambria Math" w:eastAsiaTheme="minorEastAsia" w:hAnsi="Cambria Math" w:cstheme="minorHAnsi"/>
          </w:rPr>
          <m:t xml:space="preserve">= </m:t>
        </m:r>
        <m:r>
          <w:rPr>
            <w:rFonts w:ascii="Cambria Math" w:eastAsiaTheme="minorEastAsia" w:hAnsi="Cambria Math" w:cstheme="minorHAnsi"/>
          </w:rPr>
          <m:t>42.7989</m:t>
        </m:r>
      </m:oMath>
      <w:r>
        <w:rPr>
          <w:rFonts w:eastAsiaTheme="minorEastAsia" w:cstheme="minorHAnsi"/>
        </w:rPr>
        <w:t xml:space="preserve">. To find the error we use formula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>
        <w:rPr>
          <w:rFonts w:eastAsiaTheme="minorEastAsia" w:cstheme="minorHAnsi"/>
        </w:rPr>
        <w:t xml:space="preserve">, insert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 w:cstheme="minorHAnsi"/>
        </w:rPr>
        <w:t xml:space="preserve"> and we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w:rPr>
                <w:rFonts w:ascii="Cambria Math" w:eastAsiaTheme="minorEastAsia" w:hAnsi="Cambria Math" w:cstheme="minorHAnsi"/>
              </w:rPr>
              <m:t>42.7989</m:t>
            </m:r>
          </m:den>
        </m:f>
      </m:oMath>
      <w:r>
        <w:rPr>
          <w:rFonts w:eastAsiaTheme="minorEastAsia" w:cstheme="minorHAnsi"/>
        </w:rPr>
        <w:t xml:space="preserve"> = 0.0228. </w:t>
      </w:r>
      <w:proofErr w:type="gramStart"/>
      <w:r>
        <w:rPr>
          <w:rFonts w:eastAsiaTheme="minorEastAsia" w:cstheme="minorHAnsi"/>
        </w:rPr>
        <w:t>So</w:t>
      </w:r>
      <w:proofErr w:type="gramEnd"/>
      <w:r>
        <w:rPr>
          <w:rFonts w:eastAsiaTheme="minorEastAsia" w:cstheme="minorHAnsi"/>
        </w:rPr>
        <w:t xml:space="preserve"> the final value = initial – error = 1 – 0.0228 = 0.</w:t>
      </w:r>
      <w:r w:rsidR="00B60688">
        <w:rPr>
          <w:rFonts w:eastAsiaTheme="minorEastAsia" w:cstheme="minorHAnsi"/>
        </w:rPr>
        <w:t>9772.</w:t>
      </w:r>
    </w:p>
    <w:p w14:paraId="64BBFC22" w14:textId="4E044D01" w:rsidR="003A657E" w:rsidRDefault="003A657E" w:rsidP="003A657E">
      <w:pPr>
        <w:pStyle w:val="Heading1"/>
      </w:pPr>
      <w:bookmarkStart w:id="18" w:name="_Toc35805315"/>
      <w:r>
        <w:t>Appendix</w:t>
      </w:r>
      <w:bookmarkEnd w:id="18"/>
    </w:p>
    <w:p w14:paraId="3117FC11" w14:textId="09A4B471" w:rsidR="003825FA" w:rsidRDefault="003825FA" w:rsidP="003825FA">
      <w:pPr>
        <w:rPr>
          <w:rFonts w:eastAsiaTheme="minorEastAsia"/>
        </w:rPr>
      </w:pPr>
    </w:p>
    <w:p w14:paraId="160B0EB6" w14:textId="54C67171" w:rsidR="00832421" w:rsidRPr="00832421" w:rsidRDefault="00832421" w:rsidP="00832421"/>
    <w:sectPr w:rsidR="00832421" w:rsidRPr="00832421" w:rsidSect="00B2403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4F948" w14:textId="77777777" w:rsidR="00B36660" w:rsidRDefault="00B36660" w:rsidP="00B2403C">
      <w:pPr>
        <w:spacing w:after="0" w:line="240" w:lineRule="auto"/>
      </w:pPr>
      <w:r>
        <w:separator/>
      </w:r>
    </w:p>
  </w:endnote>
  <w:endnote w:type="continuationSeparator" w:id="0">
    <w:p w14:paraId="2B4794CD" w14:textId="77777777" w:rsidR="00B36660" w:rsidRDefault="00B36660" w:rsidP="00B24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391F8" w14:textId="77777777" w:rsidR="00B36660" w:rsidRDefault="00B36660" w:rsidP="00B2403C">
      <w:pPr>
        <w:spacing w:after="0" w:line="240" w:lineRule="auto"/>
      </w:pPr>
      <w:r>
        <w:separator/>
      </w:r>
    </w:p>
  </w:footnote>
  <w:footnote w:type="continuationSeparator" w:id="0">
    <w:p w14:paraId="37D5F1DA" w14:textId="77777777" w:rsidR="00B36660" w:rsidRDefault="00B36660" w:rsidP="00B240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3C"/>
    <w:rsid w:val="00044500"/>
    <w:rsid w:val="000D7A0C"/>
    <w:rsid w:val="000F460E"/>
    <w:rsid w:val="00100991"/>
    <w:rsid w:val="00107D44"/>
    <w:rsid w:val="00120D60"/>
    <w:rsid w:val="001663A0"/>
    <w:rsid w:val="001670FD"/>
    <w:rsid w:val="002F29D0"/>
    <w:rsid w:val="003825FA"/>
    <w:rsid w:val="00385F91"/>
    <w:rsid w:val="003A657E"/>
    <w:rsid w:val="003B0F8F"/>
    <w:rsid w:val="003C3070"/>
    <w:rsid w:val="004169EF"/>
    <w:rsid w:val="00473DB0"/>
    <w:rsid w:val="004B3A12"/>
    <w:rsid w:val="0059225A"/>
    <w:rsid w:val="005A4E75"/>
    <w:rsid w:val="00601BD4"/>
    <w:rsid w:val="006071E4"/>
    <w:rsid w:val="00620B1C"/>
    <w:rsid w:val="0067443A"/>
    <w:rsid w:val="006C32BF"/>
    <w:rsid w:val="006F4582"/>
    <w:rsid w:val="007151BB"/>
    <w:rsid w:val="007A4261"/>
    <w:rsid w:val="007B1848"/>
    <w:rsid w:val="007B4322"/>
    <w:rsid w:val="00832421"/>
    <w:rsid w:val="00842D28"/>
    <w:rsid w:val="008C17F1"/>
    <w:rsid w:val="008D09A9"/>
    <w:rsid w:val="0090184B"/>
    <w:rsid w:val="00914139"/>
    <w:rsid w:val="009422A3"/>
    <w:rsid w:val="009858A2"/>
    <w:rsid w:val="00990DEA"/>
    <w:rsid w:val="00991E65"/>
    <w:rsid w:val="009C10E9"/>
    <w:rsid w:val="009E371B"/>
    <w:rsid w:val="009F25C3"/>
    <w:rsid w:val="00A04854"/>
    <w:rsid w:val="00A635BF"/>
    <w:rsid w:val="00A90E35"/>
    <w:rsid w:val="00B2403C"/>
    <w:rsid w:val="00B36660"/>
    <w:rsid w:val="00B55DC8"/>
    <w:rsid w:val="00B60688"/>
    <w:rsid w:val="00B66B3E"/>
    <w:rsid w:val="00BB2853"/>
    <w:rsid w:val="00BC7AB0"/>
    <w:rsid w:val="00BE17CC"/>
    <w:rsid w:val="00BF5C2A"/>
    <w:rsid w:val="00C07A61"/>
    <w:rsid w:val="00C27EA9"/>
    <w:rsid w:val="00C97A87"/>
    <w:rsid w:val="00CF4691"/>
    <w:rsid w:val="00D20853"/>
    <w:rsid w:val="00D75EE0"/>
    <w:rsid w:val="00EE7642"/>
    <w:rsid w:val="00F32797"/>
    <w:rsid w:val="00F376DD"/>
    <w:rsid w:val="00FB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2930"/>
  <w15:chartTrackingRefBased/>
  <w15:docId w15:val="{9EE533A0-FB1D-4E0D-8C86-BDFF6630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A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403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403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24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03C"/>
  </w:style>
  <w:style w:type="paragraph" w:styleId="Footer">
    <w:name w:val="footer"/>
    <w:basedOn w:val="Normal"/>
    <w:link w:val="FooterChar"/>
    <w:uiPriority w:val="99"/>
    <w:unhideWhenUsed/>
    <w:rsid w:val="00B240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03C"/>
  </w:style>
  <w:style w:type="character" w:customStyle="1" w:styleId="Heading1Char">
    <w:name w:val="Heading 1 Char"/>
    <w:basedOn w:val="DefaultParagraphFont"/>
    <w:link w:val="Heading1"/>
    <w:uiPriority w:val="9"/>
    <w:rsid w:val="00B24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403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40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403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6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A657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C7A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20853"/>
    <w:rPr>
      <w:color w:val="808080"/>
    </w:rPr>
  </w:style>
  <w:style w:type="table" w:styleId="TableGrid">
    <w:name w:val="Table Grid"/>
    <w:basedOn w:val="TableNormal"/>
    <w:uiPriority w:val="39"/>
    <w:rsid w:val="00832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D75EE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565C7-67AA-41B1-B779-065A7FBF6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CE269 – Control theory and practice</vt:lpstr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CE269 – Control theory and practice</dc:title>
  <dc:subject/>
  <dc:creator>Maxim Shinskiy</dc:creator>
  <cp:keywords/>
  <dc:description/>
  <cp:lastModifiedBy>shinskiy.maxim@gmail.com</cp:lastModifiedBy>
  <cp:revision>4</cp:revision>
  <dcterms:created xsi:type="dcterms:W3CDTF">2020-03-22T21:29:00Z</dcterms:created>
  <dcterms:modified xsi:type="dcterms:W3CDTF">2020-03-22T21:42:00Z</dcterms:modified>
</cp:coreProperties>
</file>