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20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8249" w:type="dxa"/>
          </w:tcPr>
          <w:p>
            <w:pPr>
              <w:pStyle w:val="10"/>
              <w:ind w:left="3293"/>
              <w:rPr>
                <w:sz w:val="20"/>
              </w:rPr>
            </w:pPr>
            <w:r>
              <w:rPr>
                <w:sz w:val="20"/>
                <w:lang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ind w:left="3293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249" w:type="dxa"/>
          </w:tcPr>
          <w:p>
            <w:pPr>
              <w:pStyle w:val="10"/>
              <w:spacing w:line="215" w:lineRule="exact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6" w:hRule="atLeast"/>
        </w:trPr>
        <w:tc>
          <w:tcPr>
            <w:tcW w:w="8249" w:type="dxa"/>
          </w:tcPr>
          <w:p>
            <w:pPr>
              <w:pStyle w:val="10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0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>
            <w:pPr>
              <w:pStyle w:val="10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>
            <w:pPr>
              <w:pStyle w:val="10"/>
              <w:spacing w:before="4"/>
              <w:rPr>
                <w:sz w:val="20"/>
              </w:rPr>
            </w:pPr>
          </w:p>
          <w:p>
            <w:pPr>
              <w:pStyle w:val="10"/>
              <w:spacing w:before="1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8249" w:type="dxa"/>
          </w:tcPr>
          <w:p>
            <w:pPr>
              <w:pStyle w:val="10"/>
              <w:spacing w:before="7"/>
              <w:rPr>
                <w:sz w:val="25"/>
              </w:rPr>
            </w:pPr>
          </w:p>
          <w:p>
            <w:pPr>
              <w:pStyle w:val="10"/>
              <w:spacing w:line="26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8249" w:type="dxa"/>
          </w:tcPr>
          <w:p>
            <w:pPr>
              <w:pStyle w:val="10"/>
              <w:spacing w:line="25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Промышленной и прикладной информатики (ППИ)</w:t>
            </w:r>
          </w:p>
          <w:p>
            <w:pPr>
              <w:pStyle w:val="10"/>
              <w:spacing w:line="251" w:lineRule="exact"/>
              <w:ind w:left="179" w:right="138"/>
              <w:jc w:val="center"/>
              <w:rPr>
                <w:sz w:val="24"/>
              </w:rPr>
            </w:pPr>
          </w:p>
          <w:p>
            <w:pPr>
              <w:pStyle w:val="10"/>
              <w:spacing w:line="251" w:lineRule="exact"/>
              <w:ind w:left="179" w:right="138"/>
              <w:jc w:val="center"/>
              <w:rPr>
                <w:sz w:val="24"/>
              </w:rPr>
            </w:pPr>
          </w:p>
          <w:p>
            <w:pPr>
              <w:pStyle w:val="10"/>
              <w:spacing w:line="251" w:lineRule="exact"/>
              <w:ind w:left="179" w:right="138"/>
              <w:jc w:val="center"/>
              <w:rPr>
                <w:sz w:val="24"/>
              </w:rPr>
            </w:pPr>
          </w:p>
          <w:p>
            <w:pPr>
              <w:pStyle w:val="10"/>
              <w:spacing w:line="251" w:lineRule="exact"/>
              <w:ind w:left="179" w:right="138"/>
              <w:jc w:val="center"/>
              <w:rPr>
                <w:sz w:val="24"/>
              </w:rPr>
            </w:pPr>
          </w:p>
        </w:tc>
      </w:tr>
    </w:tbl>
    <w:p>
      <w:pPr>
        <w:widowControl/>
        <w:rPr>
          <w:i/>
          <w:sz w:val="28"/>
          <w:szCs w:val="28"/>
          <w:u w:val="single"/>
        </w:rPr>
      </w:pPr>
    </w:p>
    <w:p>
      <w:pPr>
        <w:widowControl/>
        <w:rPr>
          <w:i/>
          <w:sz w:val="28"/>
          <w:szCs w:val="28"/>
          <w:u w:val="single"/>
        </w:rPr>
      </w:pPr>
    </w:p>
    <w:p>
      <w:pPr>
        <w:jc w:val="center"/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DOEnNnWAAAADAEAAA8AAAAAAAAAAQAgAAAAIgAAAGRycy9k&#10;b3ducmV2LnhtbFBLAQIUABQAAAAIAIdO4kCjbyjBPgQAAAkOAAAOAAAAAAAAAAEAIAAAACUBAABk&#10;cnMvZTJvRG9jLnhtbFBLBQYAAAAABgAGAFkBAADVBwAAAAA=&#10;" path="m8820,0l0,2,0,22,8820,20,8820,0xm8820,40l0,42,0,62,8820,60,8820,40xe">
                <v:path o:connectlocs="5600700,3178810;0,3180080;0,3192780;5600700,3191510;5600700,3178810;5600700,3204210;0,3205480;0,3218180;5600700,3216910;5600700,32042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4" w:after="1"/>
        <w:jc w:val="center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98"/>
        <w:gridCol w:w="29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  <w:jc w:val="center"/>
        </w:trPr>
        <w:tc>
          <w:tcPr>
            <w:tcW w:w="9649" w:type="dxa"/>
            <w:gridSpan w:val="2"/>
          </w:tcPr>
          <w:p>
            <w:pPr>
              <w:pStyle w:val="10"/>
              <w:spacing w:line="311" w:lineRule="exact"/>
              <w:ind w:left="1487" w:right="13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>
            <w:pPr>
              <w:pStyle w:val="10"/>
              <w:spacing w:line="307" w:lineRule="exact"/>
              <w:ind w:left="1276" w:right="13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ПРАКТИЧЕСКОЙ РАБОТЕ №6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6698" w:type="dxa"/>
          </w:tcPr>
          <w:p>
            <w:pPr>
              <w:pStyle w:val="10"/>
              <w:spacing w:line="302" w:lineRule="exact"/>
              <w:ind w:left="3639" w:right="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2951" w:type="dxa"/>
          </w:tcPr>
          <w:p>
            <w:pPr>
              <w:pStyle w:val="1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  <w:jc w:val="center"/>
        </w:trPr>
        <w:tc>
          <w:tcPr>
            <w:tcW w:w="6698" w:type="dxa"/>
          </w:tcPr>
          <w:p>
            <w:pPr>
              <w:pStyle w:val="10"/>
              <w:spacing w:line="316" w:lineRule="exact"/>
              <w:ind w:left="2552" w:right="-2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Анализ и концептуальное моделирование систем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2951" w:type="dxa"/>
          </w:tcPr>
          <w:p>
            <w:pPr>
              <w:pStyle w:val="1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  <w:jc w:val="center"/>
        </w:trPr>
        <w:tc>
          <w:tcPr>
            <w:tcW w:w="6698" w:type="dxa"/>
          </w:tcPr>
          <w:p>
            <w:pPr>
              <w:pStyle w:val="10"/>
              <w:rPr>
                <w:sz w:val="26"/>
              </w:rPr>
            </w:pPr>
          </w:p>
          <w:p>
            <w:pPr>
              <w:pStyle w:val="10"/>
              <w:rPr>
                <w:sz w:val="26"/>
              </w:rPr>
            </w:pPr>
          </w:p>
          <w:p>
            <w:pPr>
              <w:pStyle w:val="10"/>
              <w:spacing w:before="5"/>
              <w:rPr>
                <w:sz w:val="31"/>
              </w:rPr>
            </w:pPr>
          </w:p>
          <w:p>
            <w:pPr>
              <w:pStyle w:val="10"/>
              <w:tabs>
                <w:tab w:val="left" w:pos="5451"/>
              </w:tabs>
              <w:ind w:left="2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Выполнили студенты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группы </w:t>
            </w:r>
            <w:r>
              <w:rPr>
                <w:rFonts w:hint="default"/>
                <w:sz w:val="24"/>
                <w:szCs w:val="24"/>
                <w:lang w:val="ru-RU"/>
              </w:rPr>
              <w:t>ИКБО-20-21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spacing w:before="2"/>
              <w:ind w:left="3387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951" w:type="dxa"/>
          </w:tcPr>
          <w:p>
            <w:pPr>
              <w:pStyle w:val="10"/>
              <w:rPr>
                <w:sz w:val="26"/>
              </w:rPr>
            </w:pPr>
          </w:p>
          <w:p>
            <w:pPr>
              <w:pStyle w:val="10"/>
              <w:rPr>
                <w:sz w:val="26"/>
              </w:rPr>
            </w:pPr>
          </w:p>
          <w:p>
            <w:pPr>
              <w:pStyle w:val="10"/>
              <w:spacing w:before="5"/>
              <w:rPr>
                <w:sz w:val="31"/>
              </w:rPr>
            </w:pPr>
          </w:p>
          <w:p>
            <w:pPr>
              <w:pStyle w:val="10"/>
              <w:wordWrap w:val="0"/>
              <w:ind w:right="197"/>
              <w:jc w:val="right"/>
              <w:rPr>
                <w:rFonts w:hint="default"/>
                <w:b/>
                <w:i/>
                <w:i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ru-RU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  <w:jc w:val="center"/>
        </w:trPr>
        <w:tc>
          <w:tcPr>
            <w:tcW w:w="6698" w:type="dxa"/>
          </w:tcPr>
          <w:p>
            <w:pPr>
              <w:pStyle w:val="10"/>
              <w:spacing w:before="87" w:line="256" w:lineRule="exact"/>
              <w:ind w:left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Принял</w:t>
            </w:r>
          </w:p>
          <w:p>
            <w:pPr>
              <w:pStyle w:val="10"/>
              <w:spacing w:line="256" w:lineRule="exact"/>
              <w:ind w:left="200"/>
              <w:rPr>
                <w:color w:val="444444"/>
                <w:sz w:val="21"/>
                <w:szCs w:val="21"/>
              </w:rPr>
            </w:pPr>
          </w:p>
        </w:tc>
        <w:tc>
          <w:tcPr>
            <w:tcW w:w="2951" w:type="dxa"/>
          </w:tcPr>
          <w:p>
            <w:pPr>
              <w:pStyle w:val="10"/>
              <w:spacing w:before="178"/>
              <w:ind w:right="197"/>
              <w:jc w:val="right"/>
              <w:rPr>
                <w:b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 w:val="0"/>
                <w:iCs w:val="0"/>
                <w:sz w:val="24"/>
                <w:szCs w:val="24"/>
                <w:u w:val="none"/>
                <w:lang w:val="ru-RU"/>
              </w:rPr>
              <w:t>Ивахник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u w:val="none"/>
                <w:lang w:val="ru-RU"/>
              </w:rPr>
              <w:t xml:space="preserve"> Д.Е.</w:t>
            </w:r>
            <w:r>
              <w:rPr>
                <w:b/>
                <w:i w:val="0"/>
                <w:iCs w:val="0"/>
                <w:sz w:val="24"/>
                <w:szCs w:val="24"/>
                <w:u w:val="none"/>
              </w:rPr>
              <w:t xml:space="preserve"> 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8" w:after="1"/>
        <w:jc w:val="center"/>
        <w:rPr>
          <w:sz w:val="18"/>
          <w:szCs w:val="1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669" w:type="dxa"/>
          </w:tcPr>
          <w:p>
            <w:pPr>
              <w:pStyle w:val="10"/>
              <w:spacing w:line="221" w:lineRule="exact"/>
              <w:ind w:left="180" w:right="531"/>
              <w:jc w:val="center"/>
              <w:rPr>
                <w:sz w:val="20"/>
              </w:rPr>
            </w:pPr>
            <w:r>
              <w:rPr>
                <w:sz w:val="20"/>
              </w:rPr>
              <w:t>Лабораторные работы выполнены</w:t>
            </w:r>
          </w:p>
        </w:tc>
        <w:tc>
          <w:tcPr>
            <w:tcW w:w="2909" w:type="dxa"/>
          </w:tcPr>
          <w:p>
            <w:pPr>
              <w:pStyle w:val="10"/>
              <w:tabs>
                <w:tab w:val="left" w:pos="1655"/>
              </w:tabs>
              <w:spacing w:line="221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>
              <w:rPr>
                <w:rFonts w:hint="default"/>
                <w:sz w:val="20"/>
                <w:lang w:val="ru-RU"/>
              </w:rPr>
              <w:t>3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18" w:type="dxa"/>
          </w:tcPr>
          <w:p>
            <w:pPr>
              <w:pStyle w:val="10"/>
              <w:spacing w:before="106"/>
              <w:ind w:left="495" w:right="178"/>
              <w:jc w:val="center"/>
              <w:rPr>
                <w:i/>
                <w:iCs/>
                <w:sz w:val="20"/>
                <w:szCs w:val="20"/>
                <w:u w:val="single"/>
              </w:rPr>
            </w:pPr>
            <w:r>
              <w:rPr>
                <w:i/>
                <w:iCs/>
                <w:sz w:val="20"/>
                <w:szCs w:val="20"/>
                <w:u w:val="single"/>
              </w:rPr>
              <w:t xml:space="preserve">        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3669" w:type="dxa"/>
          </w:tcPr>
          <w:p>
            <w:pPr>
              <w:pStyle w:val="10"/>
              <w:spacing w:before="6"/>
              <w:rPr>
                <w:sz w:val="19"/>
              </w:rPr>
            </w:pPr>
          </w:p>
          <w:p>
            <w:pPr>
              <w:pStyle w:val="10"/>
              <w:spacing w:line="210" w:lineRule="exact"/>
              <w:ind w:left="180" w:right="529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2909" w:type="dxa"/>
          </w:tcPr>
          <w:p>
            <w:pPr>
              <w:pStyle w:val="10"/>
              <w:spacing w:before="6"/>
              <w:rPr>
                <w:sz w:val="19"/>
              </w:rPr>
            </w:pPr>
          </w:p>
          <w:p>
            <w:pPr>
              <w:pStyle w:val="10"/>
              <w:tabs>
                <w:tab w:val="left" w:pos="1655"/>
              </w:tabs>
              <w:spacing w:line="210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 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>
              <w:rPr>
                <w:rFonts w:hint="default"/>
                <w:sz w:val="20"/>
                <w:lang w:val="ru-RU"/>
              </w:rPr>
              <w:t>3</w:t>
            </w:r>
            <w:r>
              <w:rPr>
                <w:sz w:val="20"/>
              </w:rPr>
              <w:t>г.</w:t>
            </w:r>
          </w:p>
        </w:tc>
        <w:tc>
          <w:tcPr>
            <w:tcW w:w="2818" w:type="dxa"/>
          </w:tcPr>
          <w:p>
            <w:pPr>
              <w:pStyle w:val="10"/>
              <w:spacing w:before="106" w:line="210" w:lineRule="exact"/>
              <w:ind w:left="495" w:right="178"/>
              <w:jc w:val="center"/>
              <w:rPr>
                <w:i/>
                <w:iCs/>
                <w:sz w:val="20"/>
                <w:szCs w:val="20"/>
                <w:u w:val="single"/>
              </w:rPr>
            </w:pPr>
            <w:r>
              <w:rPr>
                <w:i/>
                <w:iCs/>
                <w:sz w:val="20"/>
                <w:szCs w:val="20"/>
                <w:u w:val="single"/>
              </w:rPr>
              <w:t xml:space="preserve">                                </w:t>
            </w:r>
          </w:p>
          <w:p>
            <w:pPr>
              <w:pStyle w:val="10"/>
              <w:spacing w:line="210" w:lineRule="exact"/>
              <w:ind w:left="551" w:right="178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>
      <w:pPr>
        <w:rPr>
          <w:sz w:val="32"/>
        </w:rPr>
      </w:pPr>
    </w:p>
    <w:p>
      <w:pPr>
        <w:spacing w:line="360" w:lineRule="auto"/>
        <w:ind w:firstLine="708"/>
        <w:jc w:val="both"/>
        <w:rPr>
          <w:sz w:val="28"/>
        </w:rPr>
      </w:pPr>
      <w:r>
        <w:rPr>
          <w:b/>
          <w:sz w:val="32"/>
        </w:rPr>
        <w:t xml:space="preserve">Цель работы: </w:t>
      </w:r>
      <w:r>
        <w:rPr>
          <w:sz w:val="28"/>
        </w:rPr>
        <w:t>научиться строить усовершенствованные блок-схемы с параллельными процессами.</w:t>
      </w:r>
    </w:p>
    <w:p>
      <w:pPr>
        <w:spacing w:line="360" w:lineRule="auto"/>
        <w:ind w:firstLine="708"/>
        <w:jc w:val="both"/>
        <w:rPr>
          <w:rFonts w:eastAsia="SimSun"/>
          <w:kern w:val="1"/>
          <w:sz w:val="28"/>
          <w:szCs w:val="28"/>
        </w:rPr>
      </w:pPr>
      <w:r>
        <w:rPr>
          <w:rFonts w:eastAsia="SimSun"/>
          <w:b/>
          <w:kern w:val="1"/>
          <w:sz w:val="32"/>
          <w:szCs w:val="28"/>
        </w:rPr>
        <w:t>Задачи:</w:t>
      </w:r>
      <w:r>
        <w:rPr>
          <w:rFonts w:eastAsia="SimSun"/>
          <w:kern w:val="1"/>
          <w:sz w:val="32"/>
          <w:szCs w:val="28"/>
        </w:rPr>
        <w:t xml:space="preserve"> </w:t>
      </w:r>
      <w:r>
        <w:rPr>
          <w:rFonts w:eastAsia="SimSun"/>
          <w:kern w:val="1"/>
          <w:sz w:val="28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>
      <w:pPr>
        <w:spacing w:line="360" w:lineRule="auto"/>
        <w:ind w:firstLine="708"/>
        <w:jc w:val="both"/>
        <w:rPr>
          <w:rFonts w:hint="default" w:eastAsia="SimSun"/>
          <w:kern w:val="1"/>
          <w:sz w:val="28"/>
          <w:szCs w:val="28"/>
          <w:lang w:val="ru-RU"/>
        </w:rPr>
      </w:pPr>
      <w:r>
        <w:rPr>
          <w:rFonts w:eastAsia="SimSun"/>
          <w:kern w:val="1"/>
          <w:sz w:val="28"/>
          <w:szCs w:val="28"/>
        </w:rPr>
        <w:t>Вариант 2</w:t>
      </w:r>
      <w:r>
        <w:rPr>
          <w:rFonts w:hint="default" w:eastAsia="SimSun"/>
          <w:kern w:val="1"/>
          <w:sz w:val="28"/>
          <w:szCs w:val="28"/>
          <w:lang w:val="ru-RU"/>
        </w:rPr>
        <w:t>1</w:t>
      </w:r>
      <w:r>
        <w:rPr>
          <w:rFonts w:eastAsia="SimSun"/>
          <w:kern w:val="1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Моделирование организации складского хозяйства.</w:t>
      </w:r>
    </w:p>
    <w:p>
      <w:pPr>
        <w:spacing w:line="360" w:lineRule="auto"/>
        <w:ind w:firstLine="708"/>
        <w:jc w:val="both"/>
        <w:rPr>
          <w:rFonts w:eastAsia="SimSun"/>
          <w:b/>
          <w:kern w:val="1"/>
          <w:sz w:val="32"/>
          <w:szCs w:val="28"/>
        </w:rPr>
      </w:pPr>
      <w:r>
        <w:rPr>
          <w:rFonts w:eastAsia="SimSun"/>
          <w:b/>
          <w:kern w:val="1"/>
          <w:sz w:val="32"/>
          <w:szCs w:val="28"/>
        </w:rPr>
        <w:t>Порядок выполнения работы:</w:t>
      </w:r>
    </w:p>
    <w:p>
      <w:pPr>
        <w:numPr>
          <w:ilvl w:val="0"/>
          <w:numId w:val="1"/>
        </w:numPr>
        <w:spacing w:line="360" w:lineRule="auto"/>
        <w:ind w:firstLine="708"/>
        <w:jc w:val="both"/>
        <w:rPr>
          <w:rFonts w:hint="default" w:eastAsia="SimSun"/>
          <w:b w:val="0"/>
          <w:bCs/>
          <w:kern w:val="1"/>
          <w:sz w:val="28"/>
          <w:szCs w:val="28"/>
          <w:lang w:val="en-US"/>
        </w:rPr>
      </w:pPr>
      <w:r>
        <w:rPr>
          <w:rFonts w:eastAsia="SimSun"/>
          <w:b w:val="0"/>
          <w:bCs/>
          <w:kern w:val="1"/>
          <w:sz w:val="28"/>
          <w:szCs w:val="28"/>
        </w:rPr>
        <w:t>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</w:t>
      </w:r>
      <w:r>
        <w:rPr>
          <w:rFonts w:hint="default" w:eastAsia="SimSun"/>
          <w:b w:val="0"/>
          <w:bCs/>
          <w:kern w:val="1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firstLine="708"/>
        <w:jc w:val="both"/>
        <w:rPr>
          <w:rFonts w:hint="default" w:eastAsia="SimSun"/>
          <w:b w:val="0"/>
          <w:bCs/>
          <w:kern w:val="1"/>
          <w:sz w:val="28"/>
          <w:szCs w:val="28"/>
          <w:lang w:val="en-US"/>
        </w:rPr>
      </w:pPr>
      <w:r>
        <w:rPr>
          <w:rFonts w:hint="default" w:eastAsia="SimSun"/>
          <w:b w:val="0"/>
          <w:bCs/>
          <w:kern w:val="1"/>
          <w:sz w:val="28"/>
          <w:szCs w:val="28"/>
          <w:lang w:val="en-US"/>
        </w:rPr>
        <w:t>Описать все системные операции посредством диаграммы деятельности.</w:t>
      </w:r>
    </w:p>
    <w:p>
      <w:pPr>
        <w:spacing w:line="360" w:lineRule="auto"/>
        <w:ind w:firstLine="708"/>
        <w:jc w:val="both"/>
        <w:rPr>
          <w:rFonts w:eastAsia="SimSun"/>
          <w:kern w:val="1"/>
          <w:sz w:val="28"/>
          <w:szCs w:val="28"/>
        </w:rPr>
      </w:pPr>
    </w:p>
    <w:p>
      <w:pPr>
        <w:spacing w:line="360" w:lineRule="auto"/>
        <w:ind w:firstLine="708"/>
        <w:jc w:val="center"/>
        <w:rPr>
          <w:rFonts w:hint="default" w:eastAsia="SimSun"/>
          <w:b/>
          <w:kern w:val="1"/>
          <w:sz w:val="28"/>
          <w:szCs w:val="28"/>
          <w:lang w:val="en-US"/>
        </w:rPr>
      </w:pPr>
      <w:r>
        <w:rPr>
          <w:rFonts w:hint="default" w:eastAsia="SimSun"/>
          <w:b/>
          <w:kern w:val="1"/>
          <w:sz w:val="28"/>
          <w:szCs w:val="28"/>
          <w:lang w:val="en-US"/>
        </w:rPr>
        <w:drawing>
          <wp:inline distT="0" distB="0" distL="114300" distR="114300">
            <wp:extent cx="4046220" cy="5048250"/>
            <wp:effectExtent l="0" t="0" r="11430" b="0"/>
            <wp:docPr id="3" name="Изображение 3" descr="p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1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eastAsia="SimSun"/>
          <w:b/>
          <w:kern w:val="1"/>
          <w:sz w:val="24"/>
          <w:szCs w:val="28"/>
        </w:rPr>
      </w:pPr>
      <w:r>
        <w:rPr>
          <w:rFonts w:eastAsia="SimSun"/>
          <w:b/>
          <w:kern w:val="1"/>
          <w:sz w:val="24"/>
          <w:szCs w:val="28"/>
        </w:rPr>
        <w:t>Рисунок 1 – Диаграмма состояний</w:t>
      </w:r>
    </w:p>
    <w:p>
      <w:pPr>
        <w:spacing w:line="360" w:lineRule="auto"/>
        <w:rPr>
          <w:rFonts w:hint="default" w:eastAsia="SimSun"/>
          <w:b/>
          <w:kern w:val="1"/>
          <w:sz w:val="28"/>
          <w:szCs w:val="28"/>
          <w:lang w:val="en-US"/>
        </w:rPr>
      </w:pPr>
      <w:r>
        <w:rPr>
          <w:rFonts w:hint="default" w:eastAsia="SimSun"/>
          <w:b/>
          <w:kern w:val="1"/>
          <w:sz w:val="28"/>
          <w:szCs w:val="28"/>
          <w:lang w:val="en-US"/>
        </w:rPr>
        <w:drawing>
          <wp:inline distT="0" distB="0" distL="114300" distR="114300">
            <wp:extent cx="5939155" cy="6764655"/>
            <wp:effectExtent l="0" t="0" r="4445" b="17145"/>
            <wp:docPr id="4" name="Изображение 4" descr="p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2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eastAsia="SimSun"/>
          <w:b/>
          <w:kern w:val="1"/>
          <w:sz w:val="24"/>
          <w:szCs w:val="28"/>
        </w:rPr>
      </w:pPr>
      <w:r>
        <w:rPr>
          <w:rFonts w:eastAsia="SimSun"/>
          <w:b/>
          <w:kern w:val="1"/>
          <w:sz w:val="24"/>
          <w:szCs w:val="28"/>
        </w:rPr>
        <w:t>Рисунок 2 – Диаграмма деятельности</w:t>
      </w:r>
    </w:p>
    <w:p>
      <w:pPr>
        <w:spacing w:line="360" w:lineRule="auto"/>
        <w:rPr>
          <w:rFonts w:eastAsia="SimSun"/>
          <w:kern w:val="1"/>
          <w:sz w:val="28"/>
          <w:szCs w:val="28"/>
        </w:rPr>
      </w:pPr>
    </w:p>
    <w:p>
      <w:pPr>
        <w:widowControl/>
        <w:spacing w:after="160" w:line="259" w:lineRule="auto"/>
        <w:rPr>
          <w:rFonts w:eastAsia="SimSun"/>
          <w:kern w:val="1"/>
          <w:sz w:val="28"/>
          <w:szCs w:val="28"/>
        </w:rPr>
      </w:pPr>
      <w:r>
        <w:rPr>
          <w:rFonts w:eastAsia="SimSun"/>
          <w:kern w:val="1"/>
          <w:sz w:val="28"/>
          <w:szCs w:val="28"/>
        </w:rPr>
        <w:br w:type="page"/>
      </w:r>
    </w:p>
    <w:p>
      <w:pPr>
        <w:spacing w:line="360" w:lineRule="auto"/>
        <w:jc w:val="both"/>
        <w:rPr>
          <w:rFonts w:eastAsia="SimSun"/>
          <w:b/>
          <w:kern w:val="1"/>
          <w:sz w:val="32"/>
          <w:szCs w:val="28"/>
        </w:rPr>
      </w:pPr>
      <w:r>
        <w:rPr>
          <w:rFonts w:eastAsia="SimSun"/>
          <w:b/>
          <w:kern w:val="1"/>
          <w:sz w:val="32"/>
          <w:szCs w:val="28"/>
        </w:rPr>
        <w:t>Вывод</w:t>
      </w:r>
    </w:p>
    <w:p>
      <w:pPr>
        <w:spacing w:line="360" w:lineRule="auto"/>
        <w:ind w:firstLine="708"/>
        <w:jc w:val="both"/>
        <w:rPr>
          <w:rFonts w:eastAsia="SimSun"/>
          <w:kern w:val="1"/>
          <w:sz w:val="28"/>
          <w:szCs w:val="28"/>
        </w:rPr>
      </w:pPr>
      <w:r>
        <w:rPr>
          <w:rFonts w:eastAsia="SimSun"/>
          <w:kern w:val="1"/>
          <w:sz w:val="28"/>
          <w:szCs w:val="28"/>
        </w:rPr>
        <w:t xml:space="preserve">В ходе данной практической работы были изучены основы построения усовершенствованных блок-схем с параллельными переносами. Получены навыки построения UML-моделей в среде Draw.io. Применение диаграмм деятельности и состояний позволяет наглядно показать модель системы.  </w:t>
      </w:r>
    </w:p>
    <w:p>
      <w:pPr>
        <w:spacing w:line="360" w:lineRule="auto"/>
        <w:jc w:val="both"/>
        <w:rPr>
          <w:rFonts w:eastAsia="SimSun"/>
          <w:kern w:val="1"/>
          <w:sz w:val="28"/>
          <w:szCs w:val="28"/>
        </w:rPr>
      </w:pP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ru-RU"/>
      </w:rPr>
    </w:pPr>
    <w:r>
      <w:rPr>
        <w:lang w:val="ru-RU"/>
      </w:rPr>
      <w:t>Москва</w:t>
    </w:r>
    <w:r>
      <w:rPr>
        <w:rFonts w:hint="default"/>
        <w:lang w:val="ru-RU"/>
      </w:rPr>
      <w:t xml:space="preserve">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40E3E"/>
    <w:multiLevelType w:val="singleLevel"/>
    <w:tmpl w:val="E5240E3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2"/>
    <w:rsid w:val="0003020E"/>
    <w:rsid w:val="00050460"/>
    <w:rsid w:val="0009500A"/>
    <w:rsid w:val="000F5A83"/>
    <w:rsid w:val="00191E24"/>
    <w:rsid w:val="001B1F91"/>
    <w:rsid w:val="002541E3"/>
    <w:rsid w:val="00293327"/>
    <w:rsid w:val="002F579F"/>
    <w:rsid w:val="00373A72"/>
    <w:rsid w:val="0039100E"/>
    <w:rsid w:val="003E3A9A"/>
    <w:rsid w:val="003F26DF"/>
    <w:rsid w:val="003F2C7C"/>
    <w:rsid w:val="004835B8"/>
    <w:rsid w:val="00484569"/>
    <w:rsid w:val="00514F5B"/>
    <w:rsid w:val="0055341F"/>
    <w:rsid w:val="0056068B"/>
    <w:rsid w:val="005607E7"/>
    <w:rsid w:val="00571B21"/>
    <w:rsid w:val="005D0002"/>
    <w:rsid w:val="005D11DB"/>
    <w:rsid w:val="005E0320"/>
    <w:rsid w:val="00600F1E"/>
    <w:rsid w:val="0063462F"/>
    <w:rsid w:val="006350EC"/>
    <w:rsid w:val="00641C0A"/>
    <w:rsid w:val="006F22C0"/>
    <w:rsid w:val="00716DBE"/>
    <w:rsid w:val="00741039"/>
    <w:rsid w:val="007510CA"/>
    <w:rsid w:val="00766F83"/>
    <w:rsid w:val="007A167D"/>
    <w:rsid w:val="008216E6"/>
    <w:rsid w:val="00834DB8"/>
    <w:rsid w:val="0086482B"/>
    <w:rsid w:val="008C23A0"/>
    <w:rsid w:val="00980076"/>
    <w:rsid w:val="009B6ACF"/>
    <w:rsid w:val="00A12E42"/>
    <w:rsid w:val="00A3005F"/>
    <w:rsid w:val="00A324F9"/>
    <w:rsid w:val="00A47954"/>
    <w:rsid w:val="00A47D02"/>
    <w:rsid w:val="00AB299E"/>
    <w:rsid w:val="00AF2D51"/>
    <w:rsid w:val="00B83B10"/>
    <w:rsid w:val="00C37AD6"/>
    <w:rsid w:val="00DB08D6"/>
    <w:rsid w:val="00DF23DD"/>
    <w:rsid w:val="00E35AB2"/>
    <w:rsid w:val="00E478E9"/>
    <w:rsid w:val="00E67263"/>
    <w:rsid w:val="00F87E15"/>
    <w:rsid w:val="00F908C5"/>
    <w:rsid w:val="00FA18A6"/>
    <w:rsid w:val="00FF42FA"/>
    <w:rsid w:val="133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note text"/>
    <w:basedOn w:val="1"/>
    <w:link w:val="14"/>
    <w:semiHidden/>
    <w:unhideWhenUsed/>
    <w:uiPriority w:val="99"/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pPr>
      <w:autoSpaceDE w:val="0"/>
      <w:autoSpaceDN w:val="0"/>
    </w:pPr>
    <w:rPr>
      <w:sz w:val="22"/>
      <w:szCs w:val="22"/>
      <w:lang w:bidi="ru-RU"/>
    </w:rPr>
  </w:style>
  <w:style w:type="character" w:customStyle="1" w:styleId="11">
    <w:name w:val="normaltextrun"/>
    <w:basedOn w:val="2"/>
    <w:uiPriority w:val="0"/>
  </w:style>
  <w:style w:type="character" w:customStyle="1" w:styleId="12">
    <w:name w:val="eop"/>
    <w:basedOn w:val="2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сноски Знак"/>
    <w:basedOn w:val="2"/>
    <w:link w:val="6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5">
    <w:name w:val="contextualspellingandgrammarerro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60575B-804E-4318-A882-3CE0043E7F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395</Words>
  <Characters>2256</Characters>
  <Lines>18</Lines>
  <Paragraphs>5</Paragraphs>
  <TotalTime>60</TotalTime>
  <ScaleCrop>false</ScaleCrop>
  <LinksUpToDate>false</LinksUpToDate>
  <CharactersWithSpaces>2646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2021-02-12T15:25:00Z</dcterms:created>
  <dc:creator>Роман Суринов</dc:creator>
  <cp:lastModifiedBy>Mr. Shiz</cp:lastModifiedBy>
  <dcterms:modified xsi:type="dcterms:W3CDTF">2023-03-20T13:08:07Z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2463BA1794BB46F98067328EAE947DE5</vt:lpwstr>
  </property>
</Properties>
</file>