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firstLineChars="0"/>
        <w:rPr>
          <w:rFonts w:hint="default" w:ascii="Times New Roman" w:hAnsi="Times New Roman"/>
          <w:sz w:val="28"/>
          <w:szCs w:val="28"/>
        </w:rPr>
      </w:pPr>
      <w:r>
        <w:rPr>
          <w:rFonts w:hint="default" w:ascii="Times New Roman" w:hAnsi="Times New Roman"/>
          <w:sz w:val="28"/>
          <w:szCs w:val="28"/>
        </w:rPr>
        <w:t>Nanotechnology is a rapidly advancing field that involves creating and using materials or devices at the molecular and atomic scale. This technology is set to revolutionize various industries, including medicine and computing. Devices created using nanotechnology will range in size from 1 nanometre to 100 nanometres.</w:t>
      </w:r>
    </w:p>
    <w:p>
      <w:pPr>
        <w:rPr>
          <w:rFonts w:hint="default" w:ascii="Times New Roman" w:hAnsi="Times New Roman"/>
          <w:sz w:val="28"/>
          <w:szCs w:val="28"/>
        </w:rPr>
      </w:pPr>
    </w:p>
    <w:p>
      <w:pPr>
        <w:ind w:firstLine="720" w:firstLineChars="0"/>
        <w:rPr>
          <w:rFonts w:hint="default" w:ascii="Times New Roman" w:hAnsi="Times New Roman"/>
          <w:sz w:val="28"/>
          <w:szCs w:val="28"/>
        </w:rPr>
      </w:pPr>
      <w:r>
        <w:rPr>
          <w:rFonts w:hint="default" w:ascii="Times New Roman" w:hAnsi="Times New Roman"/>
          <w:sz w:val="28"/>
          <w:szCs w:val="28"/>
        </w:rPr>
        <w:t>One exciting application of nanotechnology is the use of nanobots in medicine. These robots, made from molecular components, can be injected into the bloodstream to diagnose and control diseases. For example, nanobots could be used to destroy cholesterol molecules or cancer cells in the body.</w:t>
      </w:r>
    </w:p>
    <w:p>
      <w:pPr>
        <w:rPr>
          <w:rFonts w:hint="default" w:ascii="Times New Roman" w:hAnsi="Times New Roman"/>
          <w:sz w:val="28"/>
          <w:szCs w:val="28"/>
        </w:rPr>
      </w:pPr>
    </w:p>
    <w:p>
      <w:pPr>
        <w:ind w:firstLine="720" w:firstLineChars="0"/>
        <w:rPr>
          <w:rFonts w:hint="default" w:ascii="Times New Roman" w:hAnsi="Times New Roman"/>
          <w:sz w:val="28"/>
          <w:szCs w:val="28"/>
        </w:rPr>
      </w:pPr>
      <w:r>
        <w:rPr>
          <w:rFonts w:hint="default" w:ascii="Times New Roman" w:hAnsi="Times New Roman"/>
          <w:sz w:val="28"/>
          <w:szCs w:val="28"/>
        </w:rPr>
        <w:t>Another promising area of nanotechnology is the development of nanocomputers. These computers, which will be molecule-sized, could be as powerful as 100 current computers, despite being the size of a grain of sand. There will be two main types of molecular computers: quantum computers and DNA computers. Quantum computers will be based on the principles of quantum mechanics and will be able to examine all possible answers to a query at the same time, making them millions of times faster than current computers. DNA computers will use DNA biochips to perform the same functions as silicon microchips, but at a much faster speed.</w:t>
      </w:r>
    </w:p>
    <w:p>
      <w:pPr>
        <w:rPr>
          <w:rFonts w:hint="default" w:ascii="Times New Roman" w:hAnsi="Times New Roman"/>
          <w:sz w:val="28"/>
          <w:szCs w:val="28"/>
        </w:rPr>
      </w:pPr>
    </w:p>
    <w:p>
      <w:pPr>
        <w:ind w:firstLine="720" w:firstLineChars="0"/>
        <w:rPr>
          <w:rFonts w:hint="default" w:ascii="Times New Roman" w:hAnsi="Times New Roman"/>
          <w:sz w:val="28"/>
          <w:szCs w:val="28"/>
        </w:rPr>
      </w:pPr>
      <w:bookmarkStart w:id="0" w:name="_GoBack"/>
      <w:bookmarkEnd w:id="0"/>
      <w:r>
        <w:rPr>
          <w:rFonts w:hint="default" w:ascii="Times New Roman" w:hAnsi="Times New Roman"/>
          <w:sz w:val="28"/>
          <w:szCs w:val="28"/>
        </w:rPr>
        <w:t>The development of nanotechnology has the potential to revolutionize various industries by creating smaller and faster devices. With the ability to create and manipulate materials at the molecular and atomic scale, nanotechnology is poised to drive significant technological advances in the coming years. As the field continues to evolve, the possibilities for new and exciting applications are endless.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21707"/>
    <w:rsid w:val="0C2C7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2023-05-01T19:36:00Z</dcterms:created>
  <dc:creator>sidor</dc:creator>
  <cp:lastModifiedBy>Mr. Shiz</cp:lastModifiedBy>
  <dcterms:modified xsi:type="dcterms:W3CDTF">2023-05-12T20:07:19Z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0CEB5AB606A4449380CD6BFC4E5FC0EA</vt:lpwstr>
  </property>
</Properties>
</file>