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hint="default" w:cs="Times New Roman"/>
          <w:b/>
          <w:sz w:val="32"/>
          <w:szCs w:val="32"/>
          <w:lang w:val="en-US"/>
        </w:rPr>
        <w:t>4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hint="default" w:cs="Times New Roman"/>
                <w:u w:val="single"/>
                <w:lang w:val="en-US"/>
              </w:rPr>
              <w:t>14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ознакомление с функциональными возможностями обеспечения по созданию бизнес-моделей в методологии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IDEF0.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дерево узлов процесса, построить контекстную диаграмму, сформировать таблицы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Построение дерева узлов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>
      <w:pPr>
        <w:widowControl/>
        <w:numPr>
          <w:numId w:val="0"/>
        </w:numPr>
        <w:suppressAutoHyphens w:val="0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080000" cy="3810000"/>
            <wp:effectExtent l="41910" t="0" r="78740" b="0"/>
            <wp:docPr id="5" name="Диаграм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uppressAutoHyphens w:val="0"/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Построение контекстной диаграммы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>
      <w:pPr>
        <w:widowControl/>
        <w:numPr>
          <w:numId w:val="0"/>
        </w:numPr>
        <w:suppressAutoHyphens w:val="0"/>
        <w:spacing w:line="360" w:lineRule="auto"/>
        <w:jc w:val="both"/>
      </w:pPr>
      <w:r>
        <w:drawing>
          <wp:inline distT="0" distB="0" distL="114300" distR="114300">
            <wp:extent cx="5934075" cy="3944620"/>
            <wp:effectExtent l="0" t="0" r="9525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главного процесса</w:t>
      </w:r>
    </w:p>
    <w:p>
      <w:pPr>
        <w:widowControl/>
        <w:numPr>
          <w:numId w:val="0"/>
        </w:numPr>
        <w:suppressAutoHyphens w:val="0"/>
        <w:spacing w:line="360" w:lineRule="auto"/>
        <w:jc w:val="center"/>
      </w:pPr>
      <w:r>
        <w:drawing>
          <wp:inline distT="0" distB="0" distL="114300" distR="114300">
            <wp:extent cx="5930900" cy="3932555"/>
            <wp:effectExtent l="0" t="0" r="1270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Диаграмма подпроцессов главного процесса</w:t>
      </w:r>
    </w:p>
    <w:p>
      <w:pPr>
        <w:widowControl/>
        <w:numPr>
          <w:numId w:val="0"/>
        </w:numPr>
        <w:suppressAutoHyphens w:val="0"/>
        <w:spacing w:line="360" w:lineRule="auto"/>
        <w:jc w:val="center"/>
      </w:pPr>
      <w:r>
        <w:drawing>
          <wp:inline distT="0" distB="0" distL="114300" distR="114300">
            <wp:extent cx="5937250" cy="3964940"/>
            <wp:effectExtent l="0" t="0" r="6350" b="165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uppressAutoHyphens w:val="0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Диаграмма подпроцессов процесса «Вести договорную деятельность кинотеатра»</w:t>
      </w:r>
    </w:p>
    <w:p>
      <w:pPr>
        <w:widowControl/>
        <w:numPr>
          <w:numId w:val="0"/>
        </w:numPr>
        <w:suppressAutoHyphens w:val="0"/>
        <w:spacing w:line="360" w:lineRule="auto"/>
        <w:jc w:val="both"/>
        <w:rPr>
          <w:rFonts w:hint="default"/>
          <w:lang w:val="en-US"/>
        </w:rPr>
      </w:pPr>
    </w:p>
    <w:p>
      <w:pPr>
        <w:widowControl/>
        <w:numPr>
          <w:ilvl w:val="0"/>
          <w:numId w:val="1"/>
        </w:numPr>
        <w:suppressAutoHyphen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Таблица элементов нотации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IDEF0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45"/>
        <w:gridCol w:w="1858"/>
        <w:gridCol w:w="1686"/>
        <w:gridCol w:w="1595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vMerge w:val="restart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Наименование диаграммы</w:t>
            </w: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7026" w:type="dxa"/>
            <w:gridSpan w:val="4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 xml:space="preserve">Элемент нотации </w:t>
            </w: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en-US"/>
              </w:rPr>
              <w:t>IDEF0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vMerge w:val="continue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Вход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Выход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Механизм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vertAlign w:val="baseline"/>
                <w:lang w:val="ru-RU"/>
              </w:rPr>
              <w:t>Управление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Вести учет оперативной деятельности кинотеатра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A0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предполагаемых фильмов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 Данные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кинопрокатчиков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/Процент отчислений/Запрос клиента/Данные клиента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Репертуар/Билет/Расписание/Кассовый отчёт проката фильмов/ Кассовый отчет билетов/ Договор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репертуаром/ Кассир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Свод правил о ведении договорной деятельности/Правила работы с кинопрокатчиком/Правила расчета отчислений/ Правила работы с репертуаром/ Правила ведения учетной деятельности/ Правила формирования расписания/ Правила формирования отчетности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Вести договорную деятельность кинотеатра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А1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предполагаемых фильмов/ Данные кинопрокатчиков/ Процент отчислений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Кассовый отчет проката фильмов/ Репертуар/ Договор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Свод правил о ведении договорной деятельности/Правила работы с кинопрокатчиком/Правила расчета отчислений/ Правила работы с репертуаром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Вести учет резервирования и продаж билетов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А2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Запрос клиента/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Данные клиента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Информация о продажах/Расписание/Билет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репертуаром/ Кассир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Правила формирования расписания/ Правила формирования отчетности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Сформировать отчетность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А3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Информация о продажах</w:t>
            </w:r>
          </w:p>
        </w:tc>
        <w:tc>
          <w:tcPr>
            <w:tcW w:w="1686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Кассовый отчет билетов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Правила формирования отчетности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Обработать предложения кинопрактчиков 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А11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предпологаемых фильмов/Данные кинопрокатчиков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Правила работы с кинопрокатичками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Заключить договор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А12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фильмов для показа/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Данные кинопрокатчиков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Договор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Свод правил о ведении договорной деятельности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Составить репертуар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А13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Репертуар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Правила работы с репертуаром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5" w:type="dxa"/>
            <w:tcBorders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Рассчитать отчисления кинопрокатчикам</w:t>
            </w:r>
          </w:p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А14</w:t>
            </w:r>
          </w:p>
        </w:tc>
        <w:tc>
          <w:tcPr>
            <w:tcW w:w="1858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Кассовый отчет билетов/Договор/Данные кинопрокатчиков/ Процент отчислений</w:t>
            </w:r>
          </w:p>
        </w:tc>
        <w:tc>
          <w:tcPr>
            <w:tcW w:w="1686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Кассовый отчет проката фильмов</w:t>
            </w:r>
          </w:p>
        </w:tc>
        <w:tc>
          <w:tcPr>
            <w:tcW w:w="1595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Менеджер по работе с репертуаром</w:t>
            </w:r>
          </w:p>
        </w:tc>
        <w:tc>
          <w:tcPr>
            <w:tcW w:w="1887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>Правила расчета отчислений</w:t>
            </w:r>
          </w:p>
        </w:tc>
      </w:tr>
    </w:tbl>
    <w:p>
      <w:pPr>
        <w:widowControl/>
        <w:numPr>
          <w:ilvl w:val="0"/>
          <w:numId w:val="1"/>
        </w:numPr>
        <w:suppressAutoHyphen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Таблица типов связи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Наименование диаграммы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код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Наименование потока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Тип связи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учет оперативной деятельности кинотеатра/А0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договрную деятельность кинотеатра/А1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Выход-Вход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учет оперативной деятельности кинотеатра/А0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учет резеривароания и продаж билетов/А2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Выход-Вход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Свести</w:t>
            </w: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учет оперативной деятельности кинотеатра/А0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Сформировать отчетность/А3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Обартная связь по входу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договорную деятельность кинотеатра/А1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Обработать предложения кинопрокатчиков/А11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Выход-вход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Вести договорную деятельность кинотеатра/А1</w:t>
            </w:r>
          </w:p>
        </w:tc>
        <w:tc>
          <w:tcPr>
            <w:tcW w:w="3190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Заключить договор/А12</w:t>
            </w:r>
          </w:p>
        </w:tc>
        <w:tc>
          <w:tcPr>
            <w:tcW w:w="3191" w:type="dxa"/>
          </w:tcPr>
          <w:p>
            <w:pPr>
              <w:widowControl/>
              <w:numPr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Выход-вход</w:t>
            </w:r>
          </w:p>
        </w:tc>
      </w:tr>
    </w:tbl>
    <w:p>
      <w:pPr>
        <w:widowControl/>
        <w:numPr>
          <w:ilvl w:val="0"/>
          <w:numId w:val="1"/>
        </w:numPr>
        <w:suppressAutoHyphen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Таблица объектов преобразования по типу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 xml:space="preserve">Элемент нотации 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IDEF0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Наименование пре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образуемого объекта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 xml:space="preserve">Тип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Список предполагаемых фильмов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Данные кинопрокатчиков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Процент отчислений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Запрос клиента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Данные клиента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Репертуар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Билет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Материальный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Расписание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Кассовый отчет по прокату фильма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Кассовый отчет по прокату билетов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Договор 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Выход 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Информация о продажах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Выход</w:t>
            </w:r>
          </w:p>
        </w:tc>
        <w:tc>
          <w:tcPr>
            <w:tcW w:w="3190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Список фильмов для показа</w:t>
            </w:r>
          </w:p>
        </w:tc>
        <w:tc>
          <w:tcPr>
            <w:tcW w:w="3191" w:type="dxa"/>
          </w:tcPr>
          <w:p>
            <w:pPr>
              <w:widowControl/>
              <w:numPr>
                <w:ilvl w:val="0"/>
                <w:numId w:val="0"/>
              </w:numPr>
              <w:suppressAutoHyphen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Информационный</w:t>
            </w:r>
          </w:p>
        </w:tc>
      </w:tr>
    </w:tbl>
    <w:p>
      <w:pPr>
        <w:widowControl/>
        <w:numPr>
          <w:numId w:val="0"/>
        </w:numPr>
        <w:suppressAutoHyphens w:val="0"/>
        <w:spacing w:line="360" w:lineRule="auto"/>
        <w:ind w:left="709" w:left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831E9"/>
    <w:multiLevelType w:val="singleLevel"/>
    <w:tmpl w:val="B09831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6FD3436"/>
    <w:rsid w:val="08B1521C"/>
    <w:rsid w:val="0A847757"/>
    <w:rsid w:val="11C8C723"/>
    <w:rsid w:val="20701CD7"/>
    <w:rsid w:val="29F55FFF"/>
    <w:rsid w:val="6A0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microsoft.com/office/2007/relationships/diagramDrawing" Target="diagrams/drawing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Текст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учет оперативной деятельностикинотеатра</a:t>
          </a:r>
          <a:r>
            <a:rPr lang="ru-RU" altLang="zh-CN"/>
            <a:t/>
          </a:r>
          <a:endParaRPr lang="ru-RU" altLang="zh-CN"/>
        </a:p>
      </dgm:t>
    </dgm:pt>
    <dgm:pt modelId="{AB39B06D-FE6C-48B2-B5B4-77CD0C8CF7AD}" cxnId="{8D2AFC91-7597-43E6-9173-CC1B11CFC5C8}" type="parTrans">
      <dgm:prSet/>
      <dgm:spPr/>
      <dgm:t>
        <a:bodyPr/>
        <a:p>
          <a:endParaRPr lang="zh-CN" altLang="en-US"/>
        </a:p>
      </dgm:t>
    </dgm:pt>
    <dgm:pt modelId="{DF0D1C21-B79E-4875-B7FA-EF183CB48B88}" cxnId="{8D2AFC91-7597-43E6-9173-CC1B11CFC5C8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Текст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Сформировать отчетов</a:t>
          </a:r>
          <a:r>
            <a:rPr lang="ru-RU" altLang="zh-CN"/>
            <a:t/>
          </a:r>
          <a:endParaRPr lang="ru-RU" altLang="zh-CN"/>
        </a:p>
      </dgm:t>
    </dgm:pt>
    <dgm:pt modelId="{EACD17F5-D793-4A43-B489-D1804D50CFEF}" cxnId="{BFE166DA-E95E-4141-B5AB-480571974EEB}" type="parTrans">
      <dgm:prSet/>
      <dgm:spPr/>
      <dgm:t>
        <a:bodyPr/>
        <a:p>
          <a:endParaRPr lang="zh-CN" altLang="en-US"/>
        </a:p>
      </dgm:t>
    </dgm:pt>
    <dgm:pt modelId="{FA45D93F-0724-4936-AA45-E6762732A19D}" cxnId="{BFE166DA-E95E-4141-B5AB-480571974EEB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Текст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учет резервирования и продажи билетов</a:t>
          </a:r>
          <a:r>
            <a:rPr lang="ru-RU" altLang="zh-CN"/>
            <a:t/>
          </a:r>
          <a:endParaRPr lang="ru-RU" altLang="zh-CN"/>
        </a:p>
      </dgm:t>
    </dgm:pt>
    <dgm:pt modelId="{8D5FB264-0A5C-4C3A-85B7-453D9BD837DF}" cxnId="{11207371-2CE0-4BED-BFD3-7611020C45FC}" type="parTrans">
      <dgm:prSet/>
      <dgm:spPr/>
      <dgm:t>
        <a:bodyPr/>
        <a:p>
          <a:endParaRPr lang="zh-CN" altLang="en-US"/>
        </a:p>
      </dgm:t>
    </dgm:pt>
    <dgm:pt modelId="{A1825131-D805-48C8-BFCE-E45C02E6F5CE}" cxnId="{11207371-2CE0-4BED-BFD3-7611020C45FC}" type="sibTrans">
      <dgm:prSet/>
      <dgm:spPr/>
      <dgm:t>
        <a:bodyPr/>
        <a:p>
          <a:endParaRPr lang="zh-CN" altLang="en-US"/>
        </a:p>
      </dgm:t>
    </dgm:pt>
    <dgm:pt modelId="{6D8B9519-A93B-4920-8E74-74531C944B8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Обработать предложения кинопрокатчиков</a:t>
          </a:r>
          <a:r>
            <a:rPr lang="ru-RU"/>
            <a:t/>
          </a:r>
          <a:endParaRPr lang="ru-RU"/>
        </a:p>
      </dgm:t>
    </dgm:pt>
    <dgm:pt modelId="{14222C8D-5E54-42D3-B5A8-AE768F205E5F}" cxnId="{9F9ECD2F-4477-4C16-BB7E-66A2580A269F}" type="parTrans">
      <dgm:prSet/>
      <dgm:spPr/>
    </dgm:pt>
    <dgm:pt modelId="{929267C2-7090-48BE-81BA-464D8233B70C}" cxnId="{9F9ECD2F-4477-4C16-BB7E-66A2580A269F}" type="sibTrans">
      <dgm:prSet/>
      <dgm:spPr/>
    </dgm:pt>
    <dgm:pt modelId="{BD2CC972-F13A-4FD7-8442-C552192E1E3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Заключить договор</a:t>
          </a:r>
          <a:endParaRPr lang="ru-RU"/>
        </a:p>
      </dgm:t>
    </dgm:pt>
    <dgm:pt modelId="{D00A0BB8-1C85-461C-A1FF-B07CF377358D}" cxnId="{2F1A00E8-D95A-421C-8FAB-98BA7A18050E}" type="parTrans">
      <dgm:prSet/>
      <dgm:spPr/>
    </dgm:pt>
    <dgm:pt modelId="{1AF04A96-3E1A-4EAE-8D10-DA8ECFD6C50E}" cxnId="{2F1A00E8-D95A-421C-8FAB-98BA7A18050E}" type="sibTrans">
      <dgm:prSet/>
      <dgm:spPr/>
    </dgm:pt>
    <dgm:pt modelId="{2DC6A59E-5E30-41FE-8185-24F6C06EF0B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Составить репертуар</a:t>
          </a:r>
          <a:r>
            <a:rPr lang="ru-RU"/>
            <a:t/>
          </a:r>
          <a:endParaRPr lang="ru-RU"/>
        </a:p>
      </dgm:t>
    </dgm:pt>
    <dgm:pt modelId="{420D404D-6D3D-472C-A922-B0133A676E8D}" cxnId="{04680581-C085-44A3-AD09-76ECFFA7BBBC}" type="parTrans">
      <dgm:prSet/>
      <dgm:spPr/>
    </dgm:pt>
    <dgm:pt modelId="{815BBEA0-30F3-4EAE-80BA-FA717E11F049}" cxnId="{04680581-C085-44A3-AD09-76ECFFA7BBBC}" type="sibTrans">
      <dgm:prSet/>
      <dgm:spPr/>
    </dgm:pt>
    <dgm:pt modelId="{692D7478-986B-4F06-BF6B-317E7DBAACE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Рассчитать отчисления кинопрокатчикам</a:t>
          </a:r>
          <a:endParaRPr lang="ru-RU"/>
        </a:p>
      </dgm:t>
    </dgm:pt>
    <dgm:pt modelId="{D2804D15-57C6-49DC-AAB1-A45EF45235BB}" cxnId="{5FAC54E4-95C9-46E5-9E6A-3EE08D5F4131}" type="parTrans">
      <dgm:prSet/>
      <dgm:spPr/>
    </dgm:pt>
    <dgm:pt modelId="{4CAA57AF-AFC5-4714-8885-D87CBC921062}" cxnId="{5FAC54E4-95C9-46E5-9E6A-3EE08D5F4131}" type="sibTrans">
      <dgm:prSet/>
      <dgm:spPr/>
    </dgm:pt>
    <dgm:pt modelId="{CF717C8A-B40B-4AFF-BF49-65ABB7DF8190}">
      <dgm:prSet phldrT="[Текст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договорную деятельности кинотеатров</a:t>
          </a:r>
          <a:r>
            <a:rPr lang="ru-RU" altLang="zh-CN"/>
            <a:t/>
          </a:r>
          <a:endParaRPr lang="ru-RU" altLang="zh-CN"/>
        </a:p>
      </dgm:t>
    </dgm:pt>
    <dgm:pt modelId="{CCF68ADE-40B6-47D0-93C1-88EC13ADC8AC}" cxnId="{800A1D7C-7C97-4DD3-8935-BE57F6B1EC8E}" type="parTrans">
      <dgm:prSet/>
      <dgm:spPr/>
      <dgm:t>
        <a:bodyPr/>
        <a:p>
          <a:endParaRPr lang="zh-CN" altLang="en-US"/>
        </a:p>
      </dgm:t>
    </dgm:pt>
    <dgm:pt modelId="{630D3E0B-D1D7-4E1A-8193-515AA5E1866F}" cxnId="{800A1D7C-7C97-4DD3-8935-BE57F6B1EC8E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3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3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3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3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E13B8B09-ECBB-4B27-98EA-5D69D7DF961C}" type="pres">
      <dgm:prSet presAssocID="{14222C8D-5E54-42D3-B5A8-AE768F205E5F}" presName="Name37" presStyleLbl="parChTrans1D3" presStyleIdx="0" presStyleCnt="4"/>
      <dgm:spPr/>
    </dgm:pt>
    <dgm:pt modelId="{F4307597-6C20-4A95-9578-8BF07D3C0D43}" type="pres">
      <dgm:prSet presAssocID="{6D8B9519-A93B-4920-8E74-74531C944B81}" presName="hierRoot2" presStyleCnt="0">
        <dgm:presLayoutVars>
          <dgm:hierBranch val="init"/>
        </dgm:presLayoutVars>
      </dgm:prSet>
      <dgm:spPr/>
    </dgm:pt>
    <dgm:pt modelId="{3058C473-6560-44F7-B419-2E9487853538}" type="pres">
      <dgm:prSet presAssocID="{6D8B9519-A93B-4920-8E74-74531C944B81}" presName="rootComposite" presStyleCnt="0"/>
      <dgm:spPr/>
    </dgm:pt>
    <dgm:pt modelId="{9219A30F-3740-4E87-AAF4-8B68D6D4EB44}" type="pres">
      <dgm:prSet presAssocID="{6D8B9519-A93B-4920-8E74-74531C944B81}" presName="rootText" presStyleLbl="node3" presStyleIdx="0" presStyleCnt="4">
        <dgm:presLayoutVars>
          <dgm:chPref val="3"/>
        </dgm:presLayoutVars>
      </dgm:prSet>
      <dgm:spPr/>
    </dgm:pt>
    <dgm:pt modelId="{F8108305-A053-43D2-9AA3-A2E8B748BB28}" type="pres">
      <dgm:prSet presAssocID="{6D8B9519-A93B-4920-8E74-74531C944B81}" presName="rootConnector" presStyleCnt="0"/>
      <dgm:spPr/>
    </dgm:pt>
    <dgm:pt modelId="{0EC3955E-33DF-4755-B51D-E878F52B25A4}" type="pres">
      <dgm:prSet presAssocID="{6D8B9519-A93B-4920-8E74-74531C944B81}" presName="hierChild4" presStyleCnt="0"/>
      <dgm:spPr/>
    </dgm:pt>
    <dgm:pt modelId="{96E18A41-32E1-4290-9C71-AB358A742E88}" type="pres">
      <dgm:prSet presAssocID="{6D8B9519-A93B-4920-8E74-74531C944B81}" presName="hierChild5" presStyleCnt="0"/>
      <dgm:spPr/>
    </dgm:pt>
    <dgm:pt modelId="{FD498392-FDCD-4AAE-9847-F6842D2E7386}" type="pres">
      <dgm:prSet presAssocID="{D00A0BB8-1C85-461C-A1FF-B07CF377358D}" presName="Name37" presStyleLbl="parChTrans1D3" presStyleIdx="1" presStyleCnt="4"/>
      <dgm:spPr/>
    </dgm:pt>
    <dgm:pt modelId="{6FFC75C5-34D0-4B5A-AE31-1355A78B3EC2}" type="pres">
      <dgm:prSet presAssocID="{BD2CC972-F13A-4FD7-8442-C552192E1E38}" presName="hierRoot2" presStyleCnt="0">
        <dgm:presLayoutVars>
          <dgm:hierBranch val="l"/>
        </dgm:presLayoutVars>
      </dgm:prSet>
      <dgm:spPr/>
    </dgm:pt>
    <dgm:pt modelId="{6644F1D0-DDAA-4366-9887-B99772A6CBBF}" type="pres">
      <dgm:prSet presAssocID="{BD2CC972-F13A-4FD7-8442-C552192E1E38}" presName="rootComposite" presStyleCnt="0"/>
      <dgm:spPr/>
    </dgm:pt>
    <dgm:pt modelId="{EBBD4A80-D0BF-4377-AA44-67AB3BBFEA30}" type="pres">
      <dgm:prSet presAssocID="{BD2CC972-F13A-4FD7-8442-C552192E1E38}" presName="rootText" presStyleLbl="node3" presStyleIdx="1" presStyleCnt="4">
        <dgm:presLayoutVars>
          <dgm:chPref val="3"/>
        </dgm:presLayoutVars>
      </dgm:prSet>
      <dgm:spPr/>
    </dgm:pt>
    <dgm:pt modelId="{988DAA61-E58B-4BCA-96CE-ADAF87AC4EE0}" type="pres">
      <dgm:prSet presAssocID="{BD2CC972-F13A-4FD7-8442-C552192E1E38}" presName="rootConnector" presStyleCnt="0"/>
      <dgm:spPr/>
    </dgm:pt>
    <dgm:pt modelId="{A0AA973D-9EDC-4979-932F-D7B1324CD68C}" type="pres">
      <dgm:prSet presAssocID="{BD2CC972-F13A-4FD7-8442-C552192E1E38}" presName="hierChild4" presStyleCnt="0"/>
      <dgm:spPr/>
    </dgm:pt>
    <dgm:pt modelId="{93D0D7A1-0E7B-44E6-8BF4-61FE66C7AE18}" type="pres">
      <dgm:prSet presAssocID="{BD2CC972-F13A-4FD7-8442-C552192E1E38}" presName="hierChild5" presStyleCnt="0"/>
      <dgm:spPr/>
    </dgm:pt>
    <dgm:pt modelId="{1C548516-BDDA-48EF-B57D-0CCD4FF32613}" type="pres">
      <dgm:prSet presAssocID="{420D404D-6D3D-472C-A922-B0133A676E8D}" presName="Name37" presStyleLbl="parChTrans1D3" presStyleIdx="2" presStyleCnt="4"/>
      <dgm:spPr/>
    </dgm:pt>
    <dgm:pt modelId="{A55F5F2E-1C30-4D67-8A19-F24943835A9D}" type="pres">
      <dgm:prSet presAssocID="{2DC6A59E-5E30-41FE-8185-24F6C06EF0BE}" presName="hierRoot2" presStyleCnt="0">
        <dgm:presLayoutVars>
          <dgm:hierBranch val="init"/>
        </dgm:presLayoutVars>
      </dgm:prSet>
      <dgm:spPr/>
    </dgm:pt>
    <dgm:pt modelId="{959A1C59-A36B-4FF0-A214-8E3F9E7DDCC2}" type="pres">
      <dgm:prSet presAssocID="{2DC6A59E-5E30-41FE-8185-24F6C06EF0BE}" presName="rootComposite" presStyleCnt="0"/>
      <dgm:spPr/>
    </dgm:pt>
    <dgm:pt modelId="{04DC3F97-9957-4E7A-80CD-988FAF4EA244}" type="pres">
      <dgm:prSet presAssocID="{2DC6A59E-5E30-41FE-8185-24F6C06EF0BE}" presName="rootText" presStyleLbl="node3" presStyleIdx="2" presStyleCnt="4">
        <dgm:presLayoutVars>
          <dgm:chPref val="3"/>
        </dgm:presLayoutVars>
      </dgm:prSet>
      <dgm:spPr/>
    </dgm:pt>
    <dgm:pt modelId="{9D2101BA-CFC0-4C77-B646-4E1212C10704}" type="pres">
      <dgm:prSet presAssocID="{2DC6A59E-5E30-41FE-8185-24F6C06EF0BE}" presName="rootConnector" presStyleCnt="0"/>
      <dgm:spPr/>
    </dgm:pt>
    <dgm:pt modelId="{01EB5A56-32B2-4A69-AF34-1F854152B31C}" type="pres">
      <dgm:prSet presAssocID="{2DC6A59E-5E30-41FE-8185-24F6C06EF0BE}" presName="hierChild4" presStyleCnt="0"/>
      <dgm:spPr/>
    </dgm:pt>
    <dgm:pt modelId="{E912FE4A-2541-43AE-AAE9-BAD74732AB3A}" type="pres">
      <dgm:prSet presAssocID="{2DC6A59E-5E30-41FE-8185-24F6C06EF0BE}" presName="hierChild5" presStyleCnt="0"/>
      <dgm:spPr/>
    </dgm:pt>
    <dgm:pt modelId="{2080559D-EA54-4E7E-995F-595ED8D2D2CF}" type="pres">
      <dgm:prSet presAssocID="{D2804D15-57C6-49DC-AAB1-A45EF45235BB}" presName="Name37" presStyleLbl="parChTrans1D3" presStyleIdx="3" presStyleCnt="4"/>
      <dgm:spPr/>
    </dgm:pt>
    <dgm:pt modelId="{BD6E8C82-8B35-42F1-922C-7391D26B5AF5}" type="pres">
      <dgm:prSet presAssocID="{692D7478-986B-4F06-BF6B-317E7DBAACE6}" presName="hierRoot2" presStyleCnt="0">
        <dgm:presLayoutVars>
          <dgm:hierBranch val="init"/>
        </dgm:presLayoutVars>
      </dgm:prSet>
      <dgm:spPr/>
    </dgm:pt>
    <dgm:pt modelId="{A6144C5F-A298-4B0C-B6E3-95076AB1EB91}" type="pres">
      <dgm:prSet presAssocID="{692D7478-986B-4F06-BF6B-317E7DBAACE6}" presName="rootComposite" presStyleCnt="0"/>
      <dgm:spPr/>
    </dgm:pt>
    <dgm:pt modelId="{4174E0EB-C92A-4E15-97FE-B56C9E06FFD8}" type="pres">
      <dgm:prSet presAssocID="{692D7478-986B-4F06-BF6B-317E7DBAACE6}" presName="rootText" presStyleLbl="node3" presStyleIdx="3" presStyleCnt="4">
        <dgm:presLayoutVars>
          <dgm:chPref val="3"/>
        </dgm:presLayoutVars>
      </dgm:prSet>
      <dgm:spPr/>
    </dgm:pt>
    <dgm:pt modelId="{BA559CEB-9E6F-4D9D-989F-C8454A02459C}" type="pres">
      <dgm:prSet presAssocID="{692D7478-986B-4F06-BF6B-317E7DBAACE6}" presName="rootConnector" presStyleCnt="0"/>
      <dgm:spPr/>
    </dgm:pt>
    <dgm:pt modelId="{73AF960F-83F3-48A9-AE57-6C2E729DE642}" type="pres">
      <dgm:prSet presAssocID="{692D7478-986B-4F06-BF6B-317E7DBAACE6}" presName="hierChild4" presStyleCnt="0"/>
      <dgm:spPr/>
    </dgm:pt>
    <dgm:pt modelId="{A8BC8CBC-88E5-4FEA-8806-41FB29A31C4E}" type="pres">
      <dgm:prSet presAssocID="{692D7478-986B-4F06-BF6B-317E7DBAACE6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3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3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8D2AFC91-7597-43E6-9173-CC1B11CFC5C8}" srcId="{A77D31B3-3808-4FBA-8FA4-CC8D448A173E}" destId="{47C757F0-AA23-46BE-9311-EA432CDEEAA1}" srcOrd="0" destOrd="0" parTransId="{AB39B06D-FE6C-48B2-B5B4-77CD0C8CF7AD}" sibTransId="{DF0D1C21-B79E-4875-B7FA-EF183CB48B88}"/>
    <dgm:cxn modelId="{BFE166DA-E95E-4141-B5AB-480571974EEB}" srcId="{47C757F0-AA23-46BE-9311-EA432CDEEAA1}" destId="{12714FC6-8B41-47E5-91DD-F02D34D23B93}" srcOrd="0" destOrd="0" parTransId="{EACD17F5-D793-4A43-B489-D1804D50CFEF}" sibTransId="{FA45D93F-0724-4936-AA45-E6762732A19D}"/>
    <dgm:cxn modelId="{11207371-2CE0-4BED-BFD3-7611020C45FC}" srcId="{47C757F0-AA23-46BE-9311-EA432CDEEAA1}" destId="{4EC42421-831D-4CD3-8215-2AF4300F9C01}" srcOrd="1" destOrd="0" parTransId="{8D5FB264-0A5C-4C3A-85B7-453D9BD837DF}" sibTransId="{A1825131-D805-48C8-BFCE-E45C02E6F5CE}"/>
    <dgm:cxn modelId="{9F9ECD2F-4477-4C16-BB7E-66A2580A269F}" srcId="{4EC42421-831D-4CD3-8215-2AF4300F9C01}" destId="{6D8B9519-A93B-4920-8E74-74531C944B81}" srcOrd="0" destOrd="1" parTransId="{14222C8D-5E54-42D3-B5A8-AE768F205E5F}" sibTransId="{929267C2-7090-48BE-81BA-464D8233B70C}"/>
    <dgm:cxn modelId="{2F1A00E8-D95A-421C-8FAB-98BA7A18050E}" srcId="{4EC42421-831D-4CD3-8215-2AF4300F9C01}" destId="{BD2CC972-F13A-4FD7-8442-C552192E1E38}" srcOrd="1" destOrd="1" parTransId="{D00A0BB8-1C85-461C-A1FF-B07CF377358D}" sibTransId="{1AF04A96-3E1A-4EAE-8D10-DA8ECFD6C50E}"/>
    <dgm:cxn modelId="{04680581-C085-44A3-AD09-76ECFFA7BBBC}" srcId="{4EC42421-831D-4CD3-8215-2AF4300F9C01}" destId="{2DC6A59E-5E30-41FE-8185-24F6C06EF0BE}" srcOrd="2" destOrd="1" parTransId="{420D404D-6D3D-472C-A922-B0133A676E8D}" sibTransId="{815BBEA0-30F3-4EAE-80BA-FA717E11F049}"/>
    <dgm:cxn modelId="{5FAC54E4-95C9-46E5-9E6A-3EE08D5F4131}" srcId="{4EC42421-831D-4CD3-8215-2AF4300F9C01}" destId="{692D7478-986B-4F06-BF6B-317E7DBAACE6}" srcOrd="3" destOrd="1" parTransId="{D2804D15-57C6-49DC-AAB1-A45EF45235BB}" sibTransId="{4CAA57AF-AFC5-4714-8885-D87CBC921062}"/>
    <dgm:cxn modelId="{800A1D7C-7C97-4DD3-8935-BE57F6B1EC8E}" srcId="{47C757F0-AA23-46BE-9311-EA432CDEEAA1}" destId="{CF717C8A-B40B-4AFF-BF49-65ABB7DF8190}" srcOrd="2" destOrd="0" parTransId="{CCF68ADE-40B6-47D0-93C1-88EC13ADC8AC}" sibTransId="{630D3E0B-D1D7-4E1A-8193-515AA5E1866F}"/>
    <dgm:cxn modelId="{E1E3CDB1-4E2D-4938-90D1-FC6BE904476B}" type="presOf" srcId="{A77D31B3-3808-4FBA-8FA4-CC8D448A173E}" destId="{E498DC9C-C5AC-4482-A26F-3B99DC5D79F0}" srcOrd="0" destOrd="0" presId="urn:microsoft.com/office/officeart/2005/8/layout/orgChart1"/>
    <dgm:cxn modelId="{D71DC2E5-5AA8-4BC0-9D5D-35918FD0014B}" type="presParOf" srcId="{E498DC9C-C5AC-4482-A26F-3B99DC5D79F0}" destId="{F728C3E8-5128-4BB6-90CC-A86769ECE335}" srcOrd="0" destOrd="0" presId="urn:microsoft.com/office/officeart/2005/8/layout/orgChart1"/>
    <dgm:cxn modelId="{F0EF4725-F779-41BE-B949-890E92E4CAE9}" type="presParOf" srcId="{F728C3E8-5128-4BB6-90CC-A86769ECE335}" destId="{79147750-B6BF-43FD-83A0-7ACDC9B53EFF}" srcOrd="0" destOrd="0" presId="urn:microsoft.com/office/officeart/2005/8/layout/orgChart1"/>
    <dgm:cxn modelId="{47BC7710-E8A6-4312-A309-27C5243C4020}" type="presOf" srcId="{47C757F0-AA23-46BE-9311-EA432CDEEAA1}" destId="{79147750-B6BF-43FD-83A0-7ACDC9B53EFF}" srcOrd="0" destOrd="0" presId="urn:microsoft.com/office/officeart/2005/8/layout/orgChart1"/>
    <dgm:cxn modelId="{9255B992-9075-488B-A837-8A69F993B9A6}" type="presParOf" srcId="{79147750-B6BF-43FD-83A0-7ACDC9B53EFF}" destId="{AE79172D-D441-42BB-84EA-E3D989670DED}" srcOrd="0" destOrd="0" presId="urn:microsoft.com/office/officeart/2005/8/layout/orgChart1"/>
    <dgm:cxn modelId="{47C25BDD-01DC-4108-A87A-7C3452C0BA55}" type="presOf" srcId="{47C757F0-AA23-46BE-9311-EA432CDEEAA1}" destId="{AE79172D-D441-42BB-84EA-E3D989670DED}" srcOrd="0" destOrd="0" presId="urn:microsoft.com/office/officeart/2005/8/layout/orgChart1"/>
    <dgm:cxn modelId="{F5E3B454-DE7B-409C-A3B0-D6F50C4CFBEB}" type="presParOf" srcId="{79147750-B6BF-43FD-83A0-7ACDC9B53EFF}" destId="{86420519-308D-4A6A-8FEA-6FB2E39BA448}" srcOrd="1" destOrd="0" presId="urn:microsoft.com/office/officeart/2005/8/layout/orgChart1"/>
    <dgm:cxn modelId="{D78DDF2B-BC32-4C7D-B3A1-3AD08384C7B9}" type="presOf" srcId="{47C757F0-AA23-46BE-9311-EA432CDEEAA1}" destId="{86420519-308D-4A6A-8FEA-6FB2E39BA448}" srcOrd="0" destOrd="0" presId="urn:microsoft.com/office/officeart/2005/8/layout/orgChart1"/>
    <dgm:cxn modelId="{28193F6B-2982-4A62-BBD7-C5E4AB9FAEE5}" type="presParOf" srcId="{F728C3E8-5128-4BB6-90CC-A86769ECE335}" destId="{9A0FF10C-81C7-47CD-A320-768F2009480B}" srcOrd="1" destOrd="0" presId="urn:microsoft.com/office/officeart/2005/8/layout/orgChart1"/>
    <dgm:cxn modelId="{0AA82049-B3D6-493B-BF40-1CF1A2538C3C}" type="presParOf" srcId="{9A0FF10C-81C7-47CD-A320-768F2009480B}" destId="{6A259130-4455-44E0-969B-948D1249687E}" srcOrd="0" destOrd="1" presId="urn:microsoft.com/office/officeart/2005/8/layout/orgChart1"/>
    <dgm:cxn modelId="{6D7DA181-8045-402A-9633-706681BA82DB}" type="presOf" srcId="{EACD17F5-D793-4A43-B489-D1804D50CFEF}" destId="{6A259130-4455-44E0-969B-948D1249687E}" srcOrd="0" destOrd="0" presId="urn:microsoft.com/office/officeart/2005/8/layout/orgChart1"/>
    <dgm:cxn modelId="{2B1C4929-E133-49CB-918C-DBA9720B0CA2}" type="presParOf" srcId="{9A0FF10C-81C7-47CD-A320-768F2009480B}" destId="{D6C5C065-A308-417C-8ECC-04FC2BEC646C}" srcOrd="1" destOrd="1" presId="urn:microsoft.com/office/officeart/2005/8/layout/orgChart1"/>
    <dgm:cxn modelId="{FAEEB3F5-C5A8-4197-BF7F-EFFB93A58C0D}" type="presParOf" srcId="{D6C5C065-A308-417C-8ECC-04FC2BEC646C}" destId="{E36491EF-5019-46FD-BC82-1BD579B9EE0E}" srcOrd="0" destOrd="1" presId="urn:microsoft.com/office/officeart/2005/8/layout/orgChart1"/>
    <dgm:cxn modelId="{1FB6A7F1-4139-4F5C-AFBB-138626CC5260}" type="presOf" srcId="{12714FC6-8B41-47E5-91DD-F02D34D23B93}" destId="{E36491EF-5019-46FD-BC82-1BD579B9EE0E}" srcOrd="0" destOrd="0" presId="urn:microsoft.com/office/officeart/2005/8/layout/orgChart1"/>
    <dgm:cxn modelId="{A105DBF0-E1AC-4C2C-8DC9-926B04E23168}" type="presParOf" srcId="{E36491EF-5019-46FD-BC82-1BD579B9EE0E}" destId="{43B7C837-49D6-40CE-BBAB-953D9E4BA7ED}" srcOrd="0" destOrd="0" presId="urn:microsoft.com/office/officeart/2005/8/layout/orgChart1"/>
    <dgm:cxn modelId="{31FDA767-6DE4-4201-B88D-9C32F4A934D3}" type="presOf" srcId="{12714FC6-8B41-47E5-91DD-F02D34D23B93}" destId="{43B7C837-49D6-40CE-BBAB-953D9E4BA7ED}" srcOrd="0" destOrd="0" presId="urn:microsoft.com/office/officeart/2005/8/layout/orgChart1"/>
    <dgm:cxn modelId="{1E950B71-4327-492A-AB1B-7C805637492A}" type="presParOf" srcId="{E36491EF-5019-46FD-BC82-1BD579B9EE0E}" destId="{9A037140-9B69-4B9F-A134-F2F2EB0F2E32}" srcOrd="1" destOrd="0" presId="urn:microsoft.com/office/officeart/2005/8/layout/orgChart1"/>
    <dgm:cxn modelId="{6CCF3DA3-D708-4657-AF49-F57AE8954BC1}" type="presOf" srcId="{12714FC6-8B41-47E5-91DD-F02D34D23B93}" destId="{9A037140-9B69-4B9F-A134-F2F2EB0F2E32}" srcOrd="0" destOrd="0" presId="urn:microsoft.com/office/officeart/2005/8/layout/orgChart1"/>
    <dgm:cxn modelId="{9FCA8BD4-6765-456F-B19C-146BC79FFCBF}" type="presParOf" srcId="{D6C5C065-A308-417C-8ECC-04FC2BEC646C}" destId="{FA37AA5D-87C2-47F6-9B72-B753C073E744}" srcOrd="1" destOrd="1" presId="urn:microsoft.com/office/officeart/2005/8/layout/orgChart1"/>
    <dgm:cxn modelId="{81590473-0C57-4E17-8DFF-B77FA81514CB}" type="presParOf" srcId="{D6C5C065-A308-417C-8ECC-04FC2BEC646C}" destId="{A7309641-2A58-41EA-9E42-56812CF298ED}" srcOrd="2" destOrd="1" presId="urn:microsoft.com/office/officeart/2005/8/layout/orgChart1"/>
    <dgm:cxn modelId="{12519F6C-0653-4FE7-A252-7D87D003CAB1}" type="presParOf" srcId="{9A0FF10C-81C7-47CD-A320-768F2009480B}" destId="{F492B679-3C8C-4E72-95A8-8B81298826E7}" srcOrd="2" destOrd="1" presId="urn:microsoft.com/office/officeart/2005/8/layout/orgChart1"/>
    <dgm:cxn modelId="{843A0F43-D05B-4080-8F91-024FEA6968D4}" type="presOf" srcId="{8D5FB264-0A5C-4C3A-85B7-453D9BD837DF}" destId="{F492B679-3C8C-4E72-95A8-8B81298826E7}" srcOrd="0" destOrd="0" presId="urn:microsoft.com/office/officeart/2005/8/layout/orgChart1"/>
    <dgm:cxn modelId="{3754E0E7-7FC8-4322-A987-1B40B4547BEC}" type="presParOf" srcId="{9A0FF10C-81C7-47CD-A320-768F2009480B}" destId="{C6F584B9-7EA2-46D8-913B-8F508509ECAB}" srcOrd="3" destOrd="1" presId="urn:microsoft.com/office/officeart/2005/8/layout/orgChart1"/>
    <dgm:cxn modelId="{EC145041-B805-44CE-AFC3-23D65C934DF8}" type="presParOf" srcId="{C6F584B9-7EA2-46D8-913B-8F508509ECAB}" destId="{6CAD9CE6-86A1-4F7D-98A6-3AF53F55F9E3}" srcOrd="0" destOrd="3" presId="urn:microsoft.com/office/officeart/2005/8/layout/orgChart1"/>
    <dgm:cxn modelId="{4EC14690-900E-49CC-B478-4216D5A660E6}" type="presOf" srcId="{4EC42421-831D-4CD3-8215-2AF4300F9C01}" destId="{6CAD9CE6-86A1-4F7D-98A6-3AF53F55F9E3}" srcOrd="0" destOrd="0" presId="urn:microsoft.com/office/officeart/2005/8/layout/orgChart1"/>
    <dgm:cxn modelId="{7065790E-2EAA-42D8-BC59-DCF5EE33D989}" type="presParOf" srcId="{6CAD9CE6-86A1-4F7D-98A6-3AF53F55F9E3}" destId="{08A0D1D2-3A20-4D63-8E35-B7C8B6B16D48}" srcOrd="0" destOrd="0" presId="urn:microsoft.com/office/officeart/2005/8/layout/orgChart1"/>
    <dgm:cxn modelId="{B9A1FCE4-405C-4F0B-81B5-49698475B76C}" type="presOf" srcId="{4EC42421-831D-4CD3-8215-2AF4300F9C01}" destId="{08A0D1D2-3A20-4D63-8E35-B7C8B6B16D48}" srcOrd="0" destOrd="0" presId="urn:microsoft.com/office/officeart/2005/8/layout/orgChart1"/>
    <dgm:cxn modelId="{E8C63668-3F55-447E-A834-D2941C20571E}" type="presParOf" srcId="{6CAD9CE6-86A1-4F7D-98A6-3AF53F55F9E3}" destId="{6238C53E-A961-488B-8FBD-6EC13507B069}" srcOrd="1" destOrd="0" presId="urn:microsoft.com/office/officeart/2005/8/layout/orgChart1"/>
    <dgm:cxn modelId="{992594F0-89CC-4237-A0BC-911058A41755}" type="presOf" srcId="{4EC42421-831D-4CD3-8215-2AF4300F9C01}" destId="{6238C53E-A961-488B-8FBD-6EC13507B069}" srcOrd="0" destOrd="0" presId="urn:microsoft.com/office/officeart/2005/8/layout/orgChart1"/>
    <dgm:cxn modelId="{856EE31A-CA3F-4BA2-BC22-D4E6E1DE0BC1}" type="presParOf" srcId="{C6F584B9-7EA2-46D8-913B-8F508509ECAB}" destId="{A9C46FD3-3BE9-4E6E-BFF6-B0B42B13F857}" srcOrd="1" destOrd="3" presId="urn:microsoft.com/office/officeart/2005/8/layout/orgChart1"/>
    <dgm:cxn modelId="{D6BEF028-D3EF-4523-9B17-A1CBB7CF7ACA}" type="presParOf" srcId="{A9C46FD3-3BE9-4E6E-BFF6-B0B42B13F857}" destId="{E13B8B09-ECBB-4B27-98EA-5D69D7DF961C}" srcOrd="0" destOrd="1" presId="urn:microsoft.com/office/officeart/2005/8/layout/orgChart1"/>
    <dgm:cxn modelId="{D4FA8961-1FBE-4CDA-8B95-9F27307FFB9D}" type="presOf" srcId="{14222C8D-5E54-42D3-B5A8-AE768F205E5F}" destId="{E13B8B09-ECBB-4B27-98EA-5D69D7DF961C}" srcOrd="0" destOrd="0" presId="urn:microsoft.com/office/officeart/2005/8/layout/orgChart1"/>
    <dgm:cxn modelId="{362BF1C6-5E90-4869-9BC8-18606628C08E}" type="presParOf" srcId="{A9C46FD3-3BE9-4E6E-BFF6-B0B42B13F857}" destId="{F4307597-6C20-4A95-9578-8BF07D3C0D43}" srcOrd="1" destOrd="1" presId="urn:microsoft.com/office/officeart/2005/8/layout/orgChart1"/>
    <dgm:cxn modelId="{87E3B426-5174-4DF0-B9E5-0D2A2E7F0774}" type="presParOf" srcId="{F4307597-6C20-4A95-9578-8BF07D3C0D43}" destId="{3058C473-6560-44F7-B419-2E9487853538}" srcOrd="0" destOrd="1" presId="urn:microsoft.com/office/officeart/2005/8/layout/orgChart1"/>
    <dgm:cxn modelId="{901437CC-81CD-4F99-B53D-48A9D958AAED}" type="presOf" srcId="{6D8B9519-A93B-4920-8E74-74531C944B81}" destId="{3058C473-6560-44F7-B419-2E9487853538}" srcOrd="0" destOrd="0" presId="urn:microsoft.com/office/officeart/2005/8/layout/orgChart1"/>
    <dgm:cxn modelId="{9C6C7E9D-DEC6-41AE-AEBF-DD8B179E9390}" type="presParOf" srcId="{3058C473-6560-44F7-B419-2E9487853538}" destId="{9219A30F-3740-4E87-AAF4-8B68D6D4EB44}" srcOrd="0" destOrd="0" presId="urn:microsoft.com/office/officeart/2005/8/layout/orgChart1"/>
    <dgm:cxn modelId="{079B8968-C747-47EE-9432-1A172DC2A9FE}" type="presOf" srcId="{6D8B9519-A93B-4920-8E74-74531C944B81}" destId="{9219A30F-3740-4E87-AAF4-8B68D6D4EB44}" srcOrd="0" destOrd="0" presId="urn:microsoft.com/office/officeart/2005/8/layout/orgChart1"/>
    <dgm:cxn modelId="{4311FB00-B5AF-4344-A1A6-6F5916E93952}" type="presParOf" srcId="{3058C473-6560-44F7-B419-2E9487853538}" destId="{F8108305-A053-43D2-9AA3-A2E8B748BB28}" srcOrd="1" destOrd="0" presId="urn:microsoft.com/office/officeart/2005/8/layout/orgChart1"/>
    <dgm:cxn modelId="{2F627C40-E76D-4608-BD31-C007BF9B2604}" type="presOf" srcId="{6D8B9519-A93B-4920-8E74-74531C944B81}" destId="{F8108305-A053-43D2-9AA3-A2E8B748BB28}" srcOrd="0" destOrd="0" presId="urn:microsoft.com/office/officeart/2005/8/layout/orgChart1"/>
    <dgm:cxn modelId="{45CC91EC-8AD9-4E6F-941C-3F3194DE854D}" type="presParOf" srcId="{F4307597-6C20-4A95-9578-8BF07D3C0D43}" destId="{0EC3955E-33DF-4755-B51D-E878F52B25A4}" srcOrd="1" destOrd="1" presId="urn:microsoft.com/office/officeart/2005/8/layout/orgChart1"/>
    <dgm:cxn modelId="{C5511183-66FD-47A9-9460-2809F8D2D92C}" type="presParOf" srcId="{F4307597-6C20-4A95-9578-8BF07D3C0D43}" destId="{96E18A41-32E1-4290-9C71-AB358A742E88}" srcOrd="2" destOrd="1" presId="urn:microsoft.com/office/officeart/2005/8/layout/orgChart1"/>
    <dgm:cxn modelId="{5C52A35F-DF77-4FFC-BAB2-EC48B032272F}" type="presParOf" srcId="{A9C46FD3-3BE9-4E6E-BFF6-B0B42B13F857}" destId="{FD498392-FDCD-4AAE-9847-F6842D2E7386}" srcOrd="2" destOrd="1" presId="urn:microsoft.com/office/officeart/2005/8/layout/orgChart1"/>
    <dgm:cxn modelId="{88824DFE-82E5-40F4-A75B-5DA50660A6DF}" type="presOf" srcId="{D00A0BB8-1C85-461C-A1FF-B07CF377358D}" destId="{FD498392-FDCD-4AAE-9847-F6842D2E7386}" srcOrd="0" destOrd="0" presId="urn:microsoft.com/office/officeart/2005/8/layout/orgChart1"/>
    <dgm:cxn modelId="{4EA8FEEE-027C-41D8-BE6D-D17553A381C0}" type="presParOf" srcId="{A9C46FD3-3BE9-4E6E-BFF6-B0B42B13F857}" destId="{6FFC75C5-34D0-4B5A-AE31-1355A78B3EC2}" srcOrd="3" destOrd="1" presId="urn:microsoft.com/office/officeart/2005/8/layout/orgChart1"/>
    <dgm:cxn modelId="{74613C32-C3A1-4412-B7FE-5A3BC3983926}" type="presParOf" srcId="{6FFC75C5-34D0-4B5A-AE31-1355A78B3EC2}" destId="{6644F1D0-DDAA-4366-9887-B99772A6CBBF}" srcOrd="0" destOrd="3" presId="urn:microsoft.com/office/officeart/2005/8/layout/orgChart1"/>
    <dgm:cxn modelId="{CF6A1D63-958A-411C-B269-F7A5D05CC914}" type="presOf" srcId="{BD2CC972-F13A-4FD7-8442-C552192E1E38}" destId="{6644F1D0-DDAA-4366-9887-B99772A6CBBF}" srcOrd="0" destOrd="0" presId="urn:microsoft.com/office/officeart/2005/8/layout/orgChart1"/>
    <dgm:cxn modelId="{27F83473-D092-4ABA-B567-E42C19154B21}" type="presParOf" srcId="{6644F1D0-DDAA-4366-9887-B99772A6CBBF}" destId="{EBBD4A80-D0BF-4377-AA44-67AB3BBFEA30}" srcOrd="0" destOrd="0" presId="urn:microsoft.com/office/officeart/2005/8/layout/orgChart1"/>
    <dgm:cxn modelId="{9BD2D7E0-D873-44BB-91B0-ACBEF1D9B58D}" type="presOf" srcId="{BD2CC972-F13A-4FD7-8442-C552192E1E38}" destId="{EBBD4A80-D0BF-4377-AA44-67AB3BBFEA30}" srcOrd="0" destOrd="0" presId="urn:microsoft.com/office/officeart/2005/8/layout/orgChart1"/>
    <dgm:cxn modelId="{57A9E0F6-487C-4457-A571-FA7333FB6A87}" type="presParOf" srcId="{6644F1D0-DDAA-4366-9887-B99772A6CBBF}" destId="{988DAA61-E58B-4BCA-96CE-ADAF87AC4EE0}" srcOrd="1" destOrd="0" presId="urn:microsoft.com/office/officeart/2005/8/layout/orgChart1"/>
    <dgm:cxn modelId="{890C56D1-D35B-41FE-AC9F-B0367814DE2C}" type="presOf" srcId="{BD2CC972-F13A-4FD7-8442-C552192E1E38}" destId="{988DAA61-E58B-4BCA-96CE-ADAF87AC4EE0}" srcOrd="0" destOrd="0" presId="urn:microsoft.com/office/officeart/2005/8/layout/orgChart1"/>
    <dgm:cxn modelId="{886EBF6F-1702-429C-8618-EDC729EB757A}" type="presParOf" srcId="{6FFC75C5-34D0-4B5A-AE31-1355A78B3EC2}" destId="{A0AA973D-9EDC-4979-932F-D7B1324CD68C}" srcOrd="1" destOrd="3" presId="urn:microsoft.com/office/officeart/2005/8/layout/orgChart1"/>
    <dgm:cxn modelId="{13265BD7-7FBA-4A07-8A27-AD070BE9B3EA}" type="presParOf" srcId="{6FFC75C5-34D0-4B5A-AE31-1355A78B3EC2}" destId="{93D0D7A1-0E7B-44E6-8BF4-61FE66C7AE18}" srcOrd="2" destOrd="3" presId="urn:microsoft.com/office/officeart/2005/8/layout/orgChart1"/>
    <dgm:cxn modelId="{0A060F12-AD43-40FB-AC04-5621891F61EA}" type="presParOf" srcId="{A9C46FD3-3BE9-4E6E-BFF6-B0B42B13F857}" destId="{1C548516-BDDA-48EF-B57D-0CCD4FF32613}" srcOrd="4" destOrd="1" presId="urn:microsoft.com/office/officeart/2005/8/layout/orgChart1"/>
    <dgm:cxn modelId="{6E38D94E-0A14-4ADF-AE8A-C05F71E4C3EA}" type="presOf" srcId="{420D404D-6D3D-472C-A922-B0133A676E8D}" destId="{1C548516-BDDA-48EF-B57D-0CCD4FF32613}" srcOrd="0" destOrd="0" presId="urn:microsoft.com/office/officeart/2005/8/layout/orgChart1"/>
    <dgm:cxn modelId="{82E87CE3-9BCA-4E7D-8FBB-715EE779E6E6}" type="presParOf" srcId="{A9C46FD3-3BE9-4E6E-BFF6-B0B42B13F857}" destId="{A55F5F2E-1C30-4D67-8A19-F24943835A9D}" srcOrd="5" destOrd="1" presId="urn:microsoft.com/office/officeart/2005/8/layout/orgChart1"/>
    <dgm:cxn modelId="{D36CDE72-EFF2-497E-8FF3-C62DFFB0079E}" type="presParOf" srcId="{A55F5F2E-1C30-4D67-8A19-F24943835A9D}" destId="{959A1C59-A36B-4FF0-A214-8E3F9E7DDCC2}" srcOrd="0" destOrd="5" presId="urn:microsoft.com/office/officeart/2005/8/layout/orgChart1"/>
    <dgm:cxn modelId="{5AFD14EB-0E66-43CF-B108-A26F05B3766E}" type="presOf" srcId="{2DC6A59E-5E30-41FE-8185-24F6C06EF0BE}" destId="{959A1C59-A36B-4FF0-A214-8E3F9E7DDCC2}" srcOrd="0" destOrd="0" presId="urn:microsoft.com/office/officeart/2005/8/layout/orgChart1"/>
    <dgm:cxn modelId="{CA14933D-8B5E-4438-8D1B-2F189440C372}" type="presParOf" srcId="{959A1C59-A36B-4FF0-A214-8E3F9E7DDCC2}" destId="{04DC3F97-9957-4E7A-80CD-988FAF4EA244}" srcOrd="0" destOrd="0" presId="urn:microsoft.com/office/officeart/2005/8/layout/orgChart1"/>
    <dgm:cxn modelId="{D1863954-3F17-464F-BFF4-0102880C400B}" type="presOf" srcId="{2DC6A59E-5E30-41FE-8185-24F6C06EF0BE}" destId="{04DC3F97-9957-4E7A-80CD-988FAF4EA244}" srcOrd="0" destOrd="0" presId="urn:microsoft.com/office/officeart/2005/8/layout/orgChart1"/>
    <dgm:cxn modelId="{7BD556F8-0AA1-44EB-9502-FDD7F7452836}" type="presParOf" srcId="{959A1C59-A36B-4FF0-A214-8E3F9E7DDCC2}" destId="{9D2101BA-CFC0-4C77-B646-4E1212C10704}" srcOrd="1" destOrd="0" presId="urn:microsoft.com/office/officeart/2005/8/layout/orgChart1"/>
    <dgm:cxn modelId="{8265D34B-56F8-442E-983C-C9B86229A667}" type="presOf" srcId="{2DC6A59E-5E30-41FE-8185-24F6C06EF0BE}" destId="{9D2101BA-CFC0-4C77-B646-4E1212C10704}" srcOrd="0" destOrd="0" presId="urn:microsoft.com/office/officeart/2005/8/layout/orgChart1"/>
    <dgm:cxn modelId="{327D85FD-9FB1-4D49-BA6D-2B6A0ED0112C}" type="presParOf" srcId="{A55F5F2E-1C30-4D67-8A19-F24943835A9D}" destId="{01EB5A56-32B2-4A69-AF34-1F854152B31C}" srcOrd="1" destOrd="5" presId="urn:microsoft.com/office/officeart/2005/8/layout/orgChart1"/>
    <dgm:cxn modelId="{D9382556-BB6E-41E1-A186-69C8BA41DB16}" type="presParOf" srcId="{A55F5F2E-1C30-4D67-8A19-F24943835A9D}" destId="{E912FE4A-2541-43AE-AAE9-BAD74732AB3A}" srcOrd="2" destOrd="5" presId="urn:microsoft.com/office/officeart/2005/8/layout/orgChart1"/>
    <dgm:cxn modelId="{CBA74828-A376-458E-B069-339A98976D6B}" type="presParOf" srcId="{A9C46FD3-3BE9-4E6E-BFF6-B0B42B13F857}" destId="{2080559D-EA54-4E7E-995F-595ED8D2D2CF}" srcOrd="6" destOrd="1" presId="urn:microsoft.com/office/officeart/2005/8/layout/orgChart1"/>
    <dgm:cxn modelId="{F2C8BF1F-629A-403C-82F1-95867CB3E118}" type="presOf" srcId="{D2804D15-57C6-49DC-AAB1-A45EF45235BB}" destId="{2080559D-EA54-4E7E-995F-595ED8D2D2CF}" srcOrd="0" destOrd="0" presId="urn:microsoft.com/office/officeart/2005/8/layout/orgChart1"/>
    <dgm:cxn modelId="{7F63BADC-68A5-4612-A966-4F34605BF764}" type="presParOf" srcId="{A9C46FD3-3BE9-4E6E-BFF6-B0B42B13F857}" destId="{BD6E8C82-8B35-42F1-922C-7391D26B5AF5}" srcOrd="7" destOrd="1" presId="urn:microsoft.com/office/officeart/2005/8/layout/orgChart1"/>
    <dgm:cxn modelId="{F4037C1F-A50B-4DAB-A869-5A84766B39B5}" type="presParOf" srcId="{BD6E8C82-8B35-42F1-922C-7391D26B5AF5}" destId="{A6144C5F-A298-4B0C-B6E3-95076AB1EB91}" srcOrd="0" destOrd="7" presId="urn:microsoft.com/office/officeart/2005/8/layout/orgChart1"/>
    <dgm:cxn modelId="{A693275E-7BF2-4F07-8F09-4BA70994ECFE}" type="presOf" srcId="{692D7478-986B-4F06-BF6B-317E7DBAACE6}" destId="{A6144C5F-A298-4B0C-B6E3-95076AB1EB91}" srcOrd="0" destOrd="0" presId="urn:microsoft.com/office/officeart/2005/8/layout/orgChart1"/>
    <dgm:cxn modelId="{6CBFF3EE-32A3-4226-8AED-CFA70410C7E3}" type="presParOf" srcId="{A6144C5F-A298-4B0C-B6E3-95076AB1EB91}" destId="{4174E0EB-C92A-4E15-97FE-B56C9E06FFD8}" srcOrd="0" destOrd="0" presId="urn:microsoft.com/office/officeart/2005/8/layout/orgChart1"/>
    <dgm:cxn modelId="{0A95F2FC-008B-4B70-9126-EEEB67177B04}" type="presOf" srcId="{692D7478-986B-4F06-BF6B-317E7DBAACE6}" destId="{4174E0EB-C92A-4E15-97FE-B56C9E06FFD8}" srcOrd="0" destOrd="0" presId="urn:microsoft.com/office/officeart/2005/8/layout/orgChart1"/>
    <dgm:cxn modelId="{CF6EDFFC-E1DF-411F-8B5E-845F92D01760}" type="presParOf" srcId="{A6144C5F-A298-4B0C-B6E3-95076AB1EB91}" destId="{BA559CEB-9E6F-4D9D-989F-C8454A02459C}" srcOrd="1" destOrd="0" presId="urn:microsoft.com/office/officeart/2005/8/layout/orgChart1"/>
    <dgm:cxn modelId="{227F6FA7-BFAF-444C-A390-B72DA16C1FDE}" type="presOf" srcId="{692D7478-986B-4F06-BF6B-317E7DBAACE6}" destId="{BA559CEB-9E6F-4D9D-989F-C8454A02459C}" srcOrd="0" destOrd="0" presId="urn:microsoft.com/office/officeart/2005/8/layout/orgChart1"/>
    <dgm:cxn modelId="{B7039538-308C-4D8A-8E5B-154078A4669B}" type="presParOf" srcId="{BD6E8C82-8B35-42F1-922C-7391D26B5AF5}" destId="{73AF960F-83F3-48A9-AE57-6C2E729DE642}" srcOrd="1" destOrd="7" presId="urn:microsoft.com/office/officeart/2005/8/layout/orgChart1"/>
    <dgm:cxn modelId="{41C76AC6-F869-4D31-99C8-41938BA84FE0}" type="presParOf" srcId="{BD6E8C82-8B35-42F1-922C-7391D26B5AF5}" destId="{A8BC8CBC-88E5-4FEA-8806-41FB29A31C4E}" srcOrd="2" destOrd="7" presId="urn:microsoft.com/office/officeart/2005/8/layout/orgChart1"/>
    <dgm:cxn modelId="{B4F3B013-6D77-4A3A-91C0-6FACAFD30DE1}" type="presParOf" srcId="{C6F584B9-7EA2-46D8-913B-8F508509ECAB}" destId="{A663BBFB-A120-4F5B-82EC-DB644DB9966B}" srcOrd="2" destOrd="3" presId="urn:microsoft.com/office/officeart/2005/8/layout/orgChart1"/>
    <dgm:cxn modelId="{BFCB673F-48F2-4E89-920D-CB87EE47FEDD}" type="presParOf" srcId="{9A0FF10C-81C7-47CD-A320-768F2009480B}" destId="{AB3A8128-6C86-49B7-B5CC-0153888815E5}" srcOrd="4" destOrd="1" presId="urn:microsoft.com/office/officeart/2005/8/layout/orgChart1"/>
    <dgm:cxn modelId="{CB289AC6-B84F-4ABB-8302-05AD1F1C12C2}" type="presOf" srcId="{CCF68ADE-40B6-47D0-93C1-88EC13ADC8AC}" destId="{AB3A8128-6C86-49B7-B5CC-0153888815E5}" srcOrd="0" destOrd="0" presId="urn:microsoft.com/office/officeart/2005/8/layout/orgChart1"/>
    <dgm:cxn modelId="{84BF9991-615D-463D-B158-F1DDF80E0F13}" type="presParOf" srcId="{9A0FF10C-81C7-47CD-A320-768F2009480B}" destId="{1A917F9A-DDE6-4568-B35C-7FABCEF0A586}" srcOrd="5" destOrd="1" presId="urn:microsoft.com/office/officeart/2005/8/layout/orgChart1"/>
    <dgm:cxn modelId="{B11F5EAD-3CAC-4776-B833-C11A82AEFAF4}" type="presParOf" srcId="{1A917F9A-DDE6-4568-B35C-7FABCEF0A586}" destId="{FA949B67-3DB7-47FA-97C9-4A653E762F22}" srcOrd="0" destOrd="5" presId="urn:microsoft.com/office/officeart/2005/8/layout/orgChart1"/>
    <dgm:cxn modelId="{445EFCB2-11CE-400E-9CFD-A13BF65C51FE}" type="presOf" srcId="{CF717C8A-B40B-4AFF-BF49-65ABB7DF8190}" destId="{FA949B67-3DB7-47FA-97C9-4A653E762F22}" srcOrd="0" destOrd="0" presId="urn:microsoft.com/office/officeart/2005/8/layout/orgChart1"/>
    <dgm:cxn modelId="{AAA3DDA8-F921-466C-B5FA-FE30B6DDED47}" type="presParOf" srcId="{FA949B67-3DB7-47FA-97C9-4A653E762F22}" destId="{7D64F4A3-0E55-47AC-A59B-9D5A9DC25552}" srcOrd="0" destOrd="0" presId="urn:microsoft.com/office/officeart/2005/8/layout/orgChart1"/>
    <dgm:cxn modelId="{AA0ABE0C-37D1-429B-8C5B-BC935DF8B4C3}" type="presOf" srcId="{CF717C8A-B40B-4AFF-BF49-65ABB7DF8190}" destId="{7D64F4A3-0E55-47AC-A59B-9D5A9DC25552}" srcOrd="0" destOrd="0" presId="urn:microsoft.com/office/officeart/2005/8/layout/orgChart1"/>
    <dgm:cxn modelId="{36301CC1-6012-4B31-B89C-3CD22A97924B}" type="presParOf" srcId="{FA949B67-3DB7-47FA-97C9-4A653E762F22}" destId="{5667CB49-EC34-46BC-AD2D-72F3BD95D049}" srcOrd="1" destOrd="0" presId="urn:microsoft.com/office/officeart/2005/8/layout/orgChart1"/>
    <dgm:cxn modelId="{8278F1E8-DEDB-49F6-A6B8-CDE00798390D}" type="presOf" srcId="{CF717C8A-B40B-4AFF-BF49-65ABB7DF8190}" destId="{5667CB49-EC34-46BC-AD2D-72F3BD95D049}" srcOrd="0" destOrd="0" presId="urn:microsoft.com/office/officeart/2005/8/layout/orgChart1"/>
    <dgm:cxn modelId="{918CC5C7-B599-4A0D-92E7-D11021CF8B75}" type="presParOf" srcId="{1A917F9A-DDE6-4568-B35C-7FABCEF0A586}" destId="{EB3A10DA-2FA4-4DAD-8341-8078D7F83716}" srcOrd="1" destOrd="5" presId="urn:microsoft.com/office/officeart/2005/8/layout/orgChart1"/>
    <dgm:cxn modelId="{B5F6B5B8-2EB6-4548-A79D-EB0275F569E3}" type="presParOf" srcId="{1A917F9A-DDE6-4568-B35C-7FABCEF0A586}" destId="{B05C5608-85C8-433E-A928-1755312B673B}" srcOrd="2" destOrd="5" presId="urn:microsoft.com/office/officeart/2005/8/layout/orgChart1"/>
    <dgm:cxn modelId="{4CB5F6FE-50C4-4F70-A71E-23CE27F295F2}" type="presParOf" srcId="{F728C3E8-5128-4BB6-90CC-A86769ECE335}" destId="{0E819307-1B4E-434E-BA76-D5A4192B0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Группа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Полилиния 4"/>
        <dsp:cNvSpPr/>
      </dsp:nvSpPr>
      <dsp:spPr bwMode="white">
        <a:xfrm>
          <a:off x="2540000" y="470370"/>
          <a:ext cx="1138296" cy="197556"/>
        </a:xfrm>
        <a:custGeom>
          <a:avLst/>
          <a:gdLst/>
          <a:ahLst/>
          <a:cxnLst/>
          <a:pathLst>
            <a:path w="1793" h="311">
              <a:moveTo>
                <a:pt x="0" y="0"/>
              </a:moveTo>
              <a:lnTo>
                <a:pt x="0" y="156"/>
              </a:lnTo>
              <a:lnTo>
                <a:pt x="1793" y="156"/>
              </a:lnTo>
              <a:lnTo>
                <a:pt x="1793" y="311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540000" y="470370"/>
        <a:ext cx="1138296" cy="197556"/>
      </dsp:txXfrm>
    </dsp:sp>
    <dsp:sp modelId="{F492B679-3C8C-4E72-95A8-8B81298826E7}">
      <dsp:nvSpPr>
        <dsp:cNvPr id="8" name="Полилиния 7"/>
        <dsp:cNvSpPr/>
      </dsp:nvSpPr>
      <dsp:spPr bwMode="white">
        <a:xfrm>
          <a:off x="2540000" y="470370"/>
          <a:ext cx="0" cy="197556"/>
        </a:xfrm>
        <a:custGeom>
          <a:avLst/>
          <a:gdLst/>
          <a:ahLst/>
          <a:cxnLst/>
          <a:pathLst>
            <a:path h="311">
              <a:moveTo>
                <a:pt x="0" y="0"/>
              </a:moveTo>
              <a:lnTo>
                <a:pt x="0" y="311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540000" y="470370"/>
        <a:ext cx="0" cy="197556"/>
      </dsp:txXfrm>
    </dsp:sp>
    <dsp:sp modelId="{E13B8B09-ECBB-4B27-98EA-5D69D7DF961C}">
      <dsp:nvSpPr>
        <dsp:cNvPr id="20" name="Полилиния 19"/>
        <dsp:cNvSpPr/>
      </dsp:nvSpPr>
      <dsp:spPr bwMode="white">
        <a:xfrm>
          <a:off x="2163704" y="1138296"/>
          <a:ext cx="141111" cy="432741"/>
        </a:xfrm>
        <a:custGeom>
          <a:avLst/>
          <a:gdLst/>
          <a:ahLst/>
          <a:cxnLst/>
          <a:pathLst>
            <a:path w="222" h="681">
              <a:moveTo>
                <a:pt x="0" y="0"/>
              </a:moveTo>
              <a:lnTo>
                <a:pt x="0" y="681"/>
              </a:lnTo>
              <a:lnTo>
                <a:pt x="222" y="681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163704" y="1138296"/>
        <a:ext cx="141111" cy="432741"/>
      </dsp:txXfrm>
    </dsp:sp>
    <dsp:sp modelId="{FD498392-FDCD-4AAE-9847-F6842D2E7386}">
      <dsp:nvSpPr>
        <dsp:cNvPr id="29" name="Полилиния 28"/>
        <dsp:cNvSpPr/>
      </dsp:nvSpPr>
      <dsp:spPr bwMode="white">
        <a:xfrm>
          <a:off x="2163704" y="1138296"/>
          <a:ext cx="141111" cy="1100667"/>
        </a:xfrm>
        <a:custGeom>
          <a:avLst/>
          <a:gdLst/>
          <a:ahLst/>
          <a:cxnLst/>
          <a:pathLst>
            <a:path w="222" h="1733">
              <a:moveTo>
                <a:pt x="0" y="0"/>
              </a:moveTo>
              <a:lnTo>
                <a:pt x="0" y="1733"/>
              </a:lnTo>
              <a:lnTo>
                <a:pt x="222" y="1733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163704" y="1138296"/>
        <a:ext cx="141111" cy="1100667"/>
      </dsp:txXfrm>
    </dsp:sp>
    <dsp:sp modelId="{1C548516-BDDA-48EF-B57D-0CCD4FF32613}">
      <dsp:nvSpPr>
        <dsp:cNvPr id="26" name="Полилиния 25"/>
        <dsp:cNvSpPr/>
      </dsp:nvSpPr>
      <dsp:spPr bwMode="white">
        <a:xfrm>
          <a:off x="2163704" y="1138296"/>
          <a:ext cx="141111" cy="1768593"/>
        </a:xfrm>
        <a:custGeom>
          <a:avLst/>
          <a:gdLst/>
          <a:ahLst/>
          <a:cxnLst/>
          <a:pathLst>
            <a:path w="222" h="2785">
              <a:moveTo>
                <a:pt x="0" y="0"/>
              </a:moveTo>
              <a:lnTo>
                <a:pt x="0" y="2785"/>
              </a:lnTo>
              <a:lnTo>
                <a:pt x="222" y="2785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163704" y="1138296"/>
        <a:ext cx="141111" cy="1768593"/>
      </dsp:txXfrm>
    </dsp:sp>
    <dsp:sp modelId="{2080559D-EA54-4E7E-995F-595ED8D2D2CF}">
      <dsp:nvSpPr>
        <dsp:cNvPr id="35" name="Полилиния 34"/>
        <dsp:cNvSpPr/>
      </dsp:nvSpPr>
      <dsp:spPr bwMode="white">
        <a:xfrm>
          <a:off x="2163704" y="1138296"/>
          <a:ext cx="141111" cy="2436519"/>
        </a:xfrm>
        <a:custGeom>
          <a:avLst/>
          <a:gdLst/>
          <a:ahLst/>
          <a:cxnLst/>
          <a:pathLst>
            <a:path w="222" h="3837">
              <a:moveTo>
                <a:pt x="0" y="0"/>
              </a:moveTo>
              <a:lnTo>
                <a:pt x="0" y="3837"/>
              </a:lnTo>
              <a:lnTo>
                <a:pt x="222" y="3837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163704" y="1138296"/>
        <a:ext cx="141111" cy="2436519"/>
      </dsp:txXfrm>
    </dsp:sp>
    <dsp:sp modelId="{AB3A8128-6C86-49B7-B5CC-0153888815E5}">
      <dsp:nvSpPr>
        <dsp:cNvPr id="11" name="Полилиния 10"/>
        <dsp:cNvSpPr/>
      </dsp:nvSpPr>
      <dsp:spPr bwMode="white">
        <a:xfrm>
          <a:off x="1401704" y="470370"/>
          <a:ext cx="1138296" cy="197556"/>
        </a:xfrm>
        <a:custGeom>
          <a:avLst/>
          <a:gdLst/>
          <a:ahLst/>
          <a:cxnLst/>
          <a:pathLst>
            <a:path w="1793" h="311">
              <a:moveTo>
                <a:pt x="1793" y="0"/>
              </a:moveTo>
              <a:lnTo>
                <a:pt x="1793" y="156"/>
              </a:lnTo>
              <a:lnTo>
                <a:pt x="0" y="156"/>
              </a:lnTo>
              <a:lnTo>
                <a:pt x="0" y="311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1401704" y="470370"/>
        <a:ext cx="1138296" cy="197556"/>
      </dsp:txXfrm>
    </dsp:sp>
    <dsp:sp modelId="{AE79172D-D441-42BB-84EA-E3D989670DED}">
      <dsp:nvSpPr>
        <dsp:cNvPr id="3" name="Прямоугольник 2"/>
        <dsp:cNvSpPr/>
      </dsp:nvSpPr>
      <dsp:spPr bwMode="white">
        <a:xfrm>
          <a:off x="2069630" y="0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учет оперативной деятельностикинотеатра</a:t>
          </a:r>
          <a:endParaRPr lang="ru-RU" altLang="zh-CN"/>
        </a:p>
      </dsp:txBody>
      <dsp:txXfrm>
        <a:off x="2069630" y="0"/>
        <a:ext cx="940741" cy="470370"/>
      </dsp:txXfrm>
    </dsp:sp>
    <dsp:sp modelId="{43B7C837-49D6-40CE-BBAB-953D9E4BA7ED}">
      <dsp:nvSpPr>
        <dsp:cNvPr id="6" name="Прямоугольник 5"/>
        <dsp:cNvSpPr/>
      </dsp:nvSpPr>
      <dsp:spPr bwMode="white">
        <a:xfrm>
          <a:off x="3207926" y="667926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Сформировать отчетов</a:t>
          </a:r>
          <a:endParaRPr lang="ru-RU" altLang="zh-CN"/>
        </a:p>
      </dsp:txBody>
      <dsp:txXfrm>
        <a:off x="3207926" y="667926"/>
        <a:ext cx="940741" cy="470370"/>
      </dsp:txXfrm>
    </dsp:sp>
    <dsp:sp modelId="{08A0D1D2-3A20-4D63-8E35-B7C8B6B16D48}">
      <dsp:nvSpPr>
        <dsp:cNvPr id="9" name="Прямоугольник 8"/>
        <dsp:cNvSpPr/>
      </dsp:nvSpPr>
      <dsp:spPr bwMode="white">
        <a:xfrm>
          <a:off x="2069630" y="667926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учет резервирования и продажи билетов</a:t>
          </a:r>
          <a:endParaRPr lang="ru-RU" altLang="zh-CN"/>
        </a:p>
      </dsp:txBody>
      <dsp:txXfrm>
        <a:off x="2069630" y="667926"/>
        <a:ext cx="940741" cy="470370"/>
      </dsp:txXfrm>
    </dsp:sp>
    <dsp:sp modelId="{9219A30F-3740-4E87-AAF4-8B68D6D4EB44}">
      <dsp:nvSpPr>
        <dsp:cNvPr id="21" name="Прямоугольник 20"/>
        <dsp:cNvSpPr/>
      </dsp:nvSpPr>
      <dsp:spPr bwMode="white">
        <a:xfrm>
          <a:off x="2304815" y="1335852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Обработать предложения кинопрокатчиков</a:t>
          </a:r>
          <a:endParaRPr lang="ru-RU"/>
        </a:p>
      </dsp:txBody>
      <dsp:txXfrm>
        <a:off x="2304815" y="1335852"/>
        <a:ext cx="940741" cy="470370"/>
      </dsp:txXfrm>
    </dsp:sp>
    <dsp:sp modelId="{EBBD4A80-D0BF-4377-AA44-67AB3BBFEA30}">
      <dsp:nvSpPr>
        <dsp:cNvPr id="30" name="Прямоугольник 29"/>
        <dsp:cNvSpPr/>
      </dsp:nvSpPr>
      <dsp:spPr bwMode="white">
        <a:xfrm>
          <a:off x="2304815" y="2003778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Заключить договор</a:t>
          </a:r>
          <a:endParaRPr lang="ru-RU"/>
        </a:p>
      </dsp:txBody>
      <dsp:txXfrm>
        <a:off x="2304815" y="2003778"/>
        <a:ext cx="940741" cy="470370"/>
      </dsp:txXfrm>
    </dsp:sp>
    <dsp:sp modelId="{04DC3F97-9957-4E7A-80CD-988FAF4EA244}">
      <dsp:nvSpPr>
        <dsp:cNvPr id="27" name="Прямоугольник 26"/>
        <dsp:cNvSpPr/>
      </dsp:nvSpPr>
      <dsp:spPr bwMode="white">
        <a:xfrm>
          <a:off x="2304815" y="2671704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Составить репертуар</a:t>
          </a:r>
          <a:endParaRPr lang="ru-RU"/>
        </a:p>
      </dsp:txBody>
      <dsp:txXfrm>
        <a:off x="2304815" y="2671704"/>
        <a:ext cx="940741" cy="470370"/>
      </dsp:txXfrm>
    </dsp:sp>
    <dsp:sp modelId="{4174E0EB-C92A-4E15-97FE-B56C9E06FFD8}">
      <dsp:nvSpPr>
        <dsp:cNvPr id="36" name="Прямоугольник 35"/>
        <dsp:cNvSpPr/>
      </dsp:nvSpPr>
      <dsp:spPr bwMode="white">
        <a:xfrm>
          <a:off x="2304815" y="3339630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Рассчитать отчисления кинопрокатчикам</a:t>
          </a:r>
          <a:endParaRPr lang="ru-RU"/>
        </a:p>
      </dsp:txBody>
      <dsp:txXfrm>
        <a:off x="2304815" y="3339630"/>
        <a:ext cx="940741" cy="470370"/>
      </dsp:txXfrm>
    </dsp:sp>
    <dsp:sp modelId="{7D64F4A3-0E55-47AC-A59B-9D5A9DC25552}">
      <dsp:nvSpPr>
        <dsp:cNvPr id="12" name="Прямоугольник 11"/>
        <dsp:cNvSpPr/>
      </dsp:nvSpPr>
      <dsp:spPr bwMode="white">
        <a:xfrm>
          <a:off x="931333" y="667926"/>
          <a:ext cx="940741" cy="470370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lt2"/>
        </a:lnRef>
        <a:fillRef idx="2">
          <a:schemeClr val="dk2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3810" tIns="3810" rIns="3810" bIns="381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 altLang="zh-CN"/>
            <a:t>Вести договорную деятельности кинотеатров</a:t>
          </a:r>
          <a:endParaRPr lang="ru-RU" altLang="zh-CN"/>
        </a:p>
      </dsp:txBody>
      <dsp:txXfrm>
        <a:off x="931333" y="667926"/>
        <a:ext cx="940741" cy="470370"/>
      </dsp:txXfrm>
    </dsp:sp>
    <dsp:sp modelId="{86420519-308D-4A6A-8FEA-6FB2E39BA448}">
      <dsp:nvSpPr>
        <dsp:cNvPr id="4" name="Прямоугольник 3" hidden="1"/>
        <dsp:cNvSpPr/>
      </dsp:nvSpPr>
      <dsp:spPr>
        <a:xfrm>
          <a:off x="2069630" y="0"/>
          <a:ext cx="188148" cy="470370"/>
        </a:xfrm>
        <a:prstGeom prst="rect">
          <a:avLst/>
        </a:prstGeom>
      </dsp:spPr>
      <dsp:txXfrm>
        <a:off x="2069630" y="0"/>
        <a:ext cx="188148" cy="470370"/>
      </dsp:txXfrm>
    </dsp:sp>
    <dsp:sp modelId="{9A037140-9B69-4B9F-A134-F2F2EB0F2E32}">
      <dsp:nvSpPr>
        <dsp:cNvPr id="7" name="Прямоугольник 6" hidden="1"/>
        <dsp:cNvSpPr/>
      </dsp:nvSpPr>
      <dsp:spPr>
        <a:xfrm>
          <a:off x="3207926" y="667926"/>
          <a:ext cx="188148" cy="470370"/>
        </a:xfrm>
        <a:prstGeom prst="rect">
          <a:avLst/>
        </a:prstGeom>
      </dsp:spPr>
      <dsp:txXfrm>
        <a:off x="3207926" y="667926"/>
        <a:ext cx="188148" cy="470370"/>
      </dsp:txXfrm>
    </dsp:sp>
    <dsp:sp modelId="{6238C53E-A961-488B-8FBD-6EC13507B069}">
      <dsp:nvSpPr>
        <dsp:cNvPr id="10" name="Прямоугольник 9" hidden="1"/>
        <dsp:cNvSpPr/>
      </dsp:nvSpPr>
      <dsp:spPr>
        <a:xfrm>
          <a:off x="2069630" y="667926"/>
          <a:ext cx="188148" cy="470370"/>
        </a:xfrm>
        <a:prstGeom prst="rect">
          <a:avLst/>
        </a:prstGeom>
      </dsp:spPr>
      <dsp:txXfrm>
        <a:off x="2069630" y="667926"/>
        <a:ext cx="188148" cy="470370"/>
      </dsp:txXfrm>
    </dsp:sp>
    <dsp:sp modelId="{F8108305-A053-43D2-9AA3-A2E8B748BB28}">
      <dsp:nvSpPr>
        <dsp:cNvPr id="22" name="Прямоугольник 21" hidden="1"/>
        <dsp:cNvSpPr/>
      </dsp:nvSpPr>
      <dsp:spPr>
        <a:xfrm>
          <a:off x="2304815" y="1335852"/>
          <a:ext cx="188148" cy="470370"/>
        </a:xfrm>
        <a:prstGeom prst="rect">
          <a:avLst/>
        </a:prstGeom>
      </dsp:spPr>
      <dsp:txXfrm>
        <a:off x="2304815" y="1335852"/>
        <a:ext cx="188148" cy="470370"/>
      </dsp:txXfrm>
    </dsp:sp>
    <dsp:sp modelId="{988DAA61-E58B-4BCA-96CE-ADAF87AC4EE0}">
      <dsp:nvSpPr>
        <dsp:cNvPr id="31" name="Прямоугольник 30" hidden="1"/>
        <dsp:cNvSpPr/>
      </dsp:nvSpPr>
      <dsp:spPr>
        <a:xfrm>
          <a:off x="3057407" y="2003778"/>
          <a:ext cx="188148" cy="470370"/>
        </a:xfrm>
        <a:prstGeom prst="rect">
          <a:avLst/>
        </a:prstGeom>
      </dsp:spPr>
      <dsp:txXfrm>
        <a:off x="3057407" y="2003778"/>
        <a:ext cx="188148" cy="470370"/>
      </dsp:txXfrm>
    </dsp:sp>
    <dsp:sp modelId="{9D2101BA-CFC0-4C77-B646-4E1212C10704}">
      <dsp:nvSpPr>
        <dsp:cNvPr id="28" name="Прямоугольник 27" hidden="1"/>
        <dsp:cNvSpPr/>
      </dsp:nvSpPr>
      <dsp:spPr>
        <a:xfrm>
          <a:off x="2304815" y="2671704"/>
          <a:ext cx="188148" cy="470370"/>
        </a:xfrm>
        <a:prstGeom prst="rect">
          <a:avLst/>
        </a:prstGeom>
      </dsp:spPr>
      <dsp:txXfrm>
        <a:off x="2304815" y="2671704"/>
        <a:ext cx="188148" cy="470370"/>
      </dsp:txXfrm>
    </dsp:sp>
    <dsp:sp modelId="{BA559CEB-9E6F-4D9D-989F-C8454A02459C}">
      <dsp:nvSpPr>
        <dsp:cNvPr id="37" name="Прямоугольник 36" hidden="1"/>
        <dsp:cNvSpPr/>
      </dsp:nvSpPr>
      <dsp:spPr>
        <a:xfrm>
          <a:off x="2304815" y="3339630"/>
          <a:ext cx="188148" cy="470370"/>
        </a:xfrm>
        <a:prstGeom prst="rect">
          <a:avLst/>
        </a:prstGeom>
      </dsp:spPr>
      <dsp:txXfrm>
        <a:off x="2304815" y="3339630"/>
        <a:ext cx="188148" cy="470370"/>
      </dsp:txXfrm>
    </dsp:sp>
    <dsp:sp modelId="{5667CB49-EC34-46BC-AD2D-72F3BD95D049}">
      <dsp:nvSpPr>
        <dsp:cNvPr id="13" name="Прямоугольник 12" hidden="1"/>
        <dsp:cNvSpPr/>
      </dsp:nvSpPr>
      <dsp:spPr>
        <a:xfrm>
          <a:off x="931333" y="667926"/>
          <a:ext cx="188148" cy="470370"/>
        </a:xfrm>
        <a:prstGeom prst="rect">
          <a:avLst/>
        </a:prstGeom>
      </dsp:spPr>
      <dsp:txXfrm>
        <a:off x="931333" y="667926"/>
        <a:ext cx="188148" cy="470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83</TotalTime>
  <ScaleCrop>false</ScaleCrop>
  <LinksUpToDate>false</LinksUpToDate>
  <CharactersWithSpaces>1973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2023-09-14T07:39:38Z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5401EB3EA7C2473584B07B7A05B601FA</vt:lpwstr>
  </property>
</Properties>
</file>