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25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описание бизнес-процесса с помощью DFD-диаграммы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построить DFD-диаграммы в нотации Гейна-Сарсона. 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построенные и сохраненные в файле модели бизнес-процесса, презентация бизнес-процесса, представленные преподавателю в конце практического занятия в виде отчета</w:t>
      </w:r>
    </w:p>
    <w:p>
      <w:pPr>
        <w:widowControl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  <w:t>Построение бизнес-процесса в нотации Гейна-Сарсона</w:t>
      </w:r>
    </w:p>
    <w:p>
      <w:pPr>
        <w:widowControl/>
        <w:suppressAutoHyphens w:val="0"/>
        <w:spacing w:after="240" w:line="360" w:lineRule="auto"/>
        <w:ind w:left="0"/>
        <w:jc w:val="center"/>
      </w:pPr>
      <w:r>
        <w:drawing>
          <wp:inline distT="0" distB="0" distL="114300" distR="114300">
            <wp:extent cx="5934710" cy="2469515"/>
            <wp:effectExtent l="0" t="0" r="8890" b="698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бизнес-процесса</w:t>
      </w:r>
    </w:p>
    <w:p>
      <w:pPr>
        <w:widowControl/>
        <w:suppressAutoHyphens w:val="0"/>
        <w:spacing w:after="240"/>
      </w:pPr>
      <w:r>
        <w:br w:type="page"/>
      </w:r>
    </w:p>
    <w:p>
      <w:pPr>
        <w:widowControl/>
        <w:suppressAutoHyphens w:val="0"/>
        <w:spacing w:after="240"/>
        <w:jc w:val="center"/>
      </w:pPr>
      <w:r>
        <w:drawing>
          <wp:inline distT="0" distB="0" distL="114300" distR="114300">
            <wp:extent cx="5932805" cy="2181225"/>
            <wp:effectExtent l="0" t="0" r="1079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функции “Обслуживание посетителя в ресторане”</w:t>
      </w:r>
    </w:p>
    <w:p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pacing w:after="240"/>
        <w:jc w:val="center"/>
      </w:pPr>
      <w:r>
        <w:drawing>
          <wp:inline distT="0" distB="0" distL="114300" distR="114300">
            <wp:extent cx="5928995" cy="3189605"/>
            <wp:effectExtent l="0" t="0" r="14605" b="1079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widowControl/>
        <w:suppressAutoHyphens w:val="0"/>
        <w:spacing w:after="240"/>
        <w:jc w:val="center"/>
      </w:pP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Декомпозиция функции “Приготовление заказа” </w:t>
      </w:r>
    </w:p>
    <w:p>
      <w:r>
        <w:br w:type="page"/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модели бизнес-процесса “Обслуживание посетителя в ресторане”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3A82166"/>
    <w:rsid w:val="06D30A72"/>
    <w:rsid w:val="089D12A8"/>
    <w:rsid w:val="091161CF"/>
    <w:rsid w:val="0913B789"/>
    <w:rsid w:val="092A16A1"/>
    <w:rsid w:val="0AE6385F"/>
    <w:rsid w:val="0D4CA031"/>
    <w:rsid w:val="0DF70795"/>
    <w:rsid w:val="0FF1B287"/>
    <w:rsid w:val="106D75DA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1F1268E5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794634"/>
    <w:rsid w:val="2CC94E2B"/>
    <w:rsid w:val="2E807F41"/>
    <w:rsid w:val="30A52EA3"/>
    <w:rsid w:val="3480B52E"/>
    <w:rsid w:val="34A8C2F7"/>
    <w:rsid w:val="361009D5"/>
    <w:rsid w:val="36489CD1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6F0306A"/>
    <w:rsid w:val="4982BB3C"/>
    <w:rsid w:val="4B3CCF49"/>
    <w:rsid w:val="4C45AC39"/>
    <w:rsid w:val="4C7432BA"/>
    <w:rsid w:val="4DDCE5E9"/>
    <w:rsid w:val="4E737809"/>
    <w:rsid w:val="4ED3DE3C"/>
    <w:rsid w:val="50C80C5C"/>
    <w:rsid w:val="5198AAE7"/>
    <w:rsid w:val="5315DDB6"/>
    <w:rsid w:val="536C5845"/>
    <w:rsid w:val="54863C79"/>
    <w:rsid w:val="57A16D81"/>
    <w:rsid w:val="57E493D8"/>
    <w:rsid w:val="58999403"/>
    <w:rsid w:val="58CAC88B"/>
    <w:rsid w:val="5BD134C5"/>
    <w:rsid w:val="5C4C01C2"/>
    <w:rsid w:val="5D77435F"/>
    <w:rsid w:val="5E14289A"/>
    <w:rsid w:val="5F08D587"/>
    <w:rsid w:val="5F135D0C"/>
    <w:rsid w:val="5F206E6A"/>
    <w:rsid w:val="60057E3C"/>
    <w:rsid w:val="644366F2"/>
    <w:rsid w:val="64DFF165"/>
    <w:rsid w:val="65603A21"/>
    <w:rsid w:val="67BD8A36"/>
    <w:rsid w:val="68CD350A"/>
    <w:rsid w:val="68EA33C5"/>
    <w:rsid w:val="692D3549"/>
    <w:rsid w:val="6B39985A"/>
    <w:rsid w:val="6BE99D6F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C2E77-D436-4A32-81D7-D04B3239F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2023-11-19T17:53:00Z</dcterms:created>
  <dc:creator>Sidorov Stas</dc:creator>
  <cp:lastModifiedBy>sidor</cp:lastModifiedBy>
  <dcterms:modified xsi:type="dcterms:W3CDTF">2023-11-27T11:12:28Z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18FF5E063FCE46739C23244BC7A6C91E_12</vt:lpwstr>
  </property>
</Properties>
</file>