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A078" w14:textId="77777777" w:rsidR="00B76886" w:rsidRDefault="003A2B1E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Практическая работа №</w:t>
      </w:r>
      <w:r w:rsidRPr="00422A2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.</w:t>
      </w:r>
    </w:p>
    <w:p w14:paraId="48470C23" w14:textId="77777777" w:rsidR="00B76886" w:rsidRDefault="00B7688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</w:p>
    <w:p w14:paraId="68A96DF5" w14:textId="77777777" w:rsidR="00B76886" w:rsidRDefault="003A2B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ab/>
        <w:t>Теоретическое введение.</w:t>
      </w:r>
    </w:p>
    <w:p w14:paraId="46EC48A3" w14:textId="77777777" w:rsidR="00B76886" w:rsidRDefault="003A2B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Spring</w:t>
      </w:r>
      <w:r w:rsidRPr="0042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Security</w:t>
      </w:r>
    </w:p>
    <w:p w14:paraId="71AB7FFC" w14:textId="77777777" w:rsidR="00B76886" w:rsidRDefault="003A2B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422A2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r w:rsidRPr="00422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Security</w:t>
      </w:r>
      <w:r w:rsidRPr="00422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 мощная и настраиваемая платформа аутентификации и контроля доступа. Это стандарт де-факто для обеспечения безопасности приложений на базе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r w:rsidRPr="00422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B59E087" w14:textId="77777777" w:rsidR="00B76886" w:rsidRPr="00422A22" w:rsidRDefault="003A2B1E">
      <w:pPr>
        <w:pStyle w:val="afe"/>
        <w:spacing w:after="0"/>
        <w:rPr>
          <w:rFonts w:ascii="Times New Roman" w:hAnsi="Times New Roman"/>
          <w:sz w:val="28"/>
          <w:szCs w:val="28"/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Spring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– это платформа, которая фокусируется на обеспечении аутентификации и авторизации для приложений </w:t>
      </w:r>
      <w:r>
        <w:rPr>
          <w:rFonts w:ascii="Times New Roman" w:hAnsi="Times New Roman"/>
          <w:sz w:val="28"/>
          <w:szCs w:val="28"/>
        </w:rPr>
        <w:t>Java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. Как и во всех проектах </w:t>
      </w:r>
      <w:r>
        <w:rPr>
          <w:rFonts w:ascii="Times New Roman" w:hAnsi="Times New Roman"/>
          <w:sz w:val="28"/>
          <w:szCs w:val="28"/>
        </w:rPr>
        <w:t>Spring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, реальная мощь </w:t>
      </w:r>
      <w:r>
        <w:rPr>
          <w:rFonts w:ascii="Times New Roman" w:hAnsi="Times New Roman"/>
          <w:sz w:val="28"/>
          <w:szCs w:val="28"/>
        </w:rPr>
        <w:t>Spring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заключается в том, насколько легко ее можно расширить для удовлетворения пользовательских требований</w:t>
      </w:r>
    </w:p>
    <w:p w14:paraId="22079028" w14:textId="77777777" w:rsidR="00B76886" w:rsidRPr="00422A22" w:rsidRDefault="003A2B1E">
      <w:pPr>
        <w:pStyle w:val="afe"/>
        <w:spacing w:after="0"/>
        <w:rPr>
          <w:rFonts w:ascii="Times New Roman" w:hAnsi="Times New Roman"/>
          <w:sz w:val="28"/>
          <w:szCs w:val="28"/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Обычно настройка безопасности пишется в папке со всеми конфигурациями приложения. Настройка заключается в том, что пользователь создает роли пользователей и с помощью специального интерфейса </w:t>
      </w:r>
      <w:r>
        <w:rPr>
          <w:rFonts w:ascii="Times New Roman" w:hAnsi="Times New Roman"/>
          <w:sz w:val="28"/>
          <w:szCs w:val="28"/>
        </w:rPr>
        <w:t>UserDetails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производит проверку имеет ли пользователь доступ к тому или иному ресурсу на сайте.</w:t>
      </w:r>
    </w:p>
    <w:p w14:paraId="173224B4" w14:textId="77777777" w:rsidR="00B76886" w:rsidRDefault="00B76886">
      <w:pPr>
        <w:pStyle w:val="afe"/>
        <w:spacing w:after="0"/>
        <w:rPr>
          <w:lang w:val="ru-RU"/>
        </w:rPr>
      </w:pPr>
    </w:p>
    <w:p w14:paraId="79B6BC84" w14:textId="77777777" w:rsidR="00B76886" w:rsidRPr="00422A22" w:rsidRDefault="003A2B1E">
      <w:pPr>
        <w:pStyle w:val="afe"/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32"/>
          <w:szCs w:val="32"/>
        </w:rPr>
        <w:t>JWT</w:t>
      </w:r>
      <w:r w:rsidRPr="00422A22"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Token</w:t>
      </w:r>
    </w:p>
    <w:p w14:paraId="726B1DD2" w14:textId="77777777" w:rsidR="00B76886" w:rsidRPr="00422A22" w:rsidRDefault="003A2B1E">
      <w:pPr>
        <w:pStyle w:val="afe"/>
        <w:spacing w:after="0"/>
        <w:rPr>
          <w:lang w:val="ru-RU"/>
        </w:rPr>
      </w:pPr>
      <w:r w:rsidRPr="00422A22">
        <w:rPr>
          <w:rFonts w:ascii="Times New Roman" w:hAnsi="Times New Roman"/>
          <w:b/>
          <w:bCs/>
          <w:sz w:val="32"/>
          <w:szCs w:val="32"/>
          <w:lang w:val="ru-RU"/>
        </w:rPr>
        <w:tab/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JSON</w:t>
      </w:r>
      <w:r w:rsidRPr="00422A22">
        <w:rPr>
          <w:rStyle w:val="afb"/>
          <w:rFonts w:ascii="Times New Roman" w:hAnsi="Times New Roman"/>
          <w:sz w:val="28"/>
          <w:szCs w:val="28"/>
          <w:shd w:val="clear" w:color="auto" w:fill="FAFAFA"/>
          <w:lang w:val="ru-RU"/>
        </w:rPr>
        <w:t xml:space="preserve"> 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Web</w:t>
      </w:r>
      <w:r w:rsidRPr="00422A22">
        <w:rPr>
          <w:rStyle w:val="afb"/>
          <w:rFonts w:ascii="Times New Roman" w:hAnsi="Times New Roman"/>
          <w:sz w:val="28"/>
          <w:szCs w:val="28"/>
          <w:shd w:val="clear" w:color="auto" w:fill="FAFAFA"/>
          <w:lang w:val="ru-RU"/>
        </w:rPr>
        <w:t xml:space="preserve"> 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Token</w:t>
      </w:r>
      <w:r w:rsidRPr="00422A22">
        <w:rPr>
          <w:rStyle w:val="afb"/>
          <w:rFonts w:ascii="Times New Roman" w:hAnsi="Times New Roman"/>
          <w:sz w:val="28"/>
          <w:szCs w:val="28"/>
          <w:shd w:val="clear" w:color="auto" w:fill="FAFAFA"/>
          <w:lang w:val="ru-RU"/>
        </w:rPr>
        <w:t xml:space="preserve"> (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JWT</w:t>
      </w:r>
      <w:r w:rsidRPr="00422A22">
        <w:rPr>
          <w:rStyle w:val="afb"/>
          <w:rFonts w:ascii="Times New Roman" w:hAnsi="Times New Roman"/>
          <w:sz w:val="28"/>
          <w:szCs w:val="28"/>
          <w:shd w:val="clear" w:color="auto" w:fill="FAFAFA"/>
          <w:lang w:val="ru-RU"/>
        </w:rPr>
        <w:t xml:space="preserve">) 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— это </w:t>
      </w:r>
      <w:r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</w:rPr>
        <w:t>JSON</w:t>
      </w:r>
      <w:r w:rsidRPr="00422A22"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  <w:lang w:val="ru-RU"/>
        </w:rPr>
        <w:t xml:space="preserve"> 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объект, который определен в открытом стандарте </w:t>
      </w:r>
      <w:hyperlink r:id="rId7">
        <w:r>
          <w:rPr>
            <w:rFonts w:ascii="Times New Roman" w:hAnsi="Times New Roman"/>
            <w:sz w:val="28"/>
            <w:szCs w:val="28"/>
            <w:shd w:val="clear" w:color="auto" w:fill="FFFFFF"/>
          </w:rPr>
          <w:t>RFC</w:t>
        </w:r>
        <w:r w:rsidRPr="00422A22">
          <w:rPr>
            <w:rFonts w:ascii="Times New Roman" w:hAnsi="Times New Roman"/>
            <w:sz w:val="28"/>
            <w:szCs w:val="28"/>
            <w:shd w:val="clear" w:color="auto" w:fill="FFFFFF"/>
            <w:lang w:val="ru-RU"/>
          </w:rPr>
          <w:t xml:space="preserve"> 7519</w:t>
        </w:r>
      </w:hyperlink>
      <w:r w:rsidRPr="00422A22">
        <w:rPr>
          <w:rFonts w:ascii="Times New Roman" w:hAnsi="Times New Roman"/>
          <w:sz w:val="28"/>
          <w:szCs w:val="28"/>
          <w:lang w:val="ru-RU"/>
        </w:rPr>
        <w:t>. Он считается одним из безопасных способов передачи информации между двумя участниками. Для его создания необходимо определить заголовок (</w:t>
      </w:r>
      <w:r>
        <w:rPr>
          <w:rFonts w:ascii="Times New Roman" w:hAnsi="Times New Roman"/>
          <w:sz w:val="28"/>
          <w:szCs w:val="28"/>
        </w:rPr>
        <w:t>header</w:t>
      </w:r>
      <w:r w:rsidRPr="00422A22">
        <w:rPr>
          <w:rFonts w:ascii="Times New Roman" w:hAnsi="Times New Roman"/>
          <w:sz w:val="28"/>
          <w:szCs w:val="28"/>
          <w:lang w:val="ru-RU"/>
        </w:rPr>
        <w:t>) с общей информацией по токену, полезные данные (</w:t>
      </w:r>
      <w:r>
        <w:rPr>
          <w:rFonts w:ascii="Times New Roman" w:hAnsi="Times New Roman"/>
          <w:sz w:val="28"/>
          <w:szCs w:val="28"/>
        </w:rPr>
        <w:t>payload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), такие как </w:t>
      </w:r>
      <w:r>
        <w:rPr>
          <w:rFonts w:ascii="Times New Roman" w:hAnsi="Times New Roman"/>
          <w:sz w:val="28"/>
          <w:szCs w:val="28"/>
        </w:rPr>
        <w:t>id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пользователя, его роль и т.д. и подписи (</w:t>
      </w:r>
      <w:r>
        <w:rPr>
          <w:rFonts w:ascii="Times New Roman" w:hAnsi="Times New Roman"/>
          <w:sz w:val="28"/>
          <w:szCs w:val="28"/>
        </w:rPr>
        <w:t>signature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14:paraId="1263E386" w14:textId="77777777" w:rsidR="00B76886" w:rsidRPr="00422A22" w:rsidRDefault="003A2B1E">
      <w:pPr>
        <w:pStyle w:val="afe"/>
        <w:spacing w:after="0"/>
        <w:rPr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ab/>
        <w:t xml:space="preserve">Простыми словами, </w:t>
      </w:r>
      <w:r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</w:rPr>
        <w:t>JWT</w:t>
      </w:r>
      <w:r w:rsidRPr="00422A22"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  <w:lang w:val="ru-RU"/>
        </w:rPr>
        <w:t xml:space="preserve"> 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— это лишь строка в следующем формате 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header</w:t>
      </w:r>
      <w:r w:rsidRPr="00422A22">
        <w:rPr>
          <w:rStyle w:val="afb"/>
          <w:rFonts w:ascii="Times New Roman" w:hAnsi="Times New Roman"/>
          <w:sz w:val="28"/>
          <w:szCs w:val="28"/>
          <w:shd w:val="clear" w:color="auto" w:fill="FAFAFA"/>
          <w:lang w:val="ru-RU"/>
        </w:rPr>
        <w:t>.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payload</w:t>
      </w:r>
      <w:r w:rsidRPr="00422A22">
        <w:rPr>
          <w:rStyle w:val="afb"/>
          <w:rFonts w:ascii="Times New Roman" w:hAnsi="Times New Roman"/>
          <w:sz w:val="28"/>
          <w:szCs w:val="28"/>
          <w:shd w:val="clear" w:color="auto" w:fill="FAFAFA"/>
          <w:lang w:val="ru-RU"/>
        </w:rPr>
        <w:t>.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signature</w:t>
      </w:r>
      <w:r w:rsidRPr="00422A22">
        <w:rPr>
          <w:rFonts w:ascii="Times New Roman" w:hAnsi="Times New Roman"/>
          <w:sz w:val="28"/>
          <w:szCs w:val="28"/>
          <w:lang w:val="ru-RU"/>
        </w:rPr>
        <w:t>.</w:t>
      </w:r>
      <w:r w:rsidRPr="00422A22">
        <w:rPr>
          <w:rFonts w:ascii="Times New Roman" w:hAnsi="Times New Roman"/>
          <w:sz w:val="28"/>
          <w:szCs w:val="28"/>
          <w:lang w:val="ru-RU"/>
        </w:rPr>
        <w:br/>
      </w:r>
      <w:r w:rsidRPr="00422A22">
        <w:rPr>
          <w:rFonts w:ascii="Times New Roman" w:hAnsi="Times New Roman"/>
          <w:sz w:val="28"/>
          <w:szCs w:val="28"/>
          <w:lang w:val="ru-RU"/>
        </w:rPr>
        <w:tab/>
      </w:r>
      <w:r w:rsidRPr="00574D2C">
        <w:rPr>
          <w:rFonts w:ascii="Times New Roman" w:hAnsi="Times New Roman"/>
          <w:sz w:val="28"/>
          <w:szCs w:val="28"/>
          <w:lang w:val="ru-RU"/>
        </w:rPr>
        <w:t xml:space="preserve">Предположим, что мы хотим зарегистрироваться на сайте. 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В нашем случае есть три участника — пользователь 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user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, сервер приложения 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application</w:t>
      </w:r>
      <w:r w:rsidRPr="00422A22">
        <w:rPr>
          <w:rStyle w:val="afb"/>
          <w:rFonts w:ascii="Times New Roman" w:hAnsi="Times New Roman"/>
          <w:sz w:val="28"/>
          <w:szCs w:val="28"/>
          <w:shd w:val="clear" w:color="auto" w:fill="FAFAFA"/>
          <w:lang w:val="ru-RU"/>
        </w:rPr>
        <w:t xml:space="preserve"> 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server</w:t>
      </w:r>
      <w:r w:rsidRPr="00422A22">
        <w:rPr>
          <w:rStyle w:val="afb"/>
          <w:rFonts w:ascii="Times New Roman" w:hAnsi="Times New Roman"/>
          <w:sz w:val="28"/>
          <w:szCs w:val="28"/>
          <w:shd w:val="clear" w:color="auto" w:fill="FAFAFA"/>
          <w:lang w:val="ru-RU"/>
        </w:rPr>
        <w:t xml:space="preserve"> 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и сервер аутентификации 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authentication</w:t>
      </w:r>
      <w:r w:rsidRPr="00422A22">
        <w:rPr>
          <w:rStyle w:val="afb"/>
          <w:rFonts w:ascii="Times New Roman" w:hAnsi="Times New Roman"/>
          <w:sz w:val="28"/>
          <w:szCs w:val="28"/>
          <w:shd w:val="clear" w:color="auto" w:fill="FAFAFA"/>
          <w:lang w:val="ru-RU"/>
        </w:rPr>
        <w:t xml:space="preserve"> </w:t>
      </w:r>
      <w:r>
        <w:rPr>
          <w:rStyle w:val="afb"/>
          <w:rFonts w:ascii="Times New Roman" w:hAnsi="Times New Roman"/>
          <w:sz w:val="28"/>
          <w:szCs w:val="28"/>
          <w:shd w:val="clear" w:color="auto" w:fill="FAFAFA"/>
        </w:rPr>
        <w:t>server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. Сервер аутентификации будет обеспечивать пользователя токеном, с помощью которого он позднее сможет взаимодействовать с приложением. </w:t>
      </w:r>
    </w:p>
    <w:p w14:paraId="1D1C4441" w14:textId="77777777" w:rsidR="00B76886" w:rsidRDefault="003A2B1E">
      <w:pPr>
        <w:pStyle w:val="afe"/>
        <w:spacing w:after="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614A1989" wp14:editId="72C2897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401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Рисунок 1 — принцип работы </w:t>
      </w:r>
      <w:r>
        <w:rPr>
          <w:rFonts w:ascii="Times New Roman" w:hAnsi="Times New Roman"/>
          <w:sz w:val="28"/>
          <w:szCs w:val="28"/>
        </w:rPr>
        <w:t>JWT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token</w:t>
      </w:r>
    </w:p>
    <w:p w14:paraId="60732A68" w14:textId="77777777" w:rsidR="00B76886" w:rsidRPr="00422A22" w:rsidRDefault="00B76886">
      <w:pPr>
        <w:pStyle w:val="afe"/>
        <w:spacing w:after="0"/>
        <w:jc w:val="center"/>
        <w:rPr>
          <w:rFonts w:ascii="Times New Roman" w:hAnsi="Times New Roman"/>
          <w:lang w:val="ru-RU"/>
        </w:rPr>
      </w:pPr>
    </w:p>
    <w:p w14:paraId="3D2ECBD8" w14:textId="77777777" w:rsidR="00B76886" w:rsidRPr="00422A22" w:rsidRDefault="003A2B1E">
      <w:pPr>
        <w:rPr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ab/>
        <w:t xml:space="preserve">Приложение использует </w:t>
      </w:r>
      <w:r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</w:rPr>
        <w:t>JWT</w:t>
      </w:r>
      <w:r w:rsidRPr="00422A22"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  <w:lang w:val="ru-RU"/>
        </w:rPr>
        <w:t xml:space="preserve"> </w:t>
      </w:r>
      <w:r w:rsidRPr="00422A22">
        <w:rPr>
          <w:rFonts w:ascii="Times New Roman" w:hAnsi="Times New Roman"/>
          <w:sz w:val="28"/>
          <w:szCs w:val="28"/>
          <w:lang w:val="ru-RU"/>
        </w:rPr>
        <w:t>для проверки аутентификации пользователя следующим образом:</w:t>
      </w:r>
    </w:p>
    <w:p w14:paraId="474F052B" w14:textId="77777777" w:rsidR="00B76886" w:rsidRPr="00422A22" w:rsidRDefault="003A2B1E">
      <w:pPr>
        <w:pStyle w:val="afe"/>
        <w:numPr>
          <w:ilvl w:val="0"/>
          <w:numId w:val="3"/>
        </w:numPr>
        <w:rPr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 xml:space="preserve">Сперва пользователь заходит на сервер аутентификации с помощью аутентификационного ключа (это может быть пара </w:t>
      </w:r>
      <w:r w:rsidRPr="00422A22"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  <w:lang w:val="ru-RU"/>
        </w:rPr>
        <w:t>логин/пароль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, либо </w:t>
      </w:r>
      <w:r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</w:rPr>
        <w:t>Facebook</w:t>
      </w:r>
      <w:r w:rsidRPr="00422A22"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  <w:lang w:val="ru-RU"/>
        </w:rPr>
        <w:t xml:space="preserve"> 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ключ, либо </w:t>
      </w:r>
      <w:r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</w:rPr>
        <w:t>Google</w:t>
      </w:r>
      <w:r w:rsidRPr="00422A22"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  <w:lang w:val="ru-RU"/>
        </w:rPr>
        <w:t xml:space="preserve"> </w:t>
      </w:r>
      <w:r w:rsidRPr="00422A22">
        <w:rPr>
          <w:rFonts w:ascii="Times New Roman" w:hAnsi="Times New Roman"/>
          <w:sz w:val="28"/>
          <w:szCs w:val="28"/>
          <w:lang w:val="ru-RU"/>
        </w:rPr>
        <w:t>ключ, либо ключ от другой учетки).</w:t>
      </w:r>
    </w:p>
    <w:p w14:paraId="3D862B72" w14:textId="77777777" w:rsidR="00B76886" w:rsidRPr="00422A22" w:rsidRDefault="003A2B1E">
      <w:pPr>
        <w:pStyle w:val="afe"/>
        <w:numPr>
          <w:ilvl w:val="0"/>
          <w:numId w:val="3"/>
        </w:numPr>
        <w:rPr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 xml:space="preserve">Затем сервер аутентификации создает </w:t>
      </w:r>
      <w:r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</w:rPr>
        <w:t>JWT</w:t>
      </w:r>
      <w:r w:rsidRPr="00422A22"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  <w:lang w:val="ru-RU"/>
        </w:rPr>
        <w:t xml:space="preserve"> </w:t>
      </w:r>
      <w:r w:rsidRPr="00422A22">
        <w:rPr>
          <w:rFonts w:ascii="Times New Roman" w:hAnsi="Times New Roman"/>
          <w:sz w:val="28"/>
          <w:szCs w:val="28"/>
          <w:lang w:val="ru-RU"/>
        </w:rPr>
        <w:t>и отправляет его пользователю.</w:t>
      </w:r>
    </w:p>
    <w:p w14:paraId="5F3D92AC" w14:textId="77777777" w:rsidR="00B76886" w:rsidRPr="00422A22" w:rsidRDefault="003A2B1E">
      <w:pPr>
        <w:pStyle w:val="afe"/>
        <w:numPr>
          <w:ilvl w:val="0"/>
          <w:numId w:val="3"/>
        </w:numPr>
        <w:rPr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 xml:space="preserve">Когда пользователь делает запрос к </w:t>
      </w:r>
      <w:r>
        <w:rPr>
          <w:rFonts w:ascii="Times New Roman" w:hAnsi="Times New Roman"/>
          <w:sz w:val="28"/>
          <w:szCs w:val="28"/>
        </w:rPr>
        <w:t>API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приложения, он добавляет к нему полученный ранее </w:t>
      </w:r>
      <w:r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</w:rPr>
        <w:t>JWT</w:t>
      </w:r>
      <w:r w:rsidRPr="00422A22">
        <w:rPr>
          <w:rFonts w:ascii="Times New Roman" w:hAnsi="Times New Roman"/>
          <w:sz w:val="28"/>
          <w:szCs w:val="28"/>
          <w:lang w:val="ru-RU"/>
        </w:rPr>
        <w:t>.</w:t>
      </w:r>
    </w:p>
    <w:p w14:paraId="5830BDA7" w14:textId="77777777" w:rsidR="00B76886" w:rsidRPr="00422A22" w:rsidRDefault="003A2B1E">
      <w:pPr>
        <w:numPr>
          <w:ilvl w:val="0"/>
          <w:numId w:val="3"/>
        </w:numPr>
        <w:rPr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 xml:space="preserve">Когда пользователь делает </w:t>
      </w:r>
      <w:r>
        <w:rPr>
          <w:rFonts w:ascii="Times New Roman" w:hAnsi="Times New Roman"/>
          <w:sz w:val="28"/>
          <w:szCs w:val="28"/>
        </w:rPr>
        <w:t>API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запрос, приложение может проверить по переданному с запросом </w:t>
      </w:r>
      <w:r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</w:rPr>
        <w:t>JWT</w:t>
      </w:r>
      <w:r w:rsidRPr="00422A22"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  <w:lang w:val="ru-RU"/>
        </w:rPr>
        <w:t xml:space="preserve"> 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является ли пользователь тем, за кого себя выдает. В этой схеме сервер приложения сконфигурирован так, что сможет проверить, является ли входящий </w:t>
      </w:r>
      <w:r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</w:rPr>
        <w:t>JWT</w:t>
      </w:r>
      <w:r w:rsidRPr="00422A22">
        <w:rPr>
          <w:rStyle w:val="af1"/>
          <w:rFonts w:ascii="Times New Roman" w:hAnsi="Times New Roman"/>
          <w:b w:val="0"/>
          <w:color w:val="595959" w:themeColor="text1" w:themeTint="A6"/>
          <w:sz w:val="28"/>
          <w:szCs w:val="28"/>
          <w:lang w:val="ru-RU"/>
        </w:rPr>
        <w:t xml:space="preserve"> </w:t>
      </w:r>
      <w:r w:rsidRPr="00422A22">
        <w:rPr>
          <w:rFonts w:ascii="Times New Roman" w:hAnsi="Times New Roman"/>
          <w:sz w:val="28"/>
          <w:szCs w:val="28"/>
          <w:lang w:val="ru-RU"/>
        </w:rPr>
        <w:t>именно тем, что был создан серверо</w:t>
      </w:r>
      <w:r>
        <w:rPr>
          <w:rFonts w:ascii="Times New Roman" w:hAnsi="Times New Roman"/>
          <w:sz w:val="28"/>
          <w:szCs w:val="28"/>
          <w:lang w:val="ru-RU"/>
        </w:rPr>
        <w:t>м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аутентификации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0E8A275" w14:textId="77777777" w:rsidR="00B76886" w:rsidRDefault="00B76886">
      <w:pPr>
        <w:rPr>
          <w:rFonts w:ascii="Times New Roman" w:hAnsi="Times New Roman"/>
          <w:sz w:val="28"/>
          <w:szCs w:val="28"/>
          <w:lang w:val="ru-RU"/>
        </w:rPr>
      </w:pPr>
    </w:p>
    <w:p w14:paraId="57AD46D5" w14:textId="77777777" w:rsidR="00B76886" w:rsidRPr="00422A22" w:rsidRDefault="003A2B1E"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2D833B89" w14:textId="77777777" w:rsidR="00B76886" w:rsidRPr="00422A22" w:rsidRDefault="003A2B1E">
      <w:pPr>
        <w:rPr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Микросервисная архитектура</w:t>
      </w:r>
    </w:p>
    <w:p w14:paraId="1E8FCEAA" w14:textId="77777777" w:rsidR="00B76886" w:rsidRPr="00422A22" w:rsidRDefault="003A2B1E">
      <w:pPr>
        <w:rPr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Микросервисная архитектура — это подход, который помогает не только ускорить разработку продукта, но и сделать ее гибкой и управляемой: проект из неделимого целого превращается в систему связанных между собой блоков — сервисов. Впервые о микросервисах заговорили ещё в 2000-х, но концепция архитектуры сформировалась только к началу 2010-х. К 2014 году технологию внедрили такие крупные компании, как Netflix, Amazon и Twitter. Сегодня микросервисный подход используют гораздо активнее. В 2020 году в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отчёте Cloud Microservices Market Research </w:t>
      </w:r>
      <w:r>
        <w:rPr>
          <w:rFonts w:ascii="Times New Roman" w:hAnsi="Times New Roman"/>
          <w:sz w:val="28"/>
          <w:szCs w:val="28"/>
          <w:lang w:val="ru-RU"/>
        </w:rPr>
        <w:t xml:space="preserve">рынок облачных микросервисов оценили в 831,45 млн долларов США. К 2026 году его масштабы могут увеличиться более чем в три раза. </w:t>
      </w:r>
    </w:p>
    <w:p w14:paraId="0DF805B6" w14:textId="77777777" w:rsidR="00B76886" w:rsidRPr="00422A22" w:rsidRDefault="003A2B1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Приложение с микросервисной архитектурой разделено на небольшие не зависящие друг от друга компоненты — микросервисы. У каждого из них своя бизнес-задача: например, управлять каталогом, хранить и обновлять содержимое корзины или проводить оплату заказа.</w:t>
      </w:r>
    </w:p>
    <w:p w14:paraId="7EFFC233" w14:textId="77777777" w:rsidR="00B76886" w:rsidRPr="00422A22" w:rsidRDefault="003A2B1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Благодаря тому, что части приложения автономны, его, как и любую распределённую систему, легко развивать и обновлять: добавление или улучшение отдельных функций никак не повлияет на остальные компоненты. И это главное отличие микросервисного приложения от монолитного, в котором все блоки кода связаны между собой, и даже небольшие изменения хотя бы в одном из них поменяют работу всей системы. 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34CA0960" w14:textId="77777777" w:rsidR="00B76886" w:rsidRDefault="00B76886">
      <w:pPr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45D6829D" w14:textId="77777777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ab/>
        <w:t>Полезные ссылки</w:t>
      </w:r>
    </w:p>
    <w:p w14:paraId="515D999A" w14:textId="77777777" w:rsidR="00B76886" w:rsidRDefault="003A2B1E">
      <w:pPr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 xml:space="preserve">RestFull </w:t>
      </w:r>
      <w:r>
        <w:rPr>
          <w:rFonts w:ascii="Times New Roman" w:hAnsi="Times New Roman"/>
          <w:sz w:val="28"/>
          <w:szCs w:val="28"/>
          <w:lang w:val="ru-RU"/>
        </w:rPr>
        <w:t>приложение</w:t>
      </w:r>
      <w:r w:rsidRPr="00422A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</w:t>
      </w:r>
      <w:r w:rsidRPr="00422A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Spring Security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422A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JWT Token – https://habr.com/ru/articles/545610/</w:t>
      </w:r>
    </w:p>
    <w:p w14:paraId="0EDA7740" w14:textId="77777777" w:rsidR="00B76886" w:rsidRDefault="003A2B1E">
      <w:pPr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 xml:space="preserve">JWT Token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422A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Spring Security – https://www.baeldung.com/spring-security-oauth-jwt</w:t>
      </w:r>
    </w:p>
    <w:p w14:paraId="6E1D7E9B" w14:textId="77777777" w:rsidR="00B76886" w:rsidRDefault="003A2B1E">
      <w:pPr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JWT Token – https://proglib.io/p/json-tokens</w:t>
      </w:r>
    </w:p>
    <w:p w14:paraId="7C8EEE86" w14:textId="77777777" w:rsidR="00B76886" w:rsidRDefault="003A2B1E">
      <w:pPr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Spring Security – https://spring.io/projects/spring-security</w:t>
      </w:r>
    </w:p>
    <w:p w14:paraId="12619261" w14:textId="77777777" w:rsidR="00B76886" w:rsidRPr="00422A22" w:rsidRDefault="003A2B1E">
      <w:pPr>
        <w:numPr>
          <w:ilvl w:val="0"/>
          <w:numId w:val="4"/>
        </w:num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Микросервисная архитектура — https://habr.com/ru/companies/vk/articles/320962/</w:t>
      </w:r>
    </w:p>
    <w:p w14:paraId="443944EA" w14:textId="77777777" w:rsidR="00B76886" w:rsidRDefault="003A2B1E">
      <w:pPr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UserDetails – https://www.baeldung.com/spring-security-authentication-with-a-database</w:t>
      </w:r>
    </w:p>
    <w:p w14:paraId="6415AF41" w14:textId="77777777" w:rsidR="00B76886" w:rsidRPr="00422A22" w:rsidRDefault="003A2B1E">
      <w:pPr>
        <w:rPr>
          <w:rFonts w:ascii="Times New Roman" w:hAnsi="Times New Roman"/>
          <w:b/>
          <w:bCs/>
          <w:sz w:val="32"/>
          <w:szCs w:val="32"/>
        </w:rPr>
      </w:pPr>
      <w:r w:rsidRPr="00422A22">
        <w:rPr>
          <w:rFonts w:ascii="Times New Roman" w:hAnsi="Times New Roman"/>
          <w:b/>
          <w:bCs/>
          <w:sz w:val="32"/>
          <w:szCs w:val="32"/>
        </w:rPr>
        <w:tab/>
      </w:r>
    </w:p>
    <w:p w14:paraId="2EF1402F" w14:textId="77777777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 w:rsidRPr="00422A22">
        <w:rPr>
          <w:rFonts w:ascii="Times New Roman" w:hAnsi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/>
          <w:b/>
          <w:bCs/>
          <w:sz w:val="32"/>
          <w:szCs w:val="32"/>
          <w:lang w:val="ru-RU"/>
        </w:rPr>
        <w:t>Задание</w:t>
      </w:r>
    </w:p>
    <w:p w14:paraId="7838104E" w14:textId="508C0EFC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Студенту предлагается дополнить задание </w:t>
      </w:r>
      <w:r w:rsidR="00422A22">
        <w:rPr>
          <w:rFonts w:ascii="Times New Roman" w:hAnsi="Times New Roman"/>
          <w:sz w:val="28"/>
          <w:szCs w:val="28"/>
          <w:lang w:val="ru-RU"/>
        </w:rPr>
        <w:t>шестой</w:t>
      </w:r>
      <w:r>
        <w:rPr>
          <w:rFonts w:ascii="Times New Roman" w:hAnsi="Times New Roman"/>
          <w:sz w:val="28"/>
          <w:szCs w:val="28"/>
          <w:lang w:val="ru-RU"/>
        </w:rPr>
        <w:t xml:space="preserve"> практики по </w:t>
      </w:r>
      <w:r>
        <w:rPr>
          <w:rFonts w:ascii="Times New Roman" w:hAnsi="Times New Roman"/>
          <w:sz w:val="28"/>
          <w:szCs w:val="28"/>
        </w:rPr>
        <w:t>Java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Нужно создать приложение на микросервисной архитектуре, где один сервис — это приложение </w:t>
      </w:r>
      <w:r w:rsidR="00574D2C">
        <w:rPr>
          <w:rFonts w:ascii="Times New Roman" w:hAnsi="Times New Roman"/>
          <w:sz w:val="28"/>
          <w:szCs w:val="28"/>
          <w:lang w:val="ru-RU"/>
        </w:rPr>
        <w:t>шестой</w:t>
      </w:r>
      <w:r>
        <w:rPr>
          <w:rFonts w:ascii="Times New Roman" w:hAnsi="Times New Roman"/>
          <w:sz w:val="28"/>
          <w:szCs w:val="28"/>
          <w:lang w:val="ru-RU"/>
        </w:rPr>
        <w:t xml:space="preserve"> практики, а второй сервис — это сервис авторизации. </w:t>
      </w:r>
    </w:p>
    <w:p w14:paraId="19D67A3F" w14:textId="7D6CCD9E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Сервис авторизации должен быть написан с помощью </w:t>
      </w:r>
      <w:r>
        <w:rPr>
          <w:rFonts w:ascii="Times New Roman" w:hAnsi="Times New Roman"/>
          <w:sz w:val="28"/>
          <w:szCs w:val="28"/>
        </w:rPr>
        <w:t xml:space="preserve">Spring Security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422A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содержать</w:t>
      </w:r>
      <w:r w:rsidRPr="00422A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JWT token. </w:t>
      </w:r>
      <w:r>
        <w:rPr>
          <w:rFonts w:ascii="Times New Roman" w:hAnsi="Times New Roman"/>
          <w:sz w:val="28"/>
          <w:szCs w:val="28"/>
          <w:lang w:val="ru-RU"/>
        </w:rPr>
        <w:t xml:space="preserve">В качестве СУБД во втором сервисе должен быть использован </w:t>
      </w:r>
      <w:r>
        <w:rPr>
          <w:rFonts w:ascii="Times New Roman" w:hAnsi="Times New Roman"/>
          <w:sz w:val="28"/>
          <w:szCs w:val="28"/>
        </w:rPr>
        <w:t>Redis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Должны быть созданы три роли: </w:t>
      </w:r>
      <w:r>
        <w:rPr>
          <w:rFonts w:ascii="Times New Roman" w:hAnsi="Times New Roman"/>
          <w:sz w:val="28"/>
          <w:szCs w:val="28"/>
        </w:rPr>
        <w:t>USER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SELLER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ADMINISTRATOR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541C8ABE" w14:textId="77777777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USER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не имеет доступ к какому-либо методу, который связан с редактированием или просмотром информации по другому пользователю, не имеет возможности добавлять или удалять товары.</w:t>
      </w:r>
    </w:p>
    <w:p w14:paraId="66037C47" w14:textId="77777777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SELLER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имеет те же ограничения, что и </w:t>
      </w:r>
      <w:r>
        <w:rPr>
          <w:rFonts w:ascii="Times New Roman" w:hAnsi="Times New Roman"/>
          <w:sz w:val="28"/>
          <w:szCs w:val="28"/>
        </w:rPr>
        <w:t>USER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за исключением, что продавец может добавлять и удалять свои товары.</w:t>
      </w:r>
    </w:p>
    <w:p w14:paraId="2EC3A728" w14:textId="77777777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ADMINISTRATOR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не имеет каких либо ограничений.</w:t>
      </w:r>
    </w:p>
    <w:p w14:paraId="22F06A92" w14:textId="77777777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 сервис с приложением маркетплейса добавить бизнес логику, позволяющую пользователь с ролью </w:t>
      </w:r>
      <w:r>
        <w:rPr>
          <w:rFonts w:ascii="Times New Roman" w:hAnsi="Times New Roman"/>
          <w:sz w:val="28"/>
          <w:szCs w:val="28"/>
        </w:rPr>
        <w:t>USER</w:t>
      </w:r>
      <w:r w:rsidRPr="00574D2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получить роль </w:t>
      </w:r>
      <w:r>
        <w:rPr>
          <w:rFonts w:ascii="Times New Roman" w:hAnsi="Times New Roman"/>
          <w:sz w:val="28"/>
          <w:szCs w:val="28"/>
        </w:rPr>
        <w:t>SELLER</w:t>
      </w:r>
      <w:r w:rsidRPr="00574D2C">
        <w:rPr>
          <w:rFonts w:ascii="Times New Roman" w:hAnsi="Times New Roman"/>
          <w:sz w:val="28"/>
          <w:szCs w:val="28"/>
          <w:lang w:val="ru-RU"/>
        </w:rPr>
        <w:t>.</w:t>
      </w:r>
    </w:p>
    <w:p w14:paraId="7C352FFD" w14:textId="77777777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 w:rsidRPr="00574D2C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Практика должна запускаться с помощью </w:t>
      </w:r>
      <w:r>
        <w:rPr>
          <w:rFonts w:ascii="Times New Roman" w:hAnsi="Times New Roman"/>
          <w:sz w:val="28"/>
          <w:szCs w:val="28"/>
        </w:rPr>
        <w:t>docker</w:t>
      </w:r>
      <w:r w:rsidRPr="00422A22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compose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Каждый микросервис должен запускаться в отдельном потоке.</w:t>
      </w:r>
    </w:p>
    <w:p w14:paraId="1F7EEBA8" w14:textId="77777777" w:rsidR="00B76886" w:rsidRPr="00422A22" w:rsidRDefault="00B76886">
      <w:pPr>
        <w:rPr>
          <w:sz w:val="28"/>
          <w:szCs w:val="28"/>
          <w:lang w:val="ru-RU"/>
        </w:rPr>
      </w:pPr>
    </w:p>
    <w:p w14:paraId="6323517D" w14:textId="77777777" w:rsidR="00B76886" w:rsidRDefault="003A2B1E">
      <w:pPr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ab/>
        <w:t>Вопросы к практическому заданию</w:t>
      </w:r>
    </w:p>
    <w:p w14:paraId="5CFA10DC" w14:textId="77777777" w:rsidR="00B76886" w:rsidRDefault="003A2B1E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Spring Security.</w:t>
      </w:r>
    </w:p>
    <w:p w14:paraId="0065A9B5" w14:textId="77777777" w:rsidR="00B76886" w:rsidRDefault="003A2B1E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/>
          <w:sz w:val="28"/>
          <w:szCs w:val="28"/>
        </w:rPr>
        <w:t>JWT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Token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как он работает.</w:t>
      </w:r>
    </w:p>
    <w:p w14:paraId="572C39CD" w14:textId="77777777" w:rsidR="00B76886" w:rsidRDefault="003A2B1E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Микросервисная архитектура. Плюсы и минусы перед монолитной системой.</w:t>
      </w:r>
    </w:p>
    <w:p w14:paraId="56B25E64" w14:textId="77777777" w:rsidR="00B76886" w:rsidRDefault="003A2B1E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Варианты масштабируемости.</w:t>
      </w:r>
    </w:p>
    <w:p w14:paraId="13DC004B" w14:textId="77777777" w:rsidR="00B76886" w:rsidRDefault="003A2B1E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Что такое вертикальная масштабируемость.</w:t>
      </w:r>
    </w:p>
    <w:p w14:paraId="7A03E82D" w14:textId="77777777" w:rsidR="00B76886" w:rsidRDefault="003A2B1E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Что такое горизонтальная масштабируемость.</w:t>
      </w:r>
    </w:p>
    <w:p w14:paraId="02EF09A0" w14:textId="77777777" w:rsidR="00B76886" w:rsidRDefault="003A2B1E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Объяснить принцип сбора микросервисной архитектуры в </w:t>
      </w:r>
      <w:r>
        <w:rPr>
          <w:rFonts w:ascii="Times New Roman" w:hAnsi="Times New Roman"/>
          <w:sz w:val="28"/>
          <w:szCs w:val="28"/>
        </w:rPr>
        <w:t>Docker</w:t>
      </w:r>
      <w:r w:rsidRPr="00422A22">
        <w:rPr>
          <w:rFonts w:ascii="Times New Roman" w:hAnsi="Times New Roman"/>
          <w:sz w:val="28"/>
          <w:szCs w:val="28"/>
          <w:lang w:val="ru-RU"/>
        </w:rPr>
        <w:t>.</w:t>
      </w:r>
    </w:p>
    <w:p w14:paraId="2750FB98" w14:textId="77777777" w:rsidR="00B76886" w:rsidRPr="00422A22" w:rsidRDefault="003A2B1E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NoSQL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DB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Почему в сервисе авторизации удобнее использовать </w:t>
      </w:r>
      <w:r>
        <w:rPr>
          <w:rFonts w:ascii="Times New Roman" w:hAnsi="Times New Roman"/>
          <w:sz w:val="28"/>
          <w:szCs w:val="28"/>
        </w:rPr>
        <w:t>Redis</w:t>
      </w:r>
      <w:r w:rsidRPr="00422A22">
        <w:rPr>
          <w:rFonts w:ascii="Times New Roman" w:hAnsi="Times New Roman"/>
          <w:sz w:val="28"/>
          <w:szCs w:val="28"/>
          <w:lang w:val="ru-RU"/>
        </w:rPr>
        <w:t>.</w:t>
      </w:r>
    </w:p>
    <w:p w14:paraId="68D0C019" w14:textId="77777777" w:rsidR="00B76886" w:rsidRDefault="003A2B1E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Многопотчность — что это такое. Как оно работает в </w:t>
      </w:r>
      <w:r>
        <w:rPr>
          <w:rFonts w:ascii="Times New Roman" w:hAnsi="Times New Roman"/>
          <w:sz w:val="28"/>
          <w:szCs w:val="28"/>
        </w:rPr>
        <w:t>Java</w:t>
      </w:r>
      <w:r w:rsidRPr="00422A22">
        <w:rPr>
          <w:rFonts w:ascii="Times New Roman" w:hAnsi="Times New Roman"/>
          <w:sz w:val="28"/>
          <w:szCs w:val="28"/>
          <w:lang w:val="ru-RU"/>
        </w:rPr>
        <w:t>.</w:t>
      </w:r>
    </w:p>
    <w:p w14:paraId="60316059" w14:textId="70994F8A" w:rsidR="00B76886" w:rsidRPr="00422A22" w:rsidRDefault="003A2B1E" w:rsidP="00422A22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ru-RU"/>
        </w:rPr>
      </w:pPr>
      <w:r w:rsidRPr="00422A2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</w:rPr>
        <w:t>Thread</w:t>
      </w:r>
      <w:r w:rsidRPr="00422A22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расскажите про его методы.</w:t>
      </w:r>
    </w:p>
    <w:sectPr w:rsidR="00B76886" w:rsidRPr="00422A22">
      <w:footerReference w:type="default" r:id="rId9"/>
      <w:pgSz w:w="11906" w:h="16838"/>
      <w:pgMar w:top="720" w:right="1440" w:bottom="1800" w:left="144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DBD3" w14:textId="77777777" w:rsidR="001F1C86" w:rsidRDefault="001F1C86">
      <w:pPr>
        <w:spacing w:after="0" w:line="240" w:lineRule="auto"/>
      </w:pPr>
      <w:r>
        <w:separator/>
      </w:r>
    </w:p>
  </w:endnote>
  <w:endnote w:type="continuationSeparator" w:id="0">
    <w:p w14:paraId="1C8EF7ED" w14:textId="77777777" w:rsidR="001F1C86" w:rsidRDefault="001F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199277"/>
      <w:docPartObj>
        <w:docPartGallery w:val="Page Numbers (Bottom of Page)"/>
        <w:docPartUnique/>
      </w:docPartObj>
    </w:sdtPr>
    <w:sdtEndPr/>
    <w:sdtContent>
      <w:p w14:paraId="47F5EA63" w14:textId="77777777" w:rsidR="00B76886" w:rsidRDefault="003A2B1E">
        <w:pPr>
          <w:pStyle w:val="a8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</w:instrText>
        </w:r>
        <w:r>
          <w:rPr>
            <w:lang w:val="en-GB" w:bidi="en-GB"/>
          </w:rPr>
          <w:fldChar w:fldCharType="separate"/>
        </w:r>
        <w:r>
          <w:rPr>
            <w:lang w:val="en-GB" w:bidi="en-GB"/>
          </w:rPr>
          <w:t>6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160DF" w14:textId="77777777" w:rsidR="001F1C86" w:rsidRDefault="001F1C86">
      <w:pPr>
        <w:spacing w:after="0" w:line="240" w:lineRule="auto"/>
      </w:pPr>
      <w:r>
        <w:separator/>
      </w:r>
    </w:p>
  </w:footnote>
  <w:footnote w:type="continuationSeparator" w:id="0">
    <w:p w14:paraId="73CB2E85" w14:textId="77777777" w:rsidR="001F1C86" w:rsidRDefault="001F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79D"/>
    <w:multiLevelType w:val="multilevel"/>
    <w:tmpl w:val="D4F429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595959" w:themeColor="text1" w:themeTint="A6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595959" w:themeColor="text1" w:themeTint="A6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595959" w:themeColor="text1" w:themeTint="A6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595959" w:themeColor="text1" w:themeTint="A6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595959" w:themeColor="text1" w:themeTint="A6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595959" w:themeColor="text1" w:themeTint="A6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595959" w:themeColor="text1" w:themeTint="A6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595959" w:themeColor="text1" w:themeTint="A6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595959" w:themeColor="text1" w:themeTint="A6"/>
        <w:sz w:val="28"/>
        <w:szCs w:val="28"/>
      </w:rPr>
    </w:lvl>
  </w:abstractNum>
  <w:abstractNum w:abstractNumId="1" w15:restartNumberingAfterBreak="0">
    <w:nsid w:val="0AE829AA"/>
    <w:multiLevelType w:val="multilevel"/>
    <w:tmpl w:val="27DA25B2"/>
    <w:lvl w:ilvl="0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320D03"/>
    <w:multiLevelType w:val="multilevel"/>
    <w:tmpl w:val="A78401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1577CA8"/>
    <w:multiLevelType w:val="multilevel"/>
    <w:tmpl w:val="0D4802A6"/>
    <w:lvl w:ilvl="0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3F0DA1"/>
    <w:multiLevelType w:val="multilevel"/>
    <w:tmpl w:val="19D694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9E00B1B"/>
    <w:multiLevelType w:val="multilevel"/>
    <w:tmpl w:val="6054D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595959" w:themeColor="text1" w:themeTint="A6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595959" w:themeColor="text1" w:themeTint="A6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595959" w:themeColor="text1" w:themeTint="A6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595959" w:themeColor="text1" w:themeTint="A6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595959" w:themeColor="text1" w:themeTint="A6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595959" w:themeColor="text1" w:themeTint="A6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595959" w:themeColor="text1" w:themeTint="A6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595959" w:themeColor="text1" w:themeTint="A6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595959" w:themeColor="text1" w:themeTint="A6"/>
        <w:sz w:val="28"/>
        <w:szCs w:val="28"/>
      </w:rPr>
    </w:lvl>
  </w:abstractNum>
  <w:abstractNum w:abstractNumId="6" w15:restartNumberingAfterBreak="0">
    <w:nsid w:val="45AA4138"/>
    <w:multiLevelType w:val="multilevel"/>
    <w:tmpl w:val="887219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595959" w:themeColor="text1" w:themeTint="A6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595959" w:themeColor="text1" w:themeTint="A6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595959" w:themeColor="text1" w:themeTint="A6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595959" w:themeColor="text1" w:themeTint="A6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595959" w:themeColor="text1" w:themeTint="A6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595959" w:themeColor="text1" w:themeTint="A6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595959" w:themeColor="text1" w:themeTint="A6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595959" w:themeColor="text1" w:themeTint="A6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595959" w:themeColor="text1" w:themeTint="A6"/>
        <w:sz w:val="28"/>
        <w:szCs w:val="28"/>
      </w:rPr>
    </w:lvl>
  </w:abstractNum>
  <w:abstractNum w:abstractNumId="7" w15:restartNumberingAfterBreak="0">
    <w:nsid w:val="52171116"/>
    <w:multiLevelType w:val="multilevel"/>
    <w:tmpl w:val="5BEE4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4A79EA"/>
    <w:multiLevelType w:val="multilevel"/>
    <w:tmpl w:val="D5FA6D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86"/>
    <w:rsid w:val="001F1C86"/>
    <w:rsid w:val="003A2B1E"/>
    <w:rsid w:val="00422A22"/>
    <w:rsid w:val="00574D2C"/>
    <w:rsid w:val="00B7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5615"/>
  <w15:docId w15:val="{EF78B21F-DF27-418F-B195-C4E04E8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120" w:line="259" w:lineRule="auto"/>
    </w:p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rFonts w:asciiTheme="majorHAnsi" w:eastAsiaTheme="majorEastAsia" w:hAnsiTheme="majorHAnsi" w:cstheme="majorBidi"/>
      <w:color w:val="18A303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Pr>
      <w:rFonts w:asciiTheme="majorHAnsi" w:eastAsiaTheme="majorEastAsia" w:hAnsiTheme="majorHAnsi" w:cstheme="majorBidi"/>
      <w:color w:val="18A303" w:themeColor="accent1"/>
      <w:sz w:val="40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</w:style>
  <w:style w:type="character" w:customStyle="1" w:styleId="a7">
    <w:name w:val="Нижний колонтитул Знак"/>
    <w:basedOn w:val="a2"/>
    <w:link w:val="a8"/>
    <w:uiPriority w:val="99"/>
    <w:qFormat/>
  </w:style>
  <w:style w:type="character" w:styleId="a9">
    <w:name w:val="Placeholder Text"/>
    <w:basedOn w:val="a2"/>
    <w:uiPriority w:val="99"/>
    <w:semiHidden/>
    <w:qFormat/>
    <w:rPr>
      <w:color w:val="595959" w:themeColor="text1" w:themeTint="A6"/>
    </w:rPr>
  </w:style>
  <w:style w:type="character" w:customStyle="1" w:styleId="aa">
    <w:name w:val="Заголовок Знак"/>
    <w:basedOn w:val="a2"/>
    <w:link w:val="ab"/>
    <w:uiPriority w:val="10"/>
    <w:semiHidden/>
    <w:qFormat/>
    <w:rPr>
      <w:rFonts w:asciiTheme="majorHAnsi" w:eastAsiaTheme="majorEastAsia" w:hAnsiTheme="majorHAnsi" w:cstheme="majorBidi"/>
      <w:caps/>
      <w:color w:val="262626" w:themeColor="text1" w:themeTint="D9"/>
      <w:kern w:val="2"/>
      <w:sz w:val="66"/>
      <w:szCs w:val="56"/>
    </w:rPr>
  </w:style>
  <w:style w:type="character" w:customStyle="1" w:styleId="ac">
    <w:name w:val="Подзаголовок Знак"/>
    <w:basedOn w:val="a2"/>
    <w:link w:val="ad"/>
    <w:uiPriority w:val="11"/>
    <w:semiHidden/>
    <w:qFormat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qFormat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character" w:customStyle="1" w:styleId="21">
    <w:name w:val="Цитата 2 Знак"/>
    <w:basedOn w:val="a2"/>
    <w:link w:val="22"/>
    <w:uiPriority w:val="29"/>
    <w:semiHidden/>
    <w:qFormat/>
    <w:rPr>
      <w:i/>
      <w:iCs/>
      <w:sz w:val="36"/>
    </w:rPr>
  </w:style>
  <w:style w:type="character" w:customStyle="1" w:styleId="af4">
    <w:name w:val="Выделенная цитата Знак"/>
    <w:basedOn w:val="a2"/>
    <w:link w:val="af5"/>
    <w:uiPriority w:val="30"/>
    <w:semiHidden/>
    <w:qFormat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color w:val="262626" w:themeColor="text1" w:themeTint="D9"/>
    </w:rPr>
  </w:style>
  <w:style w:type="character" w:customStyle="1" w:styleId="-">
    <w:name w:val="Интернет-ссылка"/>
    <w:basedOn w:val="a2"/>
    <w:uiPriority w:val="99"/>
    <w:unhideWhenUsed/>
    <w:qFormat/>
    <w:rPr>
      <w:color w:val="0000EE" w:themeColor="hyperlink"/>
      <w:u w:val="single"/>
    </w:rPr>
  </w:style>
  <w:style w:type="character" w:customStyle="1" w:styleId="apple-converted-space">
    <w:name w:val="apple-converted-space"/>
    <w:basedOn w:val="a2"/>
    <w:qFormat/>
    <w:rsid w:val="00A73A32"/>
  </w:style>
  <w:style w:type="character" w:customStyle="1" w:styleId="af7">
    <w:name w:val="Маркеры"/>
    <w:qFormat/>
    <w:rPr>
      <w:rFonts w:ascii="OpenSymbol" w:eastAsia="OpenSymbol" w:hAnsi="OpenSymbol" w:cs="OpenSymbol"/>
    </w:rPr>
  </w:style>
  <w:style w:type="character" w:customStyle="1" w:styleId="af8">
    <w:name w:val="Символ нумерации"/>
    <w:qFormat/>
    <w:rPr>
      <w:b w:val="0"/>
      <w:bCs w:val="0"/>
      <w:color w:val="595959" w:themeColor="text1" w:themeTint="A6"/>
      <w:sz w:val="28"/>
      <w:szCs w:val="28"/>
    </w:rPr>
  </w:style>
  <w:style w:type="character" w:customStyle="1" w:styleId="af9">
    <w:name w:val="Посещённая гиперссылка"/>
    <w:qFormat/>
    <w:rPr>
      <w:color w:val="595959" w:themeColor="text1" w:themeTint="A6"/>
      <w:u w:val="single"/>
    </w:rPr>
  </w:style>
  <w:style w:type="character" w:customStyle="1" w:styleId="afa">
    <w:name w:val="Выделение жирным"/>
    <w:qFormat/>
    <w:rPr>
      <w:b/>
      <w:bCs/>
    </w:rPr>
  </w:style>
  <w:style w:type="character" w:customStyle="1" w:styleId="afb">
    <w:name w:val="Исходный текст"/>
    <w:qFormat/>
    <w:rPr>
      <w:rFonts w:ascii="Liberation Mono" w:eastAsia="MS Gothic" w:hAnsi="Liberation Mono" w:cs="Liberation Mono"/>
    </w:rPr>
  </w:style>
  <w:style w:type="character" w:styleId="afc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afd">
    <w:name w:val="FollowedHyperlink"/>
    <w:rPr>
      <w:color w:val="595959" w:themeColor="text1" w:themeTint="A6"/>
      <w:u w:val="single"/>
    </w:rPr>
  </w:style>
  <w:style w:type="paragraph" w:customStyle="1" w:styleId="Heading">
    <w:name w:val="Heading"/>
    <w:basedOn w:val="a1"/>
    <w:next w:val="afe"/>
    <w:qFormat/>
    <w:pPr>
      <w:keepNext/>
      <w:spacing w:before="240"/>
    </w:pPr>
    <w:rPr>
      <w:rFonts w:ascii="Carlito" w:eastAsia="Noto Sans CJK SC" w:hAnsi="Carlito" w:cs="Lohit Devanagari"/>
      <w:sz w:val="28"/>
      <w:szCs w:val="28"/>
    </w:rPr>
  </w:style>
  <w:style w:type="paragraph" w:styleId="afe">
    <w:name w:val="Body Text"/>
    <w:basedOn w:val="a1"/>
    <w:pPr>
      <w:spacing w:after="140" w:line="276" w:lineRule="auto"/>
    </w:pPr>
  </w:style>
  <w:style w:type="paragraph" w:styleId="aff">
    <w:name w:val="List"/>
    <w:basedOn w:val="afe"/>
    <w:rPr>
      <w:rFonts w:cs="Droid Sans Devanagari"/>
    </w:rPr>
  </w:style>
  <w:style w:type="paragraph" w:styleId="aff0">
    <w:name w:val="caption"/>
    <w:basedOn w:val="a1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  <w:rPr>
      <w:rFonts w:cs="Lohit Devanagari"/>
    </w:rPr>
  </w:style>
  <w:style w:type="paragraph" w:styleId="ab">
    <w:name w:val="Title"/>
    <w:basedOn w:val="a1"/>
    <w:link w:val="aa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"/>
      <w:sz w:val="66"/>
      <w:szCs w:val="56"/>
    </w:rPr>
  </w:style>
  <w:style w:type="paragraph" w:styleId="aff1">
    <w:name w:val="index heading"/>
    <w:basedOn w:val="ab"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customStyle="1" w:styleId="aff2">
    <w:name w:val="Колонтитул"/>
    <w:basedOn w:val="a1"/>
    <w:qFormat/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a5"/>
    <w:uiPriority w:val="99"/>
    <w:unhideWhenUsed/>
    <w:qFormat/>
    <w:pPr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qFormat/>
    <w:pPr>
      <w:spacing w:after="0" w:line="240" w:lineRule="auto"/>
    </w:pPr>
  </w:style>
  <w:style w:type="paragraph" w:styleId="ad">
    <w:name w:val="Subtitle"/>
    <w:basedOn w:val="a1"/>
    <w:link w:val="ac"/>
    <w:uiPriority w:val="11"/>
    <w:semiHidden/>
    <w:unhideWhenUsed/>
    <w:qFormat/>
    <w:pPr>
      <w:spacing w:after="520"/>
      <w:contextualSpacing/>
    </w:pPr>
    <w:rPr>
      <w:rFonts w:eastAsiaTheme="minorEastAsia"/>
      <w:caps/>
      <w:sz w:val="40"/>
    </w:rPr>
  </w:style>
  <w:style w:type="paragraph" w:styleId="22">
    <w:name w:val="Quote"/>
    <w:basedOn w:val="a1"/>
    <w:next w:val="a1"/>
    <w:link w:val="21"/>
    <w:uiPriority w:val="29"/>
    <w:semiHidden/>
    <w:unhideWhenUsed/>
    <w:qFormat/>
    <w:pPr>
      <w:spacing w:before="240"/>
    </w:pPr>
    <w:rPr>
      <w:i/>
      <w:iCs/>
      <w:sz w:val="36"/>
    </w:rPr>
  </w:style>
  <w:style w:type="paragraph" w:styleId="af5">
    <w:name w:val="Intense Quote"/>
    <w:basedOn w:val="a1"/>
    <w:next w:val="a1"/>
    <w:link w:val="af4"/>
    <w:uiPriority w:val="30"/>
    <w:semiHidden/>
    <w:unhideWhenUsed/>
    <w:qFormat/>
    <w:pPr>
      <w:spacing w:before="240"/>
    </w:pPr>
    <w:rPr>
      <w:b/>
      <w:i/>
      <w:iCs/>
      <w:sz w:val="36"/>
    </w:rPr>
  </w:style>
  <w:style w:type="paragraph" w:customStyle="1" w:styleId="caption1">
    <w:name w:val="caption1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f3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customStyle="1" w:styleId="stk-reset">
    <w:name w:val="stk-reset"/>
    <w:basedOn w:val="a1"/>
    <w:qFormat/>
    <w:rsid w:val="00A73A3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ff4">
    <w:name w:val="List Paragraph"/>
    <w:basedOn w:val="a1"/>
    <w:uiPriority w:val="34"/>
    <w:unhideWhenUsed/>
    <w:qFormat/>
    <w:rsid w:val="006D4936"/>
    <w:pPr>
      <w:ind w:left="720"/>
      <w:contextualSpacing/>
    </w:pPr>
  </w:style>
  <w:style w:type="paragraph" w:customStyle="1" w:styleId="ListContents">
    <w:name w:val="List Contents"/>
    <w:basedOn w:val="a1"/>
    <w:qFormat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5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Мильгунов Михаил</cp:lastModifiedBy>
  <cp:revision>9</cp:revision>
  <dcterms:created xsi:type="dcterms:W3CDTF">2023-05-24T12:14:00Z</dcterms:created>
  <dcterms:modified xsi:type="dcterms:W3CDTF">2023-10-12T08:22:00Z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