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2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b w:val="0"/>
          <w:bCs w:val="0"/>
          <w:snapToGrid w:val="0"/>
        </w:rPr>
        <w:t>Выполнил студент группы ИКБО</w:t>
      </w:r>
      <w:r>
        <w:rPr>
          <w:snapToGrid w:val="0"/>
        </w:rPr>
        <w:t>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  <w:jc w:val="left"/>
      </w:pPr>
      <w:r>
        <w:rPr>
          <w:b w:val="0"/>
          <w:bCs w:val="0"/>
        </w:rP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ind w:firstLine="708"/>
        <w:jc w:val="center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numPr>
          <w:ilvl w:val="0"/>
          <w:numId w:val="4"/>
        </w:numPr>
        <w:spacing w:beforeLines="0" w:afterLines="0" w:line="276" w:lineRule="auto"/>
        <w:ind w:left="708" w:leftChars="0" w:firstLine="0" w:firstLineChars="0"/>
        <w:jc w:val="left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Работа с </w:t>
      </w:r>
      <w:r>
        <w:rPr>
          <w:rFonts w:hint="default" w:ascii="Times New Roman" w:hAnsi="Times New Roman" w:eastAsia="Times New Roman"/>
          <w:b/>
          <w:sz w:val="28"/>
          <w:szCs w:val="24"/>
          <w:lang w:val="en-US"/>
        </w:rPr>
        <w:t>Rollback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Представьте, что пользователь не подтвердил заказ и все </w:t>
      </w:r>
      <w:r>
        <w:rPr>
          <w:rFonts w:hint="default"/>
          <w:sz w:val="28"/>
          <w:szCs w:val="24"/>
          <w:lang w:val="ru-RU"/>
        </w:rPr>
        <w:t>введённые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b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В рамках той же транзакции добавьте еще один предмет и зафиксируйте транзакцию. Обратите внимание на то, что после этой операции отменить </w:t>
      </w:r>
      <w:r>
        <w:rPr>
          <w:rFonts w:hint="default"/>
          <w:sz w:val="28"/>
          <w:szCs w:val="24"/>
          <w:lang w:val="ru-RU"/>
        </w:rPr>
        <w:t>внесённые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транзакцией изменения будет уже невозможно.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jc w:val="both"/>
        <w:outlineLvl w:val="1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Read Committed 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Перед началом выполнения задания проверьте, что в таблице sales_order нет заказов на сумму total 1 000 рублей. 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повторите обновление таблицы sales_order и зафиксируйте транзакцию.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Осталась ли сумма добавленного заказа равной 1 000 рублей? Почему это не так?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Repeatable Read 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Выполните указанные действия в двух сеансах: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добавьте новый заказ на 30 000 рублей и снова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добавьте новый заказ на 20 000 рублей и снова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Зафиксируйте транзакции в обоих сеансах.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jc w:val="left"/>
        <w:rPr>
          <w:lang w:val="ru-RU"/>
        </w:rPr>
      </w:pPr>
      <w:r>
        <w:rPr>
          <w:b w:val="0"/>
          <w:bCs w:val="0"/>
        </w:rPr>
        <w:t>Отчет 14 страниц, 3 рисунка, 5 источников, 1 приложение.</w:t>
      </w:r>
    </w:p>
    <w:p>
      <w:pPr>
        <w:spacing w:line="360" w:lineRule="auto"/>
        <w:ind w:left="720" w:hanging="12"/>
        <w:jc w:val="left"/>
        <w:rPr>
          <w:lang w:val="ru-RU"/>
        </w:rPr>
      </w:pPr>
      <w:r>
        <w:t>POSTGRESQL, РАЗРАБОТКА БАЗ ДАННЫХ, СОЗДАНИЕ ТАБЛИЦ, ЗАПОЛНЕНИЕ ТАБЛИЦ,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  <w:id w:val="147457304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bookmarkStart w:id="1" w:name="_Toc152419632"/>
          <w:r>
            <w:rPr>
              <w:rFonts w:hint="default" w:ascii="Times New Roman" w:hAnsi="Times New Roman" w:eastAsia="SimSun" w:cs="Times New Roman"/>
              <w:b/>
              <w:bCs/>
              <w:spacing w:val="0"/>
              <w:kern w:val="0"/>
              <w:sz w:val="28"/>
              <w:szCs w:val="28"/>
              <w:lang w:val="ru-RU" w:eastAsia="en-US" w:bidi="ar-SA"/>
            </w:rPr>
            <w:t>СОДЕРЖАНИЕ</w:t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_Toc7781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_Toc14719 </w:instrText>
          </w:r>
          <w:r>
            <w:fldChar w:fldCharType="separate"/>
          </w:r>
          <w:r>
            <w:rPr>
              <w:rFonts w:hint="default"/>
              <w:bCs/>
            </w:rPr>
            <w:t xml:space="preserve">1. </w:t>
          </w:r>
          <w:r>
            <w:rPr>
              <w:bCs/>
            </w:rPr>
            <w:t>РАЗРАБОТКА БАЗЫ ДАННЫХ</w:t>
          </w:r>
          <w:r>
            <w:tab/>
          </w:r>
          <w:r>
            <w:fldChar w:fldCharType="begin"/>
          </w:r>
          <w:r>
            <w:instrText xml:space="preserve"> PAGEREF _Toc14719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_Toc11659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_Toc11659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_Toc18253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_Toc18253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_Toc1669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_Toc1669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_Toc6355 </w:instrText>
          </w:r>
          <w:r>
            <w:fldChar w:fldCharType="separate"/>
          </w:r>
          <w:r>
            <w:rPr>
              <w:bCs/>
            </w:rPr>
            <w:t>ФРАГМЕНТЫ КОДА РАЗРАБОТАННОГО ПРИЛОЖЕНИЯ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outlineLvl w:val="9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7781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>
      <w:pPr>
        <w:pStyle w:val="3"/>
        <w:ind w:firstLine="708"/>
        <w:rPr>
          <w:rFonts w:hint="default"/>
          <w:lang w:val="en-US"/>
        </w:rPr>
      </w:pPr>
      <w:r>
        <w:rPr>
          <w:rFonts w:hint="default"/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>
      <w:pPr>
        <w:pStyle w:val="3"/>
        <w:ind w:firstLine="708"/>
        <w:rPr>
          <w:lang w:val="ru-RU"/>
        </w:rPr>
      </w:pPr>
      <w:r>
        <w:rPr>
          <w:rFonts w:hint="default"/>
          <w:lang w:val="ru-RU"/>
        </w:rPr>
        <w:t>Целью данного проекта является практическое исследование аспектов работы с транзакциями в базах данных на примере системы управления PostgreSQL. Проект сфокусирован на сценариях отмены транзакций, рассматривается уровни изоляции и их влияние на консистентность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End w:id="4"/>
      <w:bookmarkStart w:id="5" w:name="_Toc133250688"/>
      <w:bookmarkStart w:id="6" w:name="_Toc133250496"/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7"/>
        </w:numPr>
        <w:outlineLvl w:val="0"/>
        <w:rPr>
          <w:b/>
          <w:bCs/>
        </w:rPr>
      </w:pPr>
      <w:bookmarkStart w:id="7" w:name="_Toc14719"/>
      <w:r>
        <w:rPr>
          <w:b/>
          <w:bCs/>
        </w:rPr>
        <w:t>РАЗРАБОТКА БАЗЫ ДАННЫХ</w:t>
      </w:r>
      <w:bookmarkEnd w:id="7"/>
    </w:p>
    <w:p>
      <w:pPr>
        <w:pStyle w:val="4"/>
      </w:pPr>
      <w:bookmarkStart w:id="8" w:name="1.1._Обозначение_и_наименование_интернет"/>
      <w:bookmarkEnd w:id="8"/>
      <w:bookmarkStart w:id="9" w:name="_Toc18291"/>
      <w:r>
        <w:t>Создание базы данных</w:t>
      </w:r>
      <w:bookmarkEnd w:id="9"/>
    </w:p>
    <w:p>
      <w:pPr>
        <w:pStyle w:val="3"/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>
        <w:rPr>
          <w:lang w:val="ru-RU"/>
        </w:rPr>
        <w:t>. Результат создания базы данных представлен на рисунке 1.</w:t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609215" cy="294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485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94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>
      <w:pPr>
        <w:pStyle w:val="3"/>
        <w:rPr>
          <w:lang w:val="ru-RU"/>
        </w:rPr>
      </w:pPr>
      <w:r>
        <w:rPr>
          <w:lang w:val="ru-RU"/>
        </w:rPr>
        <w:t>После создания базы данных и переключения на неё были созданы таблицы. Для создания таблицы использовалась конструкция “CREATE TABLE” с прописыванием названия таблицы и названия колонок с дополнительной информацией о них внутри скобок. Пример создания таблицы представлен на рисунке 2. Код создания оставшихся таблиц представлен в приложении в листинге 1.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5839460" cy="20478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>
      <w:pPr>
        <w:pStyle w:val="4"/>
      </w:pPr>
      <w:bookmarkStart w:id="10" w:name="_Toc32521"/>
      <w:r>
        <w:t>Заполнение базы данных</w:t>
      </w:r>
      <w:bookmarkEnd w:id="10"/>
    </w:p>
    <w:p>
      <w:pPr>
        <w:pStyle w:val="3"/>
        <w:rPr>
          <w:lang w:val="ru-RU"/>
        </w:rPr>
      </w:pPr>
      <w:r>
        <w:rPr>
          <w:lang w:val="ru-RU"/>
        </w:rPr>
        <w:t>После создания таблиц они были заполнены записями. Для заполнения использовалась конструкция “INSERT INTO” с наименованием таблицы и перечислением колонок внутри круглых скобок, для указания значений добавлялась конструкция VALUES с перечислением данных внутри круглых скобок. Пример заполнения таблиц представлен на рисунке 3. Код вставки данных в оставшиеся таблицы представлен в приложении в листинге 2.</w:t>
      </w:r>
    </w:p>
    <w:p>
      <w:pPr>
        <w:pStyle w:val="3"/>
        <w:ind w:firstLine="0"/>
        <w:jc w:val="center"/>
        <w:rPr>
          <w:lang w:val="ru-RU"/>
        </w:rPr>
      </w:pPr>
      <w:r>
        <w:drawing>
          <wp:inline distT="0" distB="0" distL="0" distR="0">
            <wp:extent cx="5939790" cy="7156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>
      <w:pPr>
        <w:pStyle w:val="3"/>
        <w:ind w:firstLine="0"/>
        <w:rPr>
          <w:lang w:val="ru-RU"/>
        </w:rPr>
      </w:pPr>
    </w:p>
    <w:bookmarkEnd w:id="5"/>
    <w:bookmarkEnd w:id="6"/>
    <w:p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id="11" w:name="2._ФУНКЦИОНАЛЬНОЕ_НАЗНАЧЕНИЕ"/>
      <w:bookmarkEnd w:id="11"/>
      <w:bookmarkStart w:id="12" w:name="1.2._Прикладное_программное_обеспечение,"/>
      <w:bookmarkEnd w:id="12"/>
      <w:bookmarkStart w:id="13" w:name="3._ОПИСАНИЕ_ЛОГИЧЕСКОЙ_СТРУКТУРЫ"/>
      <w:bookmarkEnd w:id="13"/>
      <w:bookmarkStart w:id="14" w:name="_Toc133250512"/>
      <w:bookmarkStart w:id="15" w:name="_Toc133250704"/>
      <w:r>
        <w:rPr>
          <w:szCs w:val="28"/>
        </w:rPr>
        <w:br w:type="page"/>
      </w:r>
      <w:bookmarkStart w:id="26" w:name="_GoBack"/>
      <w:bookmarkEnd w:id="26"/>
    </w:p>
    <w:p>
      <w:pPr>
        <w:pStyle w:val="2"/>
        <w:numPr>
          <w:ilvl w:val="0"/>
          <w:numId w:val="0"/>
        </w:numPr>
        <w:ind w:left="709"/>
      </w:pPr>
      <w:bookmarkStart w:id="16" w:name="_Toc592"/>
      <w:bookmarkStart w:id="17" w:name="_Toc11659"/>
      <w:r>
        <w:t>ЗАКЛЮЧЕНИЕ</w:t>
      </w:r>
      <w:bookmarkEnd w:id="14"/>
      <w:bookmarkEnd w:id="15"/>
      <w:bookmarkEnd w:id="16"/>
      <w:bookmarkEnd w:id="17"/>
    </w:p>
    <w:p>
      <w:pPr>
        <w:pStyle w:val="3"/>
      </w:pPr>
      <w:r>
        <w:t xml:space="preserve">В ходе выполнения практической работы было подготовлено рабочее место, с помощью установки СУБД PostgreSQL версии 15. Также была создана база данных, в которой было добавлено 9 таблиц с колонками различных типов и названий, предоставленными в задании. После создания данные таблицы были заполнены различными данными. По результату каждая из 9 таблиц, созданных по представленной в задании схеме, содержала по 5 записей с различными данными, в соответсвии с представленными типами данных. </w:t>
      </w:r>
    </w:p>
    <w:p>
      <w:pPr>
        <w:ind w:right="-2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8" w:name="СПИСОК_ИСПОЛЬЗОВАННЫХ_ИСТОЧНИКОВ"/>
      <w:bookmarkEnd w:id="18"/>
      <w:bookmarkStart w:id="19" w:name="_Toc133250706"/>
      <w:bookmarkStart w:id="20" w:name="_Toc8784"/>
      <w:bookmarkStart w:id="21" w:name="_Toc18253"/>
      <w:bookmarkStart w:id="22" w:name="_Toc13325051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9"/>
      <w:bookmarkEnd w:id="20"/>
      <w:bookmarkEnd w:id="21"/>
      <w:bookmarkEnd w:id="22"/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 xml:space="preserve">PostgreSQL: Primary Key Constraint.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23" w:name="_Toc3333"/>
      <w:bookmarkStart w:id="24" w:name="_Toc1669"/>
      <w:r>
        <w:t>ПРИЛОЖЕНИЕ А</w:t>
      </w:r>
      <w:bookmarkEnd w:id="23"/>
      <w:bookmarkEnd w:id="24"/>
    </w:p>
    <w:p>
      <w:pPr>
        <w:spacing w:line="360" w:lineRule="auto"/>
        <w:jc w:val="center"/>
        <w:outlineLvl w:val="0"/>
        <w:rPr>
          <w:b/>
          <w:bCs/>
        </w:rPr>
      </w:pPr>
      <w:bookmarkStart w:id="25" w:name="_Toc6355"/>
      <w:r>
        <w:rPr>
          <w:b/>
          <w:bCs/>
        </w:rPr>
        <w:t>ФРАГМЕНТЫ КОДА РАЗРАБОТАННОГО ПРИЛОЖЕНИЯ</w:t>
      </w:r>
      <w:bookmarkEnd w:id="25"/>
    </w:p>
    <w:p>
      <w:pPr>
        <w:pStyle w:val="46"/>
        <w:numPr>
          <w:ilvl w:val="0"/>
          <w:numId w:val="0"/>
        </w:numPr>
        <w:jc w:val="both"/>
        <w:rPr>
          <w:lang w:val="ru-RU"/>
        </w:rPr>
      </w:pPr>
      <w:r>
        <w:rPr>
          <w:lang w:val="ru-RU"/>
        </w:rPr>
        <w:t>Листинг 1 – Фрагмент кода создания таблиц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LOCATION (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location_id SERIAL PRIMARY KEY,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regional_group VARCHAR(20)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DEPARTMENT (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department_id SERIAL PRIMARY KEY,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name VARCHAR(14),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location_id INTEGER,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FOREIGN KEY (location_id) REFERENCES LOCATION (location_id)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JOB (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job_id SERIAL PRIMARY KEY,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function VARCHAR(30)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EMPLOYEE (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employee_id SERIAL PRIMARY KEY,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last_name VARCHAR(15),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first_name VARCHAR(15),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middle_initial VARCHAR(1),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manager_id INTEGER,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CONSTRAINT ref_emp_manager FOREIGN KEY (manager_id) REFERENCES EMPLOYEE(employee_id),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job_id INTEGER,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hire_date DATE,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salary NUMERIC(7,2),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commission NUMERIC(7,2),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department_id INTEGER,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FOREIGN KEY (job_id) REFERENCES JOB (job_id),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FOREIGN KEY (department_id) REFERENCES DEPARTMENT (department_id)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>
      <w:pPr>
        <w:pStyle w:val="50"/>
        <w:spacing w:line="360" w:lineRule="auto"/>
        <w:jc w:val="both"/>
      </w:pPr>
      <w:r>
        <w:rPr>
          <w:lang w:val="ru-RU"/>
        </w:rPr>
        <w:t>Продолжение</w:t>
      </w:r>
      <w:r>
        <w:t xml:space="preserve"> </w:t>
      </w:r>
      <w:r>
        <w:rPr>
          <w:lang w:val="ru-RU"/>
        </w:rPr>
        <w:t>листинга</w:t>
      </w:r>
      <w:r>
        <w:t xml:space="preserve"> 1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CREATE TABLE CUSTOMER (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customer_id SERIAL PRIMARY KEY,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name VARCHAR(45),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address VARCHAR(40),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city VARCHAR(30),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state VARCHAR(2),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zip_code VARCHAR(9),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area_code SMALLINT,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phone_number SMALLINT,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salesperson_id INTEGER,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credit_limit NUMERIC(9,2),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comments TEXT,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FOREIGN KEY (salesperson_id) REFERENCES EMPLOYEE (employee_id)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CREATE TABLE SALES_ORDER (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order_id SERIAL PRIMARY KEY,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order_date DATE,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customer_id INTEGER,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ship_date DATE,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total NUMERIC(8,2),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FOREIGN KEY (customer_id) REFERENCES CUSTOMER (customer_id)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CREATE TABLE PRODUCT (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product_id SERIAL PRIMARY KEY,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    description VARCHAR(30)</w:t>
      </w:r>
    </w:p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Thai" w:hAnsi="CourierThai" w:cs="CourierThai"/>
          <w:color w:val="CCCCCC"/>
          <w:sz w:val="21"/>
          <w:szCs w:val="21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50"/>
        <w:spacing w:line="360" w:lineRule="auto"/>
        <w:jc w:val="both"/>
        <w:rPr>
          <w:lang w:val="ru-RU"/>
        </w:rPr>
      </w:pPr>
      <w:r>
        <w:rPr>
          <w:lang w:val="ru-RU"/>
        </w:rPr>
        <w:t>Продолжение листинга 1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CREATE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TABLE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ITEM</w:t>
      </w:r>
      <w:r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item_id SERIAL,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order_id INTEGER,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product_id INTEGER,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actual_price NUMERIC(8,2),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quantity INTEGER,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total NUMERIC(8,2),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PRIMARY KEY (item_id, order_id),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FOREIGN KEY (order_id) REFERENCES SALES_ORDER (order_id),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FOREIGN KEY (product_id) REFERENCES PRODUCT (product_id)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PRICE (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product_id INTEGER,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start_date DATE,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list_price NUMERIC(8,2),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min_price NUMERIC(8,2),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end_date DATE,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PRIMARY KEY (product_id, start_date),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FOREIGN KEY (product_id) REFERENCES PRODUCT (product_id)</w:t>
      </w:r>
    </w:p>
    <w:p>
      <w:pPr>
        <w:pStyle w:val="5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);</w:t>
      </w:r>
    </w:p>
    <w:p>
      <w:pPr>
        <w:pStyle w:val="50"/>
        <w:spacing w:line="360" w:lineRule="auto"/>
        <w:jc w:val="both"/>
        <w:outlineLvl w:val="9"/>
        <w:rPr>
          <w:lang w:val="ru-RU"/>
        </w:rPr>
      </w:pPr>
      <w:r>
        <w:rPr>
          <w:lang w:val="ru-RU"/>
        </w:rPr>
        <w:t>Листинг 2 – Фрагмент кода заполнения базы данных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INSERT INTO LOCATION (regional_group) VALUES 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('Area A'),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('Area B'),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('Area C'),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('Area D'),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('Area E');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INSERT INTO DEPARTMENT (name, location_id) VALUES 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('Department 1', 1),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('Department 2', 2),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('Department 3', 3),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('Department 4', 4),</w:t>
      </w:r>
    </w:p>
    <w:p>
      <w:pPr>
        <w:pStyle w:val="5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('Department 5', 5);</w:t>
      </w:r>
    </w:p>
    <w:p>
      <w:pPr>
        <w:pStyle w:val="50"/>
        <w:spacing w:line="360" w:lineRule="auto"/>
        <w:jc w:val="left"/>
      </w:pPr>
      <w:r>
        <w:rPr>
          <w:lang w:val="ru-RU"/>
        </w:rPr>
        <w:t>Продолжение</w:t>
      </w:r>
      <w:r>
        <w:t xml:space="preserve"> </w:t>
      </w:r>
      <w:r>
        <w:rPr>
          <w:lang w:val="ru-RU"/>
        </w:rPr>
        <w:t>листинга</w:t>
      </w:r>
      <w:r>
        <w:t xml:space="preserve"> 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INSERT INTO JOB (function) VALUES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('Function 1'),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('Function 2'),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('Function 3'),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('Function 4'),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('Function 5');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EMPLOYEE (last_name, first_name, middle_initial, manager_id, job_id, hire_date, salary, commission, department_id) VALUES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('Doe', 'John', 'A', NULL, 1, '2023-01-01', 50000.00, 2000.00, 1),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('Smith', 'Alice', 'B', 1, 2, '2023-02-01', 55000.00, 2500.00, 2),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('Johnson', 'Robert', 'C', 1, 3, '2023-03-01', 60000.00, 3000.00, 3),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('Brown', 'Emily', 'D', 2, 4, '2023-04-01', 65000.00, 3500.00, 4),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('Davis', 'Michael', 'E', 2, 5, '2023-05-01', 70000.00, 4000.00, 5);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CUSTOMER (name, address, city, state, zip_code, area_code, phone_number, salesperson_id, credit_limit) VALUES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('Customer 1', '123 Main St', 'City A', 'CA', '12345', 123, 4567890, 1, 10000.00),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('Customer 2', '456 Elm St', 'City B', 'NY', '54321', 456, 7890123, 2, 15000.00),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('Customer 3', '789 Oak St', 'City C', 'TX', '67890', 789, 1234567, 3, 20000.00),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('Customer 4', '101 Pine St', 'City D', 'FL', '09876', 234, 5678901, 4, 25000.00),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('Customer 5', '202 Maple St', 'City E', 'WA', '56789', 345, 6789012, 5, 30000.00);</w:t>
      </w:r>
    </w:p>
    <w:p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br w:type="page"/>
      </w:r>
    </w:p>
    <w:p>
      <w:pPr>
        <w:pStyle w:val="3"/>
        <w:ind w:firstLine="0"/>
      </w:pPr>
      <w:r>
        <w:rPr>
          <w:lang w:val="ru-RU"/>
        </w:rPr>
        <w:t>Продолжение</w:t>
      </w:r>
      <w:r>
        <w:t xml:space="preserve"> </w:t>
      </w:r>
      <w:r>
        <w:rPr>
          <w:lang w:val="ru-RU"/>
        </w:rPr>
        <w:t>листинга</w:t>
      </w:r>
      <w:r>
        <w:t xml:space="preserve"> 2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INSERT INTO SALES_ORDER (order_date, customer_id, ship_date, total) VALUES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('2023-01-01', 1, '2023-01-05', 1000.00),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('2023-02-01', 2, '2023-02-05', 1500.00),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('2023-03-01', 3, '2023-03-05', 2000.00),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('2023-04-01', 4, '2023-04-05', 2500.00),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('2023-05-01', 5, '2023-05-05', 3000.00);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INSERT INTO PRODUCT (description) VALUES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('Product 1'),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('Product 2'),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('Product 3'),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('Product 4'),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('Product 5');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INSERT INTO ITEM (order_id, product_id, actual_price, quantity, total) VALUES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(1, 1, 10.00, 1, 10.00),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(2, 2, 20.00, 2, 40.00),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(3, 3, 30.00, 3, 90.00),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(4, 4, 40.00, 4, 160.00),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(5, 5, 50.00, 5, 250.00);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INSERT INTO PRICE (product_id, start_date, list_price, min_price, end_date) VALUES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(1, '2024-01-01', 10.00, 8.00, '2024-12-31'),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(2, '2024-01-01', 20.00, 16.00, '2024-12-31'),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(3, '2024-01-01', 30.00, 24.00, '2024-12-31'),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(4, '2024-01-01', 40.00, 32.00, '2024-12-31'),</w:t>
      </w:r>
    </w:p>
    <w:p>
      <w:pPr>
        <w:pStyle w:val="42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>
        <w:t>(5, '2024-01-01', 50.00, 40.00, '2024-12-31');</w:t>
      </w:r>
    </w:p>
    <w:p>
      <w:pPr>
        <w:pStyle w:val="3"/>
        <w:ind w:firstLine="0"/>
        <w:rPr>
          <w:lang w:val="ru-RU"/>
        </w:rPr>
      </w:pPr>
    </w:p>
    <w:p>
      <w:pPr>
        <w:rPr>
          <w:szCs w:val="28"/>
          <w:lang w:val="en-US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Thai">
    <w:altName w:val="Segoe Print"/>
    <w:panose1 w:val="02070509020205020404"/>
    <w:charset w:val="00"/>
    <w:family w:val="moder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E693C"/>
    <w:multiLevelType w:val="singleLevel"/>
    <w:tmpl w:val="86CE6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8556EFD"/>
    <w:multiLevelType w:val="singleLevel"/>
    <w:tmpl w:val="B8556E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2">
    <w:nsid w:val="F93C31C5"/>
    <w:multiLevelType w:val="singleLevel"/>
    <w:tmpl w:val="F93C31C5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  <w:rPr>
        <w:rFonts w:hint="default"/>
        <w:b/>
        <w:bCs/>
      </w:rPr>
    </w:lvl>
  </w:abstractNum>
  <w:abstractNum w:abstractNumId="3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7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7145C2"/>
    <w:rsid w:val="00734FB0"/>
    <w:rsid w:val="00815C1A"/>
    <w:rsid w:val="00906528"/>
    <w:rsid w:val="009E5B7E"/>
    <w:rsid w:val="00A03786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0633"/>
    <w:rsid w:val="00EC1982"/>
    <w:rsid w:val="00EF0E35"/>
    <w:rsid w:val="00EF3677"/>
    <w:rsid w:val="00F55E8C"/>
    <w:rsid w:val="00F77E3C"/>
    <w:rsid w:val="02BF219F"/>
    <w:rsid w:val="046BA532"/>
    <w:rsid w:val="05F6C261"/>
    <w:rsid w:val="06A6BD55"/>
    <w:rsid w:val="0E8A5147"/>
    <w:rsid w:val="10DEF59D"/>
    <w:rsid w:val="116C154E"/>
    <w:rsid w:val="125E26F4"/>
    <w:rsid w:val="1279F983"/>
    <w:rsid w:val="12BD88E7"/>
    <w:rsid w:val="14C05036"/>
    <w:rsid w:val="1812F8A4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BD6A137"/>
    <w:rsid w:val="2DE7C425"/>
    <w:rsid w:val="2E282DA9"/>
    <w:rsid w:val="2FBE3CED"/>
    <w:rsid w:val="315A0D4E"/>
    <w:rsid w:val="32D39FBE"/>
    <w:rsid w:val="3392B796"/>
    <w:rsid w:val="386D644E"/>
    <w:rsid w:val="3882695E"/>
    <w:rsid w:val="3936879F"/>
    <w:rsid w:val="3D55DA81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60E482A"/>
    <w:rsid w:val="593A76CF"/>
    <w:rsid w:val="5AAF84E3"/>
    <w:rsid w:val="603C0302"/>
    <w:rsid w:val="6091E925"/>
    <w:rsid w:val="60FA54DF"/>
    <w:rsid w:val="622F5351"/>
    <w:rsid w:val="631DE5E2"/>
    <w:rsid w:val="64BEE6A5"/>
    <w:rsid w:val="6673DF63"/>
    <w:rsid w:val="66744D67"/>
    <w:rsid w:val="6775DC69"/>
    <w:rsid w:val="68566DED"/>
    <w:rsid w:val="6B7A28EF"/>
    <w:rsid w:val="6DFBA1A8"/>
    <w:rsid w:val="733516C1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line="240" w:lineRule="auto"/>
      <w:jc w:val="left"/>
    </w:pPr>
    <w:rPr>
      <w:rFonts w:ascii="Times New Roman" w:hAnsi="Times New Roman" w:eastAsia="Times New Roman" w:cs="Times New Roman"/>
      <w:spacing w:val="0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uiPriority w:val="39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basedOn w:val="1"/>
    <w:qFormat/>
    <w:uiPriority w:val="39"/>
    <w:pPr>
      <w:spacing w:after="160"/>
      <w:ind w:firstLine="284"/>
    </w:pPr>
    <w:rPr>
      <w:szCs w:val="28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1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pacing w:val="0"/>
      <w:kern w:val="0"/>
      <w:sz w:val="28"/>
      <w:szCs w:val="32"/>
      <w:lang w:val="ru-RU" w:eastAsia="en-US" w:bidi="ar-SA"/>
    </w:rPr>
  </w:style>
  <w:style w:type="paragraph" w:customStyle="1" w:styleId="54">
    <w:name w:val="WPSOffice手动目录 1"/>
    <w:uiPriority w:val="0"/>
    <w:pPr>
      <w:ind w:leftChars="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tif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2024-02-20T08:19:27Z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