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</w:t>
            </w:r>
          </w:p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hAnsiTheme="minorHAnsi" w:eastAsiaTheme="minorHAnsi" w:cstheme="minorBidi"/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>
            <w:pPr>
              <w:pStyle w:val="53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>
      <w:pPr>
        <w:ind w:right="-7"/>
        <w:jc w:val="center"/>
        <w:rPr>
          <w:snapToGrid w:val="0"/>
          <w:szCs w:val="20"/>
        </w:rPr>
      </w:pPr>
    </w:p>
    <w:p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>
      <w:pPr>
        <w:ind w:right="-7"/>
        <w:jc w:val="center"/>
      </w:pPr>
      <w:r>
        <w:t>(ИиППО)</w:t>
      </w:r>
    </w:p>
    <w:p>
      <w:pPr>
        <w:ind w:right="-7"/>
        <w:jc w:val="center"/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№4</w:t>
      </w:r>
    </w:p>
    <w:p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 xml:space="preserve">       </w:t>
      </w:r>
      <w:r>
        <w:rPr>
          <w:snapToGrid w:val="0"/>
        </w:rPr>
        <w:t>Сидоров С. Д.</w:t>
      </w:r>
    </w:p>
    <w:p>
      <w:r>
        <w:rPr>
          <w:snapToGrid w:val="0"/>
          <w:szCs w:val="20"/>
        </w:rPr>
        <w:tab/>
      </w:r>
    </w:p>
    <w:p/>
    <w:p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>
      <w:pPr>
        <w:ind w:right="-144"/>
        <w:rPr>
          <w:snapToGrid w:val="0"/>
          <w:szCs w:val="20"/>
        </w:rPr>
      </w:pPr>
    </w:p>
    <w:p/>
    <w:p/>
    <w:p/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>
      <w:pPr>
        <w:spacing w:line="360" w:lineRule="auto"/>
        <w:jc w:val="center"/>
        <w:rPr>
          <w:szCs w:val="24"/>
        </w:rPr>
      </w:pPr>
      <w:r>
        <w:rPr>
          <w:b/>
          <w:bCs/>
        </w:rPr>
        <w:t>ЗАДАНИЕ НА ПРАКТИЧЕСКУЮ РАБОТУ</w:t>
      </w:r>
      <w:bookmarkStart w:id="0" w:name="_Int_iuXWVda1"/>
    </w:p>
    <w:p>
      <w:pPr>
        <w:spacing w:line="360" w:lineRule="auto"/>
        <w:jc w:val="both"/>
        <w:rPr>
          <w:b/>
          <w:szCs w:val="28"/>
        </w:rPr>
      </w:pPr>
      <w:r>
        <w:rPr>
          <w:b/>
          <w:szCs w:val="28"/>
        </w:rPr>
        <w:tab/>
      </w:r>
      <w:r>
        <w:rPr>
          <w:b/>
          <w:szCs w:val="28"/>
        </w:rPr>
        <w:t>Уровень Serializable:</w:t>
      </w:r>
    </w:p>
    <w:p>
      <w:pPr>
        <w:pStyle w:val="35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начните новую транзакцию с уровнем изоляции Serializable. Вычислите количество заказов с суммой 20 000 рублей. Добавьте новый заказ на 30 000 рублей. Получите снимок транзакции.</w:t>
      </w:r>
    </w:p>
    <w:p>
      <w:pPr>
        <w:pStyle w:val="35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начните новую транзакцию с уровнем изоляции Serializable. Импортируйте снимок из первой транзакции. Вычислите количество заказов с суммой 30 000 рублей.</w:t>
      </w:r>
    </w:p>
    <w:p>
      <w:pPr>
        <w:pStyle w:val="35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вычислите количество заказов с суммой 20 000 рублей. Вычислите количество заказов с суммой 30 000 рублей.</w:t>
      </w:r>
    </w:p>
    <w:p>
      <w:pPr>
        <w:pStyle w:val="35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добавьте новый заказ на 20 000 рублей и снова вычислите количество заказов с суммой 30 000 рублей. Вычислите количество заказов с суммой 20 000 рублей.</w:t>
      </w:r>
    </w:p>
    <w:p>
      <w:pPr>
        <w:pStyle w:val="35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Зафиксируйте транзакции в обоих сеансах. Соответствует ли результат ожиданиями? Что вам дал импорт снимка из первой транзакции?</w:t>
      </w:r>
    </w:p>
    <w:p>
      <w:pPr>
        <w:spacing w:line="360" w:lineRule="auto"/>
        <w:jc w:val="both"/>
        <w:rPr>
          <w:szCs w:val="28"/>
        </w:rPr>
      </w:pPr>
      <w:r>
        <w:rPr>
          <w:b/>
          <w:szCs w:val="28"/>
        </w:rPr>
        <w:tab/>
      </w:r>
      <w:r>
        <w:rPr>
          <w:b/>
          <w:szCs w:val="28"/>
        </w:rPr>
        <w:t>Уровень Repeatable Read:</w:t>
      </w:r>
    </w:p>
    <w:p>
      <w:pPr>
        <w:pStyle w:val="35"/>
        <w:widowControl/>
        <w:numPr>
          <w:ilvl w:val="0"/>
          <w:numId w:val="5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начните новую транзакцию с уровнем изоляции Repeatable Read. Вычислите количество заказов с суммой 20 000 рублей. Добавьте новый заказ на 30 000 рублей. Получите снимок транзакции.</w:t>
      </w:r>
    </w:p>
    <w:p>
      <w:pPr>
        <w:pStyle w:val="35"/>
        <w:widowControl/>
        <w:numPr>
          <w:ilvl w:val="0"/>
          <w:numId w:val="5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начните новую транзакцию с уровнем изоляции Repeatable Read. Импортируйте снимок из первой транзакции. Вычислите количество заказов с суммой 30 000 рублей.</w:t>
      </w:r>
    </w:p>
    <w:p>
      <w:pPr>
        <w:pStyle w:val="35"/>
        <w:widowControl/>
        <w:numPr>
          <w:ilvl w:val="0"/>
          <w:numId w:val="5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вычислите количество заказов с суммой 20 000 рублей. Вычислите количество заказов с суммой 30 000 рублей.</w:t>
      </w:r>
    </w:p>
    <w:p>
      <w:pPr>
        <w:pStyle w:val="35"/>
        <w:widowControl/>
        <w:numPr>
          <w:ilvl w:val="0"/>
          <w:numId w:val="5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добавьте новый заказ на 20 000 рублей и снова вычислите количество заказов с суммой 30 000 рублей. Вычислите количество заказов с суммой 20 000 рублей.</w:t>
      </w:r>
    </w:p>
    <w:p>
      <w:pPr>
        <w:pStyle w:val="35"/>
        <w:widowControl/>
        <w:numPr>
          <w:ilvl w:val="0"/>
          <w:numId w:val="5"/>
        </w:numPr>
        <w:autoSpaceDE/>
        <w:autoSpaceDN/>
        <w:spacing w:after="0" w:line="360" w:lineRule="auto"/>
        <w:ind w:left="0" w:firstLine="708"/>
        <w:contextualSpacing/>
        <w:jc w:val="both"/>
        <w:rPr>
          <w:color w:val="000000"/>
          <w:sz w:val="24"/>
          <w:szCs w:val="24"/>
        </w:rPr>
      </w:pPr>
      <w:r>
        <w:rPr>
          <w:szCs w:val="28"/>
        </w:rPr>
        <w:t>Зафиксируйте транзакции в обоих сеансах. Соответствует ли результат ожиданиями? Что вам дал импорт снимка из первой транзакции?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  <w:bookmarkEnd w:id="0"/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РЕФЕРАТ</w:t>
      </w:r>
    </w:p>
    <w:p>
      <w:pPr>
        <w:spacing w:line="360" w:lineRule="auto"/>
      </w:pPr>
      <w:r>
        <w:t>Отчёт 14 страниц, 11 рисунков, 5 источников, 1 приложение.</w:t>
      </w:r>
    </w:p>
    <w:p>
      <w:pPr>
        <w:spacing w:line="360" w:lineRule="auto"/>
        <w:ind w:left="720" w:hanging="12"/>
      </w:pPr>
      <w:r>
        <w:t>POSTGRESQL, УРОВЕНЬ ИЗОЛЯЦИИ, Т</w:t>
      </w:r>
      <w:r>
        <w:rPr>
          <w:lang w:val="ru-RU"/>
        </w:rPr>
        <w:t>Р</w:t>
      </w:r>
      <w:bookmarkStart w:id="21" w:name="_GoBack"/>
      <w:bookmarkEnd w:id="21"/>
      <w:r>
        <w:t>АНЗАКЦИИ, СНИМОК ДАННЫХ, SQL</w:t>
      </w:r>
    </w:p>
    <w:p>
      <w:pPr>
        <w:pStyle w:val="3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>
      <w:pPr>
        <w:pStyle w:val="3"/>
        <w:rPr>
          <w:lang w:val="ru-RU"/>
        </w:rPr>
      </w:pPr>
      <w:r>
        <w:rPr>
          <w:lang w:val="ru-RU"/>
        </w:rPr>
        <w:t>Цель работы – работа с экспортом снимков данных.</w:t>
      </w:r>
    </w:p>
    <w:p>
      <w:pPr>
        <w:pStyle w:val="3"/>
        <w:rPr>
          <w:lang w:val="ru-RU"/>
        </w:rPr>
      </w:pPr>
      <w:r>
        <w:rPr>
          <w:lang w:val="ru-RU"/>
        </w:rPr>
        <w:t>В процессе работы проводилось практическое использование транзакций с экспортом снимков данных.</w:t>
      </w:r>
    </w:p>
    <w:p>
      <w:pPr>
        <w:pStyle w:val="3"/>
        <w:rPr>
          <w:lang w:val="ru-RU"/>
        </w:rPr>
      </w:pPr>
      <w:r>
        <w:rPr>
          <w:lang w:val="ru-RU"/>
        </w:rPr>
        <w:t>Результатом являются сведения по работе транзакций с экспортом снимков данных.</w:t>
      </w:r>
    </w:p>
    <w:p>
      <w:pPr>
        <w:pStyle w:val="3"/>
        <w:rPr>
          <w:lang w:val="ru-RU"/>
        </w:rPr>
      </w:pPr>
    </w:p>
    <w:p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8"/>
          <w:szCs w:val="22"/>
          <w:lang w:val="ru-RU"/>
        </w:rPr>
      </w:sdtEndPr>
      <w:sdtContent>
        <w:p>
          <w:pPr>
            <w:pStyle w:val="56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bookmarkStart w:id="1" w:name="_Toc152419632"/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>
          <w:pPr>
            <w:pStyle w:val="23"/>
            <w:tabs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"_Toc159964595" </w:instrText>
          </w:r>
          <w:r>
            <w:fldChar w:fldCharType="separate"/>
          </w:r>
          <w:r>
            <w:rPr>
              <w:rStyle w:val="17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_Toc159964595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"_Toc159964596" </w:instrText>
          </w:r>
          <w:r>
            <w:fldChar w:fldCharType="separate"/>
          </w:r>
          <w:r>
            <w:rPr>
              <w:rStyle w:val="17"/>
            </w:rPr>
            <w:t>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val="en-US" w:eastAsia="ru-RU"/>
            </w:rPr>
            <w:t xml:space="preserve">  </w:t>
          </w:r>
          <w:r>
            <w:rPr>
              <w:rStyle w:val="17"/>
            </w:rPr>
            <w:t>ВЫПОЛНЕНИЕ ПРАКТИЧЕСКОЙ РАБОТЫ</w:t>
          </w:r>
          <w:r>
            <w:tab/>
          </w:r>
          <w:r>
            <w:fldChar w:fldCharType="begin"/>
          </w:r>
          <w:r>
            <w:instrText xml:space="preserve"> PAGEREF _Toc159964596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"_Toc159964597" </w:instrText>
          </w:r>
          <w:r>
            <w:fldChar w:fldCharType="separate"/>
          </w:r>
          <w:r>
            <w:rPr>
              <w:rStyle w:val="17"/>
            </w:rPr>
            <w:t>1.1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val="en-US" w:eastAsia="ru-RU"/>
            </w:rPr>
            <w:t xml:space="preserve"> </w:t>
          </w:r>
          <w:r>
            <w:rPr>
              <w:rStyle w:val="17"/>
            </w:rPr>
            <w:t>Уровень Serializable</w:t>
          </w:r>
          <w:r>
            <w:tab/>
          </w:r>
          <w:r>
            <w:fldChar w:fldCharType="begin"/>
          </w:r>
          <w:r>
            <w:instrText xml:space="preserve"> PAGEREF _Toc159964597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"_Toc159964598" </w:instrText>
          </w:r>
          <w:r>
            <w:fldChar w:fldCharType="separate"/>
          </w:r>
          <w:r>
            <w:rPr>
              <w:rStyle w:val="17"/>
            </w:rPr>
            <w:t>1.2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val="en-US" w:eastAsia="ru-RU"/>
            </w:rPr>
            <w:t xml:space="preserve"> </w:t>
          </w:r>
          <w:r>
            <w:rPr>
              <w:rStyle w:val="17"/>
            </w:rPr>
            <w:t>Уровень Repeatable Read</w:t>
          </w:r>
          <w:r>
            <w:tab/>
          </w:r>
          <w:r>
            <w:fldChar w:fldCharType="begin"/>
          </w:r>
          <w:r>
            <w:instrText xml:space="preserve"> PAGEREF _Toc159964598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"_Toc159964599" </w:instrText>
          </w:r>
          <w:r>
            <w:fldChar w:fldCharType="separate"/>
          </w:r>
          <w:r>
            <w:rPr>
              <w:rStyle w:val="17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_Toc159964599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"_Toc159964600" </w:instrText>
          </w:r>
          <w:r>
            <w:fldChar w:fldCharType="separate"/>
          </w:r>
          <w:r>
            <w:rPr>
              <w:rStyle w:val="17"/>
            </w:rPr>
            <w:t>СПИСОК</w:t>
          </w:r>
          <w:r>
            <w:rPr>
              <w:rStyle w:val="17"/>
              <w:spacing w:val="-11"/>
            </w:rPr>
            <w:t xml:space="preserve"> </w:t>
          </w:r>
          <w:r>
            <w:rPr>
              <w:rStyle w:val="17"/>
            </w:rPr>
            <w:t>ИСПОЛЬЗОВАННЫХ</w:t>
          </w:r>
          <w:r>
            <w:rPr>
              <w:rStyle w:val="17"/>
              <w:spacing w:val="-12"/>
            </w:rPr>
            <w:t xml:space="preserve"> </w:t>
          </w:r>
          <w:r>
            <w:rPr>
              <w:rStyle w:val="17"/>
            </w:rPr>
            <w:t>ИСТОЧНИКОВ</w:t>
          </w:r>
          <w:r>
            <w:tab/>
          </w:r>
          <w:r>
            <w:fldChar w:fldCharType="begin"/>
          </w:r>
          <w:r>
            <w:instrText xml:space="preserve"> PAGEREF _Toc159964600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"_Toc159964601" </w:instrText>
          </w:r>
          <w:r>
            <w:fldChar w:fldCharType="separate"/>
          </w:r>
          <w:r>
            <w:rPr>
              <w:rStyle w:val="17"/>
            </w:rPr>
            <w:t>ПРИЛОЖЕНИЕ А</w:t>
          </w:r>
          <w:r>
            <w:tab/>
          </w:r>
          <w:r>
            <w:fldChar w:fldCharType="begin"/>
          </w:r>
          <w:r>
            <w:instrText xml:space="preserve"> PAGEREF _Toc159964601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fldChar w:fldCharType="end"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ПЕРЕЧЕНЬ СОКРАЩЕНИЙ И ОБОЗНАЧЕНИЙ</w:t>
      </w:r>
      <w:bookmarkEnd w:id="1"/>
    </w:p>
    <w:p>
      <w:pPr>
        <w:spacing w:line="360" w:lineRule="auto"/>
        <w:ind w:firstLine="709"/>
        <w:jc w:val="both"/>
      </w:pPr>
      <w:r>
        <w:t>БД – база данных;</w:t>
      </w:r>
    </w:p>
    <w:p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/>
    <w:p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>
      <w:pPr>
        <w:pStyle w:val="22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9964595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3"/>
    </w:p>
    <w:p>
      <w:pPr>
        <w:pStyle w:val="3"/>
        <w:ind w:firstLine="708"/>
        <w:rPr>
          <w:lang w:val="ru-RU"/>
        </w:rPr>
      </w:pPr>
      <w:bookmarkStart w:id="4" w:name="_Toc133250496"/>
      <w:bookmarkStart w:id="5" w:name="_Toc133250688"/>
      <w:r>
        <w:rPr>
          <w:lang w:val="ru-RU"/>
        </w:rPr>
        <w:t>В мире баз данных PostgreSQL, снимки данных играют ключевую роль в обеспечении надежности и восстановления информации. Способность сохранять консистентные копии базы данных на определенный момент времени обеспечивает защиту от потери данных, ошибок и несанкционированных изменений. Снимки предоставляют эффективный механизм для создания точных копий данных, сохраняя их в целостности. В данном контексте их важность раскрывается как инструмент обеспечения бизнес-непрерывности и безопасности данных, подчеркивая решающую роль снимков данных в стратегиях управления информационными ресурсами.</w:t>
      </w:r>
    </w:p>
    <w:p>
      <w:pPr>
        <w:pStyle w:val="3"/>
        <w:ind w:firstLine="708"/>
        <w:rPr>
          <w:lang w:val="ru-RU"/>
        </w:rPr>
      </w:pPr>
      <w:r>
        <w:rPr>
          <w:lang w:val="ru-RU"/>
        </w:rPr>
        <w:t xml:space="preserve">Целью данной работы является практическое исследование аспектов работы с экспортированием и импортированием снимков данных в СУБД </w:t>
      </w:r>
      <w:r>
        <w:t>PostgreSQL</w:t>
      </w:r>
      <w:r>
        <w:rPr>
          <w:lang w:val="ru-RU"/>
        </w:rPr>
        <w:t>.</w:t>
      </w:r>
    </w:p>
    <w:p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>
      <w:pPr>
        <w:pStyle w:val="3"/>
        <w:numPr>
          <w:ilvl w:val="0"/>
          <w:numId w:val="6"/>
        </w:numPr>
        <w:outlineLvl w:val="0"/>
      </w:pPr>
      <w:bookmarkStart w:id="6" w:name="_Toc159964596"/>
      <w:r>
        <w:rPr>
          <w:b/>
          <w:bCs/>
          <w:lang w:val="ru-RU"/>
        </w:rPr>
        <w:t>ВЫПОЛНЕНИЕ ПРАКТИЧЕСКОЙ РАБОТЫ</w:t>
      </w:r>
      <w:bookmarkEnd w:id="6"/>
    </w:p>
    <w:bookmarkEnd w:id="4"/>
    <w:bookmarkEnd w:id="5"/>
    <w:p>
      <w:pPr>
        <w:pStyle w:val="3"/>
        <w:numPr>
          <w:ilvl w:val="1"/>
          <w:numId w:val="7"/>
        </w:numPr>
        <w:outlineLvl w:val="1"/>
        <w:rPr>
          <w:b/>
          <w:bCs/>
        </w:rPr>
      </w:pPr>
      <w:bookmarkStart w:id="7" w:name="_Toc159964597"/>
      <w:bookmarkStart w:id="8" w:name="_Toc133250704"/>
      <w:bookmarkStart w:id="9" w:name="_Toc133250512"/>
      <w:r>
        <w:rPr>
          <w:b/>
          <w:bCs/>
          <w:lang w:val="ru-RU"/>
        </w:rPr>
        <w:t xml:space="preserve">Уровень </w:t>
      </w:r>
      <w:r>
        <w:rPr>
          <w:b/>
          <w:bCs/>
        </w:rPr>
        <w:t>Serializable</w:t>
      </w:r>
      <w:bookmarkEnd w:id="7"/>
    </w:p>
    <w:p>
      <w:pPr>
        <w:pStyle w:val="3"/>
        <w:ind w:firstLine="705"/>
        <w:rPr>
          <w:lang w:val="ru-RU"/>
        </w:rPr>
      </w:pPr>
      <w:r>
        <w:rPr>
          <w:lang w:val="ru-RU"/>
        </w:rPr>
        <w:t xml:space="preserve">Перед началом работы база данных была приведена к изначальному состоянию. В первой сессии была начата транзакция с уровнем изоляции </w:t>
      </w:r>
      <w:r>
        <w:t>Serializable</w:t>
      </w:r>
      <w:r>
        <w:rPr>
          <w:lang w:val="ru-RU"/>
        </w:rPr>
        <w:t xml:space="preserve">. Внутри данной транзакции было вычислено число заказов с суммой равной 20000, которых в базе не оказалось. После чего был создан заказ с суммой равной 30000 и был получен идентификатор снимка, который будет передан в сессию 2 в дальнейшем. Результат этих действий представлен на рисунке 1. </w:t>
      </w:r>
    </w:p>
    <w:p>
      <w:pPr>
        <w:pStyle w:val="3"/>
        <w:ind w:firstLine="0"/>
      </w:pPr>
      <w:r>
        <w:drawing>
          <wp:inline distT="0" distB="0" distL="0" distR="0">
            <wp:extent cx="5939790" cy="16071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>Рисунок 1 – Начало транзакции, добавление заказа и экспорт снимка данных в сессии 1</w:t>
      </w:r>
    </w:p>
    <w:p>
      <w:pPr>
        <w:pStyle w:val="3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 Далее была открыта сессия 2, в которой также была начата транзакция с уровнем изоляции </w:t>
      </w:r>
      <w:r>
        <w:t>Serializable</w:t>
      </w:r>
      <w:r>
        <w:rPr>
          <w:lang w:val="ru-RU"/>
        </w:rPr>
        <w:t>. В данную транзакцию был экспортирован снимок данных из первой сессии, а также было вычислено количество заказов с суммой равной 30000, что отображено на рисунке 2.</w:t>
      </w:r>
    </w:p>
    <w:p>
      <w:pPr>
        <w:pStyle w:val="3"/>
        <w:ind w:firstLine="0"/>
        <w:jc w:val="center"/>
      </w:pPr>
      <w:r>
        <w:drawing>
          <wp:inline distT="0" distB="0" distL="0" distR="0">
            <wp:extent cx="5762625" cy="1307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rcRect b="659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3079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>Рисунок 2 – Начало транзакции, импорт снимка данных и вычисление заказов в сессии 2</w:t>
      </w:r>
    </w:p>
    <w:p>
      <w:pPr>
        <w:pStyle w:val="3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После этого была произведена проверка наличия вставленных данных в сессии 1, которая показала наличие записи о заказе на сумму 30000, что показано на рисунке 3. </w:t>
      </w:r>
    </w:p>
    <w:p>
      <w:pPr>
        <w:pStyle w:val="3"/>
        <w:ind w:firstLine="0"/>
        <w:jc w:val="center"/>
      </w:pPr>
      <w:r>
        <w:drawing>
          <wp:inline distT="0" distB="0" distL="0" distR="0">
            <wp:extent cx="5810885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>Рисунок 3 – Получение данных об определенных заказах в сессии 1</w:t>
      </w:r>
    </w:p>
    <w:p>
      <w:pPr>
        <w:pStyle w:val="3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После в сессии 2 было произведено добавление заказа на сумму 20000, а также была произведена проверка на наличие заказов с суммой 30000 и 20000, которая показала отсутствие первых и наличие вторых, что представлено на рисунке 4.</w:t>
      </w:r>
    </w:p>
    <w:p>
      <w:pPr>
        <w:pStyle w:val="3"/>
        <w:ind w:firstLine="0"/>
      </w:pPr>
      <w:r>
        <w:drawing>
          <wp:inline distT="0" distB="0" distL="0" distR="0">
            <wp:extent cx="5939790" cy="1402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>Рисунок 4 – Обновление данных о заказах и получение данных о заказах в сессии 2</w:t>
      </w:r>
    </w:p>
    <w:p>
      <w:pPr>
        <w:pStyle w:val="3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В дальнейшем была успешно произведена фиксация изменений первой транзакции, что видно на рисунке 5, а также фиксация транзакции в сессии 2, которая выдала ошибку так, как данные транзакции невозможно сериализовать, а экспорт снимка данных позволяет видеть состояние системы до начала транзакции, а не данные, измененные в ней.</w:t>
      </w:r>
    </w:p>
    <w:p>
      <w:pPr>
        <w:pStyle w:val="3"/>
        <w:ind w:firstLine="0"/>
        <w:jc w:val="center"/>
      </w:pPr>
      <w:r>
        <w:drawing>
          <wp:inline distT="0" distB="0" distL="0" distR="0">
            <wp:extent cx="219075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>Рисунок 5 – Результат фиксации изменений сессии 1</w:t>
      </w:r>
    </w:p>
    <w:p>
      <w:pPr>
        <w:pStyle w:val="3"/>
        <w:ind w:firstLine="0"/>
      </w:pPr>
      <w:r>
        <w:drawing>
          <wp:inline distT="0" distB="0" distL="0" distR="0">
            <wp:extent cx="5939790" cy="61785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>Рисунок 6 – Результат попытки фиксации изменений сессии 2</w:t>
      </w:r>
    </w:p>
    <w:p>
      <w:pPr>
        <w:pStyle w:val="3"/>
        <w:numPr>
          <w:ilvl w:val="1"/>
          <w:numId w:val="7"/>
        </w:numPr>
        <w:outlineLvl w:val="1"/>
        <w:rPr>
          <w:b/>
          <w:bCs/>
        </w:rPr>
      </w:pPr>
      <w:bookmarkStart w:id="10" w:name="_Toc159964598"/>
      <w:r>
        <w:rPr>
          <w:b/>
          <w:bCs/>
          <w:lang w:val="ru-RU"/>
        </w:rPr>
        <w:t xml:space="preserve">Уровень </w:t>
      </w:r>
      <w:r>
        <w:rPr>
          <w:b/>
          <w:bCs/>
        </w:rPr>
        <w:t>Repeatable Read</w:t>
      </w:r>
      <w:bookmarkEnd w:id="10"/>
    </w:p>
    <w:p>
      <w:pPr>
        <w:pStyle w:val="3"/>
        <w:ind w:firstLine="42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Перед началом работы база данных была приведена к изначальному состоянию. В первой сессии была начата транзакция с уровнем изоляции </w:t>
      </w:r>
      <w:r>
        <w:t>Repeatable</w:t>
      </w:r>
      <w:r>
        <w:rPr>
          <w:lang w:val="ru-RU"/>
        </w:rPr>
        <w:t xml:space="preserve"> </w:t>
      </w:r>
      <w:r>
        <w:t>Read</w:t>
      </w:r>
      <w:r>
        <w:rPr>
          <w:lang w:val="ru-RU"/>
        </w:rPr>
        <w:t xml:space="preserve">. Внутри данной транзакции было вычислено число заказов с суммой равной 20000, которых в базе не оказалось. После чего был создан заказ с суммой равной 30000 и был получен идентификатор снимка, который будет передан в сессию 2 в дальнейшем. Результат этих действий представлен на рисунке 7. </w:t>
      </w:r>
    </w:p>
    <w:p>
      <w:pPr>
        <w:pStyle w:val="3"/>
        <w:ind w:firstLine="0"/>
        <w:jc w:val="center"/>
      </w:pPr>
      <w:r>
        <w:drawing>
          <wp:inline distT="0" distB="0" distL="0" distR="0">
            <wp:extent cx="5939790" cy="1580515"/>
            <wp:effectExtent l="0" t="0" r="381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>Рисунок 7 – Начало транзакции, добавление заказа и экспорт снимка данных в сессии 1</w:t>
      </w:r>
    </w:p>
    <w:p>
      <w:pPr>
        <w:pStyle w:val="3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Далее была открыта сессия 2, в которой также была начата транзакция с уровнем изоляции </w:t>
      </w:r>
      <w:r>
        <w:t>Repeatable</w:t>
      </w:r>
      <w:r>
        <w:rPr>
          <w:lang w:val="ru-RU"/>
        </w:rPr>
        <w:t xml:space="preserve"> </w:t>
      </w:r>
      <w:r>
        <w:t>Read</w:t>
      </w:r>
      <w:r>
        <w:rPr>
          <w:lang w:val="ru-RU"/>
        </w:rPr>
        <w:t>. В данную транзакцию был экспортирован снимок данных из первой сессии, а также было вычислено количество заказов с суммой равной 30000, что отображено на рисунке 2.</w:t>
      </w:r>
    </w:p>
    <w:p>
      <w:pPr>
        <w:pStyle w:val="3"/>
        <w:ind w:firstLine="0"/>
        <w:jc w:val="center"/>
      </w:pPr>
      <w:r>
        <w:drawing>
          <wp:inline distT="0" distB="0" distL="0" distR="0">
            <wp:extent cx="5791835" cy="1343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>Рисунок 8 – Начало транзакции, импорт снимка данных и вычисление заказов в сессии 2</w:t>
      </w:r>
    </w:p>
    <w:p>
      <w:pPr>
        <w:pStyle w:val="3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После этого была произведена проверка наличия вставленных данных в сессии 1, которая показала наличие записи о заказе на сумму 30000, что показано на рисунке 8.</w:t>
      </w:r>
    </w:p>
    <w:p>
      <w:pPr>
        <w:pStyle w:val="3"/>
        <w:ind w:firstLine="0"/>
        <w:jc w:val="center"/>
      </w:pPr>
      <w:r>
        <w:drawing>
          <wp:inline distT="0" distB="0" distL="0" distR="0">
            <wp:extent cx="5763260" cy="16764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>Рисунок 8 – Получение данных об определенных заказах в сессии 1</w:t>
      </w:r>
    </w:p>
    <w:p>
      <w:pPr>
        <w:pStyle w:val="3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После в сессии 2 было произведено добавление заказа на сумму 20000, а также была произведена проверка на наличие заказов с суммой 30000 и 20000, которая показала отсутствие первых и наличие вторых, что представлено на рисунке 9.</w:t>
      </w:r>
    </w:p>
    <w:p>
      <w:pPr>
        <w:pStyle w:val="3"/>
        <w:ind w:firstLine="0"/>
        <w:jc w:val="center"/>
      </w:pPr>
      <w:r>
        <w:drawing>
          <wp:inline distT="0" distB="0" distL="0" distR="0">
            <wp:extent cx="5939790" cy="1464945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>Рисунок 9 – Обновление данных о заказах и получение данных о заказах в сессии 2</w:t>
      </w:r>
    </w:p>
    <w:p>
      <w:pPr>
        <w:pStyle w:val="3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В дальнейшем были успешно зафиксированы обе транзакции, что представлено на рисунках 10, 11. Как и ожидалось при экспорте снимка данных в данном сценарии работы изменений не произошло, так как экспорт снимка данных позволяет перенести только изначальное состояние системы, а не изменения внутри транзакции.</w:t>
      </w:r>
    </w:p>
    <w:p>
      <w:pPr>
        <w:pStyle w:val="3"/>
        <w:ind w:firstLine="0"/>
        <w:jc w:val="center"/>
      </w:pPr>
      <w:r>
        <w:drawing>
          <wp:inline distT="0" distB="0" distL="0" distR="0">
            <wp:extent cx="2266950" cy="60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>Рисунок 10 – Результат фиксации изменений сессии 1</w:t>
      </w:r>
    </w:p>
    <w:p>
      <w:pPr>
        <w:pStyle w:val="3"/>
        <w:ind w:firstLine="0"/>
        <w:jc w:val="center"/>
      </w:pPr>
      <w:r>
        <w:drawing>
          <wp:inline distT="0" distB="0" distL="0" distR="0">
            <wp:extent cx="2200275" cy="561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/>
        <w:jc w:val="center"/>
        <w:rPr>
          <w:lang w:val="ru-RU"/>
        </w:rPr>
      </w:pPr>
      <w:r>
        <w:rPr>
          <w:lang w:val="ru-RU"/>
        </w:rPr>
        <w:t>Рисунок 11 – Результат фиксации изменений сессии 2</w:t>
      </w:r>
    </w:p>
    <w:p>
      <w:pPr>
        <w:widowControl/>
        <w:autoSpaceDE/>
        <w:autoSpaceDN/>
        <w:spacing w:line="360" w:lineRule="auto"/>
        <w:jc w:val="both"/>
        <w:rPr>
          <w:rFonts w:eastAsiaTheme="majorEastAsia"/>
          <w:szCs w:val="28"/>
        </w:rPr>
      </w:pPr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</w:pPr>
      <w:bookmarkStart w:id="11" w:name="_Toc159964599"/>
      <w:bookmarkStart w:id="12" w:name="_Toc592"/>
      <w:r>
        <w:t>ЗАКЛЮЧЕНИЕ</w:t>
      </w:r>
      <w:bookmarkEnd w:id="8"/>
      <w:bookmarkEnd w:id="9"/>
      <w:bookmarkEnd w:id="11"/>
      <w:bookmarkEnd w:id="12"/>
    </w:p>
    <w:p>
      <w:pPr>
        <w:spacing w:line="360" w:lineRule="auto"/>
        <w:ind w:right="-2" w:firstLine="708"/>
        <w:jc w:val="both"/>
      </w:pPr>
      <w:r>
        <w:t xml:space="preserve">В ходе выполнения практической работы было осуществлено детальное изучение процесса работы со снимками данных в системе управления базами данных PostgreSQL. Была проведена работа с использованием экспорта снимка данных в транзакциях с уровнем изоляции </w:t>
      </w:r>
      <w:r>
        <w:rPr>
          <w:lang w:val="en-US"/>
        </w:rPr>
        <w:t>Serializable</w:t>
      </w:r>
      <w:r>
        <w:t xml:space="preserve"> и </w:t>
      </w:r>
      <w:r>
        <w:rPr>
          <w:lang w:val="en-US"/>
        </w:rPr>
        <w:t>Repeatable</w:t>
      </w:r>
      <w:r>
        <w:t xml:space="preserve"> </w:t>
      </w:r>
      <w:r>
        <w:rPr>
          <w:lang w:val="en-US"/>
        </w:rPr>
        <w:t>Read</w:t>
      </w:r>
      <w:r>
        <w:t>, были получены знания об особенностях работы со снимками данных.</w:t>
      </w:r>
    </w:p>
    <w:p>
      <w:pPr>
        <w:spacing w:line="360" w:lineRule="auto"/>
        <w:ind w:right="-2" w:firstLine="708"/>
        <w:jc w:val="both"/>
      </w:pPr>
      <w:r>
        <w:br w:type="page"/>
      </w:r>
    </w:p>
    <w:p>
      <w:pPr>
        <w:tabs>
          <w:tab w:val="left" w:pos="142"/>
        </w:tabs>
        <w:spacing w:line="360" w:lineRule="auto"/>
        <w:ind w:right="-2"/>
        <w:jc w:val="both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851" w:bottom="1134" w:left="1701" w:header="720" w:footer="178" w:gutter="0"/>
          <w:pgNumType w:start="1"/>
          <w:cols w:space="720" w:num="1"/>
          <w:titlePg/>
        </w:sectPr>
      </w:pPr>
    </w:p>
    <w:p>
      <w:pPr>
        <w:pStyle w:val="2"/>
        <w:numPr>
          <w:ilvl w:val="0"/>
          <w:numId w:val="0"/>
        </w:numPr>
        <w:ind w:left="709"/>
      </w:pPr>
      <w:bookmarkStart w:id="13" w:name="СПИСОК_ИСПОЛЬЗОВАННЫХ_ИСТОЧНИКОВ"/>
      <w:bookmarkEnd w:id="13"/>
      <w:bookmarkStart w:id="14" w:name="_Toc159964600"/>
      <w:bookmarkStart w:id="15" w:name="_Toc133250514"/>
      <w:bookmarkStart w:id="16" w:name="_Toc133250706"/>
      <w:bookmarkStart w:id="17" w:name="_Toc8784"/>
      <w:r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4"/>
      <w:bookmarkEnd w:id="15"/>
      <w:bookmarkEnd w:id="16"/>
      <w:bookmarkEnd w:id="17"/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>
      <w:pPr>
        <w:pStyle w:val="35"/>
        <w:widowControl/>
        <w:numPr>
          <w:ilvl w:val="0"/>
          <w:numId w:val="8"/>
        </w:numPr>
        <w:tabs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>
      <w:pPr>
        <w:pStyle w:val="35"/>
        <w:widowControl/>
        <w:numPr>
          <w:ilvl w:val="0"/>
          <w:numId w:val="8"/>
        </w:numPr>
        <w:tabs>
          <w:tab w:val="left" w:pos="709"/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>
      <w:pPr>
        <w:pStyle w:val="35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  <w:tabs>
          <w:tab w:val="left" w:pos="0"/>
          <w:tab w:val="clear" w:pos="1134"/>
        </w:tabs>
      </w:pPr>
      <w:bookmarkStart w:id="18" w:name="_Toc159964601"/>
      <w:bookmarkStart w:id="19" w:name="_Toc3333"/>
      <w:r>
        <w:t>ПРИЛОЖЕНИЕ А</w:t>
      </w:r>
      <w:bookmarkEnd w:id="18"/>
      <w:bookmarkEnd w:id="19"/>
    </w:p>
    <w:p>
      <w:pPr>
        <w:spacing w:line="360" w:lineRule="auto"/>
        <w:jc w:val="center"/>
        <w:rPr>
          <w:b/>
          <w:bCs/>
        </w:rPr>
      </w:pPr>
      <w:bookmarkStart w:id="20" w:name="_Toc159577980"/>
      <w:r>
        <w:rPr>
          <w:b/>
          <w:bCs/>
        </w:rPr>
        <w:t>ФРАГМЕНТЫ КОДА РАЗРАБОТАННОГО ПРИЛОЖЕНИЯ</w:t>
      </w:r>
      <w:bookmarkEnd w:id="20"/>
    </w:p>
    <w:p>
      <w:pPr>
        <w:pStyle w:val="3"/>
        <w:ind w:firstLine="0"/>
        <w:rPr>
          <w:lang w:val="ru-RU"/>
        </w:rPr>
      </w:pPr>
      <w:r>
        <w:rPr>
          <w:lang w:val="ru-RU"/>
        </w:rPr>
        <w:t xml:space="preserve">Листинг 1 - </w:t>
      </w:r>
      <w:r>
        <w:t>SQL</w:t>
      </w:r>
      <w:r>
        <w:rPr>
          <w:lang w:val="ru-RU"/>
        </w:rPr>
        <w:t xml:space="preserve"> код для выполнения задания 1 практической работы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--Сессия 1--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BEGIN TRANSACTION ISOLATION LEVEL SERIALIZABLE;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20000;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INSERT INTO sales_order (order_date, customer_id, total) VALUES (CURRENT_DATE, 1, 30000);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pg_export_snapshot();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--Сессия 2--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BEGIN TRANSACTION ISOLATION LEVEL SERIALIZABLE;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SET TRANSACTION SNAPSHOT '00000003-00000003-1';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30000;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--Сессия 1--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20000;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30000;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--Сессия 2--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INSERT INTO sales_order (order_date, customer_id, total) VALUES (CURRENT_DATE, 1, 20000);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30000;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20000;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--Сессия 1--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COMMIT</w:t>
      </w:r>
      <w:r>
        <w:rPr>
          <w:rFonts w:ascii="Courier New" w:hAnsi="Courier New" w:cs="Courier New"/>
          <w:sz w:val="24"/>
          <w:szCs w:val="24"/>
          <w:lang w:eastAsia="ru-RU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eastAsia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--Сессия 2--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COMMIT</w:t>
      </w:r>
      <w:r>
        <w:rPr>
          <w:rFonts w:ascii="Courier New" w:hAnsi="Courier New" w:cs="Courier New"/>
          <w:sz w:val="24"/>
          <w:szCs w:val="24"/>
          <w:lang w:eastAsia="ru-RU"/>
        </w:rPr>
        <w:t>;</w:t>
      </w:r>
    </w:p>
    <w:p>
      <w:pPr>
        <w:rPr>
          <w:rFonts w:ascii="Courier New" w:hAnsi="Courier New" w:cs="Courier New"/>
          <w:sz w:val="24"/>
          <w:szCs w:val="24"/>
          <w:lang w:eastAsia="ru-RU"/>
        </w:rPr>
      </w:pPr>
    </w:p>
    <w:p>
      <w:pPr>
        <w:widowControl/>
        <w:autoSpaceDE/>
        <w:autoSpaceDN/>
        <w:rPr>
          <w:szCs w:val="28"/>
        </w:rPr>
      </w:pPr>
      <w:r>
        <w:rPr>
          <w:szCs w:val="28"/>
        </w:rPr>
        <w:br w:type="page"/>
      </w:r>
    </w:p>
    <w:p>
      <w:pPr>
        <w:spacing w:line="360" w:lineRule="auto"/>
        <w:rPr>
          <w:szCs w:val="28"/>
        </w:rPr>
      </w:pPr>
      <w:r>
        <w:rPr>
          <w:szCs w:val="28"/>
        </w:rPr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задания 2 практической работы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--</w:t>
      </w:r>
      <w:r>
        <w:rPr>
          <w:rFonts w:ascii="Courier New" w:hAnsi="Courier New" w:cs="Courier New"/>
          <w:sz w:val="24"/>
          <w:szCs w:val="24"/>
        </w:rPr>
        <w:t>Сессия</w:t>
      </w:r>
      <w:r>
        <w:rPr>
          <w:rFonts w:ascii="Courier New" w:hAnsi="Courier New" w:cs="Courier New"/>
          <w:sz w:val="24"/>
          <w:szCs w:val="24"/>
          <w:lang w:val="en-US"/>
        </w:rPr>
        <w:t xml:space="preserve"> 1--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BEGIN ISOLATION LEVEL REPEATABLE READ;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 COUNT(*) FROM sales_order WHERE total = 20000;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INSERT INTO sales_order (order_date, customer_id, total) VALUES (CURRENT_DATE, 1, 30000);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 pg_export_snapshot();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--</w:t>
      </w:r>
      <w:r>
        <w:rPr>
          <w:rFonts w:ascii="Courier New" w:hAnsi="Courier New" w:cs="Courier New"/>
          <w:sz w:val="24"/>
          <w:szCs w:val="24"/>
        </w:rPr>
        <w:t>Сессия</w:t>
      </w:r>
      <w:r>
        <w:rPr>
          <w:rFonts w:ascii="Courier New" w:hAnsi="Courier New" w:cs="Courier New"/>
          <w:sz w:val="24"/>
          <w:szCs w:val="24"/>
          <w:lang w:val="en-US"/>
        </w:rPr>
        <w:t xml:space="preserve"> 2--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BEGIN ISOLATION LEVEL REPEATABLE READ;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SET TRANSACTION SNAPSHOT '00000003-00000003-1';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 COUNT(*) FROM sales_order WHERE total = 30000;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--</w:t>
      </w:r>
      <w:r>
        <w:rPr>
          <w:rFonts w:ascii="Courier New" w:hAnsi="Courier New" w:cs="Courier New"/>
          <w:sz w:val="24"/>
          <w:szCs w:val="24"/>
        </w:rPr>
        <w:t>Сессия</w:t>
      </w:r>
      <w:r>
        <w:rPr>
          <w:rFonts w:ascii="Courier New" w:hAnsi="Courier New" w:cs="Courier New"/>
          <w:sz w:val="24"/>
          <w:szCs w:val="24"/>
          <w:lang w:val="en-US"/>
        </w:rPr>
        <w:t xml:space="preserve"> 1--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 COUNT(*) FROM sales_order where total = 20000;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 COUNT(*) FROM sales_order WHERE total = 30000;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--</w:t>
      </w:r>
      <w:r>
        <w:rPr>
          <w:rFonts w:ascii="Courier New" w:hAnsi="Courier New" w:cs="Courier New"/>
          <w:sz w:val="24"/>
          <w:szCs w:val="24"/>
        </w:rPr>
        <w:t>Сессия</w:t>
      </w:r>
      <w:r>
        <w:rPr>
          <w:rFonts w:ascii="Courier New" w:hAnsi="Courier New" w:cs="Courier New"/>
          <w:sz w:val="24"/>
          <w:szCs w:val="24"/>
          <w:lang w:val="en-US"/>
        </w:rPr>
        <w:t xml:space="preserve"> 2--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INSERT INTO sales_order (order_date, customer_id, total) VALUES (CURRENT_DATE, 1, 20000);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 COUNT(*) FROM sales_order WHERE total = 30000;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 COUNT(*) FROM sales_order where total = 20000;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--Сессия 1--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COMMIT;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--Сессия 2--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COMMIT;</w:t>
      </w:r>
    </w:p>
    <w:sectPr>
      <w:type w:val="continuous"/>
      <w:pgSz w:w="11906" w:h="16838"/>
      <w:pgMar w:top="1134" w:right="851" w:bottom="1134" w:left="1701" w:header="720" w:footer="17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512497"/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71ED8"/>
    <w:multiLevelType w:val="multilevel"/>
    <w:tmpl w:val="09971ED8"/>
    <w:lvl w:ilvl="0" w:tentative="0">
      <w:start w:val="1"/>
      <w:numFmt w:val="decimal"/>
      <w:pStyle w:val="35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4A827D4"/>
    <w:multiLevelType w:val="multilevel"/>
    <w:tmpl w:val="14A827D4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B1CC6"/>
    <w:multiLevelType w:val="multilevel"/>
    <w:tmpl w:val="1E7B1CC6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66DAC"/>
    <w:multiLevelType w:val="multilevel"/>
    <w:tmpl w:val="32D66DAC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 w:tentative="0">
      <w:start w:val="1"/>
      <w:numFmt w:val="decimal"/>
      <w:lvlText w:val="%1.%2"/>
      <w:lvlJc w:val="left"/>
      <w:pPr>
        <w:ind w:left="1125" w:hanging="420"/>
      </w:pPr>
      <w:rPr>
        <w:rFonts w:hint="default"/>
        <w:b w:val="0"/>
      </w:rPr>
    </w:lvl>
    <w:lvl w:ilvl="2" w:tentative="0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 w:tentative="0">
      <w:start w:val="1"/>
      <w:numFmt w:val="decimal"/>
      <w:lvlText w:val="%1.%2.%3.%4"/>
      <w:lvlJc w:val="left"/>
      <w:pPr>
        <w:ind w:left="3195" w:hanging="1080"/>
      </w:pPr>
      <w:rPr>
        <w:rFonts w:hint="default"/>
        <w:b w:val="0"/>
      </w:rPr>
    </w:lvl>
    <w:lvl w:ilvl="4" w:tentative="0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 w:tentative="0">
      <w:start w:val="1"/>
      <w:numFmt w:val="decimal"/>
      <w:lvlText w:val="%1.%2.%3.%4.%5.%6"/>
      <w:lvlJc w:val="left"/>
      <w:pPr>
        <w:ind w:left="4965" w:hanging="1440"/>
      </w:pPr>
      <w:rPr>
        <w:rFonts w:hint="default"/>
        <w:b w:val="0"/>
      </w:rPr>
    </w:lvl>
    <w:lvl w:ilvl="6" w:tentative="0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 w:tentative="0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 w:val="0"/>
      </w:rPr>
    </w:lvl>
    <w:lvl w:ilvl="8" w:tentative="0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 w:val="0"/>
      </w:rPr>
    </w:lvl>
  </w:abstractNum>
  <w:abstractNum w:abstractNumId="4">
    <w:nsid w:val="3B92059C"/>
    <w:multiLevelType w:val="multilevel"/>
    <w:tmpl w:val="3B9205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7454636"/>
    <w:multiLevelType w:val="multilevel"/>
    <w:tmpl w:val="5745463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E314A14"/>
    <w:multiLevelType w:val="multilevel"/>
    <w:tmpl w:val="5E314A14"/>
    <w:lvl w:ilvl="0" w:tentative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7">
    <w:nsid w:val="78367CAD"/>
    <w:multiLevelType w:val="multilevel"/>
    <w:tmpl w:val="78367CAD"/>
    <w:lvl w:ilvl="0" w:tentative="0">
      <w:start w:val="1"/>
      <w:numFmt w:val="decimal"/>
      <w:pStyle w:val="46"/>
      <w:suff w:val="space"/>
      <w:lvlText w:val="Рисунок %1 –"/>
      <w:lvlJc w:val="left"/>
      <w:pPr>
        <w:ind w:left="3905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drawingGridHorizontalSpacing w:val="11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29F"/>
    <w:rsid w:val="00023EAA"/>
    <w:rsid w:val="000264E8"/>
    <w:rsid w:val="000436A1"/>
    <w:rsid w:val="00064617"/>
    <w:rsid w:val="00144084"/>
    <w:rsid w:val="00172A27"/>
    <w:rsid w:val="00176F5D"/>
    <w:rsid w:val="00183F2D"/>
    <w:rsid w:val="001920BE"/>
    <w:rsid w:val="001A3B81"/>
    <w:rsid w:val="001A6BEB"/>
    <w:rsid w:val="001E19B5"/>
    <w:rsid w:val="001E1BB0"/>
    <w:rsid w:val="001E1F21"/>
    <w:rsid w:val="00255B42"/>
    <w:rsid w:val="002A14B8"/>
    <w:rsid w:val="00314A64"/>
    <w:rsid w:val="00316B16"/>
    <w:rsid w:val="0031719B"/>
    <w:rsid w:val="00330438"/>
    <w:rsid w:val="00331944"/>
    <w:rsid w:val="00347F3C"/>
    <w:rsid w:val="00355448"/>
    <w:rsid w:val="003A63CE"/>
    <w:rsid w:val="003B0C94"/>
    <w:rsid w:val="003F57C2"/>
    <w:rsid w:val="00426454"/>
    <w:rsid w:val="004317A9"/>
    <w:rsid w:val="0043446B"/>
    <w:rsid w:val="00466132"/>
    <w:rsid w:val="004C1625"/>
    <w:rsid w:val="004E0E55"/>
    <w:rsid w:val="00501F43"/>
    <w:rsid w:val="00513035"/>
    <w:rsid w:val="005405D1"/>
    <w:rsid w:val="0055179A"/>
    <w:rsid w:val="00553C37"/>
    <w:rsid w:val="005B1401"/>
    <w:rsid w:val="005E6719"/>
    <w:rsid w:val="006001AC"/>
    <w:rsid w:val="00601D6E"/>
    <w:rsid w:val="00617E01"/>
    <w:rsid w:val="0064621B"/>
    <w:rsid w:val="006626B7"/>
    <w:rsid w:val="00690C71"/>
    <w:rsid w:val="006924FC"/>
    <w:rsid w:val="006B72F7"/>
    <w:rsid w:val="006B994C"/>
    <w:rsid w:val="006C6572"/>
    <w:rsid w:val="007145C2"/>
    <w:rsid w:val="00734FB0"/>
    <w:rsid w:val="00772AB2"/>
    <w:rsid w:val="00815C1A"/>
    <w:rsid w:val="00845442"/>
    <w:rsid w:val="00862F25"/>
    <w:rsid w:val="00874D00"/>
    <w:rsid w:val="009002CC"/>
    <w:rsid w:val="00906528"/>
    <w:rsid w:val="009B7086"/>
    <w:rsid w:val="009C4334"/>
    <w:rsid w:val="009E341D"/>
    <w:rsid w:val="009E3E63"/>
    <w:rsid w:val="009E5B7E"/>
    <w:rsid w:val="00A03786"/>
    <w:rsid w:val="00A06135"/>
    <w:rsid w:val="00A330C7"/>
    <w:rsid w:val="00A44A34"/>
    <w:rsid w:val="00A559ED"/>
    <w:rsid w:val="00A721B4"/>
    <w:rsid w:val="00A81632"/>
    <w:rsid w:val="00A85818"/>
    <w:rsid w:val="00AE7812"/>
    <w:rsid w:val="00B30B8C"/>
    <w:rsid w:val="00B47383"/>
    <w:rsid w:val="00BA36E4"/>
    <w:rsid w:val="00BB30FE"/>
    <w:rsid w:val="00BB7F88"/>
    <w:rsid w:val="00BC089A"/>
    <w:rsid w:val="00BD2AA5"/>
    <w:rsid w:val="00BF23E1"/>
    <w:rsid w:val="00C010D2"/>
    <w:rsid w:val="00C04148"/>
    <w:rsid w:val="00C15B5A"/>
    <w:rsid w:val="00C370CD"/>
    <w:rsid w:val="00C71C3D"/>
    <w:rsid w:val="00C97AF4"/>
    <w:rsid w:val="00CA7984"/>
    <w:rsid w:val="00CD489D"/>
    <w:rsid w:val="00CE71AB"/>
    <w:rsid w:val="00D06156"/>
    <w:rsid w:val="00D06A37"/>
    <w:rsid w:val="00D06A72"/>
    <w:rsid w:val="00D17B7F"/>
    <w:rsid w:val="00D47D7C"/>
    <w:rsid w:val="00D529AD"/>
    <w:rsid w:val="00D530EC"/>
    <w:rsid w:val="00D71CE9"/>
    <w:rsid w:val="00DA3721"/>
    <w:rsid w:val="00DA7E6E"/>
    <w:rsid w:val="00DC5422"/>
    <w:rsid w:val="00DC76FB"/>
    <w:rsid w:val="00DD704B"/>
    <w:rsid w:val="00DD7050"/>
    <w:rsid w:val="00E00D83"/>
    <w:rsid w:val="00E0145D"/>
    <w:rsid w:val="00E16BFC"/>
    <w:rsid w:val="00E5582D"/>
    <w:rsid w:val="00E812C8"/>
    <w:rsid w:val="00E932B6"/>
    <w:rsid w:val="00E94634"/>
    <w:rsid w:val="00E948F0"/>
    <w:rsid w:val="00EC0633"/>
    <w:rsid w:val="00EC1982"/>
    <w:rsid w:val="00ED7C90"/>
    <w:rsid w:val="00EF0E35"/>
    <w:rsid w:val="00EF2F06"/>
    <w:rsid w:val="00EF3677"/>
    <w:rsid w:val="00F1134B"/>
    <w:rsid w:val="00F46EC1"/>
    <w:rsid w:val="00F55E8C"/>
    <w:rsid w:val="00F77E3C"/>
    <w:rsid w:val="00F8773E"/>
    <w:rsid w:val="00FA3C54"/>
    <w:rsid w:val="00FA5FFC"/>
    <w:rsid w:val="00FE64EF"/>
    <w:rsid w:val="014D4A57"/>
    <w:rsid w:val="02BF219F"/>
    <w:rsid w:val="046BA532"/>
    <w:rsid w:val="05F6C261"/>
    <w:rsid w:val="06A6BD55"/>
    <w:rsid w:val="0AB20240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91098FF"/>
    <w:rsid w:val="1A687BA4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86D644E"/>
    <w:rsid w:val="3882695E"/>
    <w:rsid w:val="39077C38"/>
    <w:rsid w:val="3936879F"/>
    <w:rsid w:val="3D55DA81"/>
    <w:rsid w:val="3EA70E90"/>
    <w:rsid w:val="403D0EC2"/>
    <w:rsid w:val="4236D889"/>
    <w:rsid w:val="43E0ABDF"/>
    <w:rsid w:val="453F4006"/>
    <w:rsid w:val="46C84F02"/>
    <w:rsid w:val="471C3AC1"/>
    <w:rsid w:val="478C430A"/>
    <w:rsid w:val="4B0D2EF1"/>
    <w:rsid w:val="4BCC2B82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60E482A"/>
    <w:rsid w:val="57466C3E"/>
    <w:rsid w:val="57BF2992"/>
    <w:rsid w:val="593A76CF"/>
    <w:rsid w:val="59512029"/>
    <w:rsid w:val="5AAF84E3"/>
    <w:rsid w:val="5FAB287F"/>
    <w:rsid w:val="603C0302"/>
    <w:rsid w:val="6091E925"/>
    <w:rsid w:val="60FA54DF"/>
    <w:rsid w:val="616D5F03"/>
    <w:rsid w:val="622E59C0"/>
    <w:rsid w:val="622F5351"/>
    <w:rsid w:val="631DE5E2"/>
    <w:rsid w:val="63D044D1"/>
    <w:rsid w:val="64BEE6A5"/>
    <w:rsid w:val="6673DF63"/>
    <w:rsid w:val="66744D67"/>
    <w:rsid w:val="6775DC69"/>
    <w:rsid w:val="68320187"/>
    <w:rsid w:val="68566DED"/>
    <w:rsid w:val="6B7A28EF"/>
    <w:rsid w:val="6DFBA1A8"/>
    <w:rsid w:val="6F933D7C"/>
    <w:rsid w:val="733516C1"/>
    <w:rsid w:val="745849A0"/>
    <w:rsid w:val="747827E8"/>
    <w:rsid w:val="76B778C5"/>
    <w:rsid w:val="77DA542F"/>
    <w:rsid w:val="789E74F1"/>
    <w:rsid w:val="792A1C9F"/>
    <w:rsid w:val="7978254C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3"/>
    <w:link w:val="29"/>
    <w:qFormat/>
    <w:uiPriority w:val="1"/>
    <w:pPr>
      <w:pageBreakBefore/>
      <w:numPr>
        <w:ilvl w:val="0"/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4">
    <w:name w:val="heading 2"/>
    <w:basedOn w:val="1"/>
    <w:link w:val="30"/>
    <w:qFormat/>
    <w:uiPriority w:val="1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5">
    <w:name w:val="heading 3"/>
    <w:basedOn w:val="4"/>
    <w:next w:val="1"/>
    <w:link w:val="31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4"/>
    <w:qFormat/>
    <w:uiPriority w:val="1"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paragraph" w:styleId="9">
    <w:name w:val="Balloon Text"/>
    <w:basedOn w:val="1"/>
    <w:link w:val="40"/>
    <w:semiHidden/>
    <w:unhideWhenUsed/>
    <w:qFormat/>
    <w:uiPriority w:val="99"/>
    <w:rPr>
      <w:rFonts w:ascii="Segoe UI" w:hAnsi="Segoe UI" w:cs="Segoe UI"/>
      <w:sz w:val="18"/>
      <w:szCs w:val="18"/>
    </w:rPr>
  </w:style>
  <w:style w:type="character" w:styleId="10">
    <w:name w:val="endnote reference"/>
    <w:basedOn w:val="7"/>
    <w:semiHidden/>
    <w:unhideWhenUsed/>
    <w:qFormat/>
    <w:uiPriority w:val="99"/>
    <w:rPr>
      <w:vertAlign w:val="superscript"/>
    </w:rPr>
  </w:style>
  <w:style w:type="paragraph" w:styleId="11">
    <w:name w:val="endnote text"/>
    <w:basedOn w:val="1"/>
    <w:link w:val="45"/>
    <w:semiHidden/>
    <w:unhideWhenUsed/>
    <w:qFormat/>
    <w:uiPriority w:val="99"/>
    <w:rPr>
      <w:sz w:val="20"/>
      <w:szCs w:val="20"/>
    </w:rPr>
  </w:style>
  <w:style w:type="character" w:styleId="12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link w:val="38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677"/>
        <w:tab w:val="right" w:pos="9355"/>
      </w:tabs>
    </w:pPr>
  </w:style>
  <w:style w:type="character" w:styleId="15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6">
    <w:name w:val="HTML Preformatted"/>
    <w:basedOn w:val="1"/>
    <w:link w:val="4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styleId="17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19">
    <w:name w:val="page number"/>
    <w:basedOn w:val="7"/>
    <w:semiHidden/>
    <w:unhideWhenUsed/>
    <w:uiPriority w:val="99"/>
  </w:style>
  <w:style w:type="paragraph" w:styleId="20">
    <w:name w:val="Subtitle"/>
    <w:basedOn w:val="1"/>
    <w:next w:val="1"/>
    <w:link w:val="49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1">
    <w:name w:val="Table Grid"/>
    <w:basedOn w:val="8"/>
    <w:qFormat/>
    <w:uiPriority w:val="39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next w:val="1"/>
    <w:link w:val="28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23">
    <w:name w:val="toc 1"/>
    <w:basedOn w:val="1"/>
    <w:qFormat/>
    <w:uiPriority w:val="39"/>
    <w:pPr>
      <w:spacing w:after="160"/>
      <w:jc w:val="both"/>
    </w:pPr>
    <w:rPr>
      <w:szCs w:val="28"/>
    </w:rPr>
  </w:style>
  <w:style w:type="paragraph" w:styleId="24">
    <w:name w:val="toc 2"/>
    <w:qFormat/>
    <w:uiPriority w:val="39"/>
    <w:pPr>
      <w:spacing w:after="160" w:line="480" w:lineRule="auto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25">
    <w:name w:val="toc 3"/>
    <w:basedOn w:val="1"/>
    <w:qFormat/>
    <w:uiPriority w:val="39"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customStyle="1" w:styleId="26">
    <w:name w:val="Заголовок_1"/>
    <w:basedOn w:val="22"/>
    <w:link w:val="27"/>
    <w:qFormat/>
    <w:uiPriority w:val="0"/>
    <w:rPr>
      <w:b/>
      <w:sz w:val="32"/>
    </w:rPr>
  </w:style>
  <w:style w:type="character" w:customStyle="1" w:styleId="27">
    <w:name w:val="Заголовок_1 Знак"/>
    <w:basedOn w:val="28"/>
    <w:link w:val="26"/>
    <w:qFormat/>
    <w:uiPriority w:val="0"/>
    <w:rPr>
      <w:rFonts w:asciiTheme="majorHAnsi" w:hAnsiTheme="majorHAnsi" w:eastAsiaTheme="majorEastAsia" w:cstheme="majorBidi"/>
      <w:b/>
      <w:sz w:val="32"/>
      <w:szCs w:val="56"/>
    </w:rPr>
  </w:style>
  <w:style w:type="character" w:customStyle="1" w:styleId="28">
    <w:name w:val="Title Char"/>
    <w:basedOn w:val="7"/>
    <w:link w:val="22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9">
    <w:name w:val="Heading 1 Char"/>
    <w:basedOn w:val="7"/>
    <w:link w:val="2"/>
    <w:qFormat/>
    <w:uiPriority w:val="1"/>
    <w:rPr>
      <w:b/>
      <w:bCs/>
      <w:spacing w:val="0"/>
      <w:kern w:val="0"/>
      <w:szCs w:val="28"/>
    </w:rPr>
  </w:style>
  <w:style w:type="character" w:customStyle="1" w:styleId="30">
    <w:name w:val="Heading 2 Char"/>
    <w:basedOn w:val="7"/>
    <w:link w:val="4"/>
    <w:qFormat/>
    <w:uiPriority w:val="1"/>
    <w:rPr>
      <w:b/>
      <w:bCs/>
      <w:spacing w:val="0"/>
      <w:kern w:val="0"/>
      <w:szCs w:val="28"/>
    </w:rPr>
  </w:style>
  <w:style w:type="character" w:customStyle="1" w:styleId="31">
    <w:name w:val="Heading 3 Char"/>
    <w:basedOn w:val="7"/>
    <w:link w:val="5"/>
    <w:qFormat/>
    <w:uiPriority w:val="9"/>
    <w:rPr>
      <w:b/>
      <w:bCs/>
      <w:spacing w:val="0"/>
      <w:kern w:val="0"/>
      <w:szCs w:val="28"/>
    </w:rPr>
  </w:style>
  <w:style w:type="character" w:customStyle="1" w:styleId="32">
    <w:name w:val="Heading 4 Char"/>
    <w:basedOn w:val="7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pacing w:val="0"/>
      <w:kern w:val="0"/>
      <w:szCs w:val="22"/>
    </w:rPr>
  </w:style>
  <w:style w:type="table" w:customStyle="1" w:styleId="33">
    <w:name w:val="Table Normal1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4">
    <w:name w:val="Body Text Char"/>
    <w:basedOn w:val="7"/>
    <w:link w:val="3"/>
    <w:qFormat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35">
    <w:name w:val="List Paragraph"/>
    <w:basedOn w:val="1"/>
    <w:qFormat/>
    <w:uiPriority w:val="34"/>
    <w:pPr>
      <w:numPr>
        <w:ilvl w:val="0"/>
        <w:numId w:val="2"/>
      </w:numPr>
      <w:spacing w:after="160"/>
    </w:pPr>
  </w:style>
  <w:style w:type="paragraph" w:customStyle="1" w:styleId="36">
    <w:name w:val="Table Paragraph"/>
    <w:basedOn w:val="1"/>
    <w:qFormat/>
    <w:uiPriority w:val="1"/>
    <w:pPr>
      <w:spacing w:line="295" w:lineRule="exact"/>
      <w:jc w:val="center"/>
    </w:pPr>
  </w:style>
  <w:style w:type="character" w:customStyle="1" w:styleId="37">
    <w:name w:val="Header Char"/>
    <w:basedOn w:val="7"/>
    <w:link w:val="14"/>
    <w:qFormat/>
    <w:uiPriority w:val="99"/>
    <w:rPr>
      <w:spacing w:val="0"/>
      <w:kern w:val="0"/>
      <w:szCs w:val="22"/>
    </w:rPr>
  </w:style>
  <w:style w:type="character" w:customStyle="1" w:styleId="38">
    <w:name w:val="Footer Char"/>
    <w:basedOn w:val="7"/>
    <w:link w:val="13"/>
    <w:qFormat/>
    <w:uiPriority w:val="99"/>
    <w:rPr>
      <w:spacing w:val="0"/>
      <w:kern w:val="0"/>
      <w:szCs w:val="22"/>
    </w:rPr>
  </w:style>
  <w:style w:type="paragraph" w:customStyle="1" w:styleId="39">
    <w:name w:val="TOC Heading1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eastAsia="ru-RU"/>
    </w:rPr>
  </w:style>
  <w:style w:type="character" w:customStyle="1" w:styleId="40">
    <w:name w:val="Balloon Text Char"/>
    <w:basedOn w:val="7"/>
    <w:link w:val="9"/>
    <w:semiHidden/>
    <w:qFormat/>
    <w:uiPriority w:val="99"/>
    <w:rPr>
      <w:rFonts w:ascii="Segoe UI" w:hAnsi="Segoe UI" w:cs="Segoe UI"/>
      <w:spacing w:val="0"/>
      <w:kern w:val="0"/>
      <w:sz w:val="18"/>
      <w:szCs w:val="18"/>
    </w:rPr>
  </w:style>
  <w:style w:type="paragraph" w:customStyle="1" w:styleId="41">
    <w:name w:val="msonormal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42">
    <w:name w:val="Код"/>
    <w:basedOn w:val="1"/>
    <w:link w:val="43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utoSpaceDE/>
      <w:autoSpaceDN/>
      <w:spacing w:line="360" w:lineRule="auto"/>
    </w:pPr>
    <w:rPr>
      <w:rFonts w:ascii="Courier New" w:hAnsi="Courier New" w:eastAsiaTheme="minorHAnsi" w:cstheme="minorBidi"/>
      <w:color w:val="000000" w:themeColor="text1"/>
      <w:sz w:val="24"/>
      <w:lang w:val="en-US"/>
      <w14:textFill>
        <w14:solidFill>
          <w14:schemeClr w14:val="tx1"/>
        </w14:solidFill>
      </w14:textFill>
    </w:rPr>
  </w:style>
  <w:style w:type="character" w:customStyle="1" w:styleId="43">
    <w:name w:val="Код Знак"/>
    <w:basedOn w:val="7"/>
    <w:link w:val="42"/>
    <w:qFormat/>
    <w:uiPriority w:val="0"/>
    <w:rPr>
      <w:rFonts w:ascii="Courier New" w:hAnsi="Courier New" w:eastAsiaTheme="minorHAnsi" w:cstheme="minorBidi"/>
      <w:color w:val="000000" w:themeColor="text1"/>
      <w:spacing w:val="0"/>
      <w:kern w:val="0"/>
      <w:sz w:val="24"/>
      <w:szCs w:val="22"/>
      <w:lang w:val="en-US"/>
      <w14:textFill>
        <w14:solidFill>
          <w14:schemeClr w14:val="tx1"/>
        </w14:solidFill>
      </w14:textFill>
    </w:rPr>
  </w:style>
  <w:style w:type="character" w:customStyle="1" w:styleId="44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5">
    <w:name w:val="Endnote Text Char"/>
    <w:basedOn w:val="7"/>
    <w:link w:val="11"/>
    <w:semiHidden/>
    <w:qFormat/>
    <w:uiPriority w:val="99"/>
    <w:rPr>
      <w:spacing w:val="0"/>
      <w:kern w:val="0"/>
      <w:sz w:val="20"/>
      <w:szCs w:val="20"/>
    </w:rPr>
  </w:style>
  <w:style w:type="paragraph" w:customStyle="1" w:styleId="46">
    <w:name w:val="рисунки"/>
    <w:basedOn w:val="35"/>
    <w:next w:val="3"/>
    <w:link w:val="48"/>
    <w:qFormat/>
    <w:uiPriority w:val="1"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47">
    <w:name w:val="HTML Preformatted Char"/>
    <w:basedOn w:val="7"/>
    <w:link w:val="16"/>
    <w:semiHidden/>
    <w:qFormat/>
    <w:uiPriority w:val="99"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48">
    <w:name w:val="рисунки Знак"/>
    <w:basedOn w:val="34"/>
    <w:link w:val="46"/>
    <w:qFormat/>
    <w:uiPriority w:val="1"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49">
    <w:name w:val="Subtitle Char"/>
    <w:basedOn w:val="7"/>
    <w:link w:val="20"/>
    <w:qFormat/>
    <w:uiPriority w:val="11"/>
    <w:rPr>
      <w:rFonts w:asciiTheme="minorHAnsi" w:hAnsiTheme="minorHAnsi" w:eastAsiaTheme="minorEastAsia" w:cstheme="minorBidi"/>
      <w:color w:val="595959" w:themeColor="text1" w:themeTint="A6"/>
      <w:spacing w:val="15"/>
      <w:kern w:val="0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0">
    <w:name w:val="картинка"/>
    <w:basedOn w:val="3"/>
    <w:next w:val="46"/>
    <w:link w:val="51"/>
    <w:qFormat/>
    <w:uiPriority w:val="1"/>
    <w:pPr>
      <w:spacing w:line="240" w:lineRule="auto"/>
      <w:ind w:firstLine="0"/>
      <w:jc w:val="center"/>
    </w:pPr>
  </w:style>
  <w:style w:type="character" w:customStyle="1" w:styleId="51">
    <w:name w:val="картинка Знак"/>
    <w:basedOn w:val="34"/>
    <w:link w:val="50"/>
    <w:qFormat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52">
    <w:name w:val="docdata"/>
    <w:basedOn w:val="7"/>
    <w:qFormat/>
    <w:uiPriority w:val="0"/>
  </w:style>
  <w:style w:type="paragraph" w:customStyle="1" w:styleId="53">
    <w:name w:val="Centered"/>
    <w:next w:val="1"/>
    <w:qFormat/>
    <w:uiPriority w:val="0"/>
    <w:pPr>
      <w:spacing w:line="360" w:lineRule="auto"/>
      <w:jc w:val="center"/>
    </w:pPr>
    <w:rPr>
      <w:rFonts w:ascii="Times New Roman" w:hAnsi="Times New Roman" w:cs="Times New Roman" w:eastAsiaTheme="minorHAnsi"/>
      <w:bCs/>
      <w:color w:val="000000"/>
      <w:sz w:val="28"/>
      <w:szCs w:val="32"/>
      <w:lang w:val="ru-RU" w:eastAsia="en-US" w:bidi="ar-SA"/>
    </w:rPr>
  </w:style>
  <w:style w:type="paragraph" w:customStyle="1" w:styleId="54">
    <w:name w:val="WPSOffice手动目录 1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55">
    <w:name w:val="TOC Heading2"/>
    <w:basedOn w:val="2"/>
    <w:next w:val="1"/>
    <w:unhideWhenUsed/>
    <w:qFormat/>
    <w:uiPriority w:val="39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  <w:style w:type="paragraph" w:customStyle="1" w:styleId="56">
    <w:name w:val="TOC Heading"/>
    <w:basedOn w:val="2"/>
    <w:next w:val="1"/>
    <w:unhideWhenUsed/>
    <w:qFormat/>
    <w:uiPriority w:val="39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numbering" Target="numbering.xml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1602</Words>
  <Characters>9133</Characters>
  <Lines>76</Lines>
  <Paragraphs>21</Paragraphs>
  <TotalTime>117</TotalTime>
  <ScaleCrop>false</ScaleCrop>
  <LinksUpToDate>false</LinksUpToDate>
  <CharactersWithSpaces>10714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2023-12-08T14:45:00Z</dcterms:created>
  <dc:creator>Sidorov Stas</dc:creator>
  <cp:lastModifiedBy>User</cp:lastModifiedBy>
  <dcterms:modified xsi:type="dcterms:W3CDTF">2024-02-28T14:15:09Z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DEE007920859412A9A7860AB286AC889_12</vt:lpwstr>
  </property>
</Properties>
</file>