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0C146" w14:textId="1253E01C" w:rsidR="291FB7A2" w:rsidRDefault="291FB7A2" w:rsidP="291FB7A2">
      <w:pPr>
        <w:pStyle w:val="1"/>
      </w:pPr>
      <w:r w:rsidRPr="291FB7A2">
        <w:t>Задание №7. Транзакции</w:t>
      </w:r>
    </w:p>
    <w:p w14:paraId="23757F36" w14:textId="359C8AFE" w:rsidR="291FB7A2" w:rsidRDefault="291FB7A2" w:rsidP="291FB7A2">
      <w:pPr>
        <w:ind w:left="-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1FB7A2">
        <w:rPr>
          <w:rFonts w:ascii="Times New Roman" w:eastAsia="Times New Roman" w:hAnsi="Times New Roman" w:cs="Times New Roman"/>
          <w:sz w:val="24"/>
          <w:szCs w:val="24"/>
        </w:rPr>
        <w:t>1.    Продемонстрировать выполняемость всех основных свойств транзакций (ACID).</w:t>
      </w:r>
    </w:p>
    <w:p w14:paraId="48AFA8E4" w14:textId="077F4A59" w:rsidR="291FB7A2" w:rsidRDefault="291FB7A2" w:rsidP="291FB7A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291FB7A2">
        <w:rPr>
          <w:rFonts w:ascii="Times New Roman" w:eastAsia="Times New Roman" w:hAnsi="Times New Roman" w:cs="Times New Roman"/>
          <w:sz w:val="24"/>
          <w:szCs w:val="24"/>
        </w:rPr>
        <w:t>Для A рекомендуется провести операции добавления и изменения, откатить ее, убедиться, что полностью откатилась.</w:t>
      </w:r>
    </w:p>
    <w:p w14:paraId="2B560740" w14:textId="36E16B51" w:rsidR="291FB7A2" w:rsidRDefault="291FB7A2" w:rsidP="291FB7A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291FB7A2">
        <w:rPr>
          <w:rFonts w:ascii="Times New Roman" w:eastAsia="Times New Roman" w:hAnsi="Times New Roman" w:cs="Times New Roman"/>
          <w:sz w:val="24"/>
          <w:szCs w:val="24"/>
        </w:rPr>
        <w:t xml:space="preserve">Для C рекомендуется создать таблицу с ограничением на столбец (CONSTRAINT </w:t>
      </w:r>
      <w:proofErr w:type="spellStart"/>
      <w:r w:rsidRPr="291FB7A2">
        <w:rPr>
          <w:rFonts w:ascii="Times New Roman" w:eastAsia="Times New Roman" w:hAnsi="Times New Roman" w:cs="Times New Roman"/>
          <w:sz w:val="24"/>
          <w:szCs w:val="24"/>
        </w:rPr>
        <w:t>NAME_GE_Zero</w:t>
      </w:r>
      <w:proofErr w:type="spellEnd"/>
      <w:r w:rsidRPr="291FB7A2">
        <w:rPr>
          <w:rFonts w:ascii="Times New Roman" w:eastAsia="Times New Roman" w:hAnsi="Times New Roman" w:cs="Times New Roman"/>
          <w:sz w:val="24"/>
          <w:szCs w:val="24"/>
        </w:rPr>
        <w:t xml:space="preserve"> CHECK (</w:t>
      </w:r>
      <w:proofErr w:type="spellStart"/>
      <w:r w:rsidRPr="291FB7A2">
        <w:rPr>
          <w:rFonts w:ascii="Times New Roman" w:eastAsia="Times New Roman" w:hAnsi="Times New Roman" w:cs="Times New Roman"/>
          <w:sz w:val="24"/>
          <w:szCs w:val="24"/>
        </w:rPr>
        <w:t>ColumnName</w:t>
      </w:r>
      <w:proofErr w:type="spellEnd"/>
      <w:r w:rsidRPr="291FB7A2">
        <w:rPr>
          <w:rFonts w:ascii="Times New Roman" w:eastAsia="Times New Roman" w:hAnsi="Times New Roman" w:cs="Times New Roman"/>
          <w:sz w:val="24"/>
          <w:szCs w:val="24"/>
        </w:rPr>
        <w:t>&gt;= 0)), провести транзакцию, приводящую к несогласованности, убедиться, что откатилась.</w:t>
      </w:r>
    </w:p>
    <w:p w14:paraId="27D117E6" w14:textId="4F5AAE47" w:rsidR="291FB7A2" w:rsidRDefault="291FB7A2" w:rsidP="291FB7A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291FB7A2">
        <w:rPr>
          <w:rFonts w:ascii="Times New Roman" w:eastAsia="Times New Roman" w:hAnsi="Times New Roman" w:cs="Times New Roman"/>
          <w:sz w:val="24"/>
          <w:szCs w:val="24"/>
        </w:rPr>
        <w:t xml:space="preserve">Для I необходимо параллельно запустить несколько транзакций, </w:t>
      </w:r>
      <w:proofErr w:type="gramStart"/>
      <w:r w:rsidRPr="291FB7A2">
        <w:rPr>
          <w:rFonts w:ascii="Times New Roman" w:eastAsia="Times New Roman" w:hAnsi="Times New Roman" w:cs="Times New Roman"/>
          <w:sz w:val="24"/>
          <w:szCs w:val="24"/>
        </w:rPr>
        <w:t>посмотреть</w:t>
      </w:r>
      <w:proofErr w:type="gramEnd"/>
      <w:r w:rsidRPr="291FB7A2">
        <w:rPr>
          <w:rFonts w:ascii="Times New Roman" w:eastAsia="Times New Roman" w:hAnsi="Times New Roman" w:cs="Times New Roman"/>
          <w:sz w:val="24"/>
          <w:szCs w:val="24"/>
        </w:rPr>
        <w:t xml:space="preserve"> как они все отработают (см. WAITFOR DELAY '00:02:00').</w:t>
      </w:r>
    </w:p>
    <w:p w14:paraId="7B50C088" w14:textId="1E83DBF8" w:rsidR="291FB7A2" w:rsidRDefault="291FB7A2" w:rsidP="291FB7A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291FB7A2">
        <w:rPr>
          <w:rFonts w:ascii="Times New Roman" w:eastAsia="Times New Roman" w:hAnsi="Times New Roman" w:cs="Times New Roman"/>
          <w:sz w:val="24"/>
          <w:szCs w:val="24"/>
        </w:rPr>
        <w:t xml:space="preserve">Для D </w:t>
      </w:r>
      <w:proofErr w:type="gramStart"/>
      <w:r w:rsidRPr="291FB7A2">
        <w:rPr>
          <w:rFonts w:ascii="Times New Roman" w:eastAsia="Times New Roman" w:hAnsi="Times New Roman" w:cs="Times New Roman"/>
          <w:sz w:val="24"/>
          <w:szCs w:val="24"/>
        </w:rPr>
        <w:t>рекомендуется</w:t>
      </w:r>
      <w:proofErr w:type="gramEnd"/>
      <w:r w:rsidRPr="291FB7A2">
        <w:rPr>
          <w:rFonts w:ascii="Times New Roman" w:eastAsia="Times New Roman" w:hAnsi="Times New Roman" w:cs="Times New Roman"/>
          <w:sz w:val="24"/>
          <w:szCs w:val="24"/>
        </w:rPr>
        <w:t xml:space="preserve"> не разделяя скрипт операторами ‘</w:t>
      </w:r>
      <w:proofErr w:type="spellStart"/>
      <w:r w:rsidRPr="291FB7A2">
        <w:rPr>
          <w:rFonts w:ascii="Times New Roman" w:eastAsia="Times New Roman" w:hAnsi="Times New Roman" w:cs="Times New Roman"/>
          <w:sz w:val="24"/>
          <w:szCs w:val="24"/>
        </w:rPr>
        <w:t>go</w:t>
      </w:r>
      <w:proofErr w:type="spellEnd"/>
      <w:r w:rsidRPr="291FB7A2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Pr="291FB7A2">
        <w:rPr>
          <w:rFonts w:ascii="Times New Roman" w:eastAsia="Times New Roman" w:hAnsi="Times New Roman" w:cs="Times New Roman"/>
          <w:sz w:val="24"/>
          <w:szCs w:val="24"/>
        </w:rPr>
        <w:t>аварийно</w:t>
      </w:r>
      <w:proofErr w:type="spellEnd"/>
      <w:r w:rsidRPr="291FB7A2">
        <w:rPr>
          <w:rFonts w:ascii="Times New Roman" w:eastAsia="Times New Roman" w:hAnsi="Times New Roman" w:cs="Times New Roman"/>
          <w:sz w:val="24"/>
          <w:szCs w:val="24"/>
        </w:rPr>
        <w:t xml:space="preserve"> завершить работу сервера (SHUTDOWN WITH NOWAIT;) после выполнения скрипта, перезапустить (Запустить заново сервер можно с помощью </w:t>
      </w:r>
      <w:proofErr w:type="spellStart"/>
      <w:r w:rsidRPr="291FB7A2">
        <w:rPr>
          <w:rFonts w:ascii="Times New Roman" w:eastAsia="Times New Roman" w:hAnsi="Times New Roman" w:cs="Times New Roman"/>
          <w:sz w:val="24"/>
          <w:szCs w:val="24"/>
        </w:rPr>
        <w:t>SqlServerConfigurationManager</w:t>
      </w:r>
      <w:proofErr w:type="spellEnd"/>
      <w:r w:rsidRPr="291FB7A2">
        <w:rPr>
          <w:rFonts w:ascii="Times New Roman" w:eastAsia="Times New Roman" w:hAnsi="Times New Roman" w:cs="Times New Roman"/>
          <w:sz w:val="24"/>
          <w:szCs w:val="24"/>
        </w:rPr>
        <w:t xml:space="preserve">, утилита в комплекте с </w:t>
      </w:r>
      <w:proofErr w:type="spellStart"/>
      <w:r w:rsidRPr="291FB7A2">
        <w:rPr>
          <w:rFonts w:ascii="Times New Roman" w:eastAsia="Times New Roman" w:hAnsi="Times New Roman" w:cs="Times New Roman"/>
          <w:sz w:val="24"/>
          <w:szCs w:val="24"/>
        </w:rPr>
        <w:t>ManagementStudio</w:t>
      </w:r>
      <w:proofErr w:type="spellEnd"/>
      <w:r w:rsidRPr="291FB7A2">
        <w:rPr>
          <w:rFonts w:ascii="Times New Roman" w:eastAsia="Times New Roman" w:hAnsi="Times New Roman" w:cs="Times New Roman"/>
          <w:sz w:val="24"/>
          <w:szCs w:val="24"/>
        </w:rPr>
        <w:t>), убедиться, что применились изменения.</w:t>
      </w:r>
    </w:p>
    <w:p w14:paraId="49B585A1" w14:textId="7C31DE21" w:rsidR="291FB7A2" w:rsidRDefault="291FB7A2" w:rsidP="291FB7A2">
      <w:pPr>
        <w:ind w:left="-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1FB7A2">
        <w:rPr>
          <w:rFonts w:ascii="Times New Roman" w:eastAsia="Times New Roman" w:hAnsi="Times New Roman" w:cs="Times New Roman"/>
          <w:sz w:val="24"/>
          <w:szCs w:val="24"/>
        </w:rPr>
        <w:t>2.    Привести примеры для всех 4 проблем параллельного доступа.</w:t>
      </w:r>
      <w:bookmarkStart w:id="0" w:name="_GoBack"/>
      <w:bookmarkEnd w:id="0"/>
    </w:p>
    <w:p w14:paraId="2C814BF4" w14:textId="278EAC6B" w:rsidR="291FB7A2" w:rsidRDefault="291FB7A2" w:rsidP="291FB7A2">
      <w:pPr>
        <w:ind w:left="-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1FB7A2">
        <w:rPr>
          <w:rFonts w:ascii="Times New Roman" w:eastAsia="Times New Roman" w:hAnsi="Times New Roman" w:cs="Times New Roman"/>
          <w:sz w:val="24"/>
          <w:szCs w:val="24"/>
        </w:rPr>
        <w:t>3.    Решить проблемы из пункта 2 включая необходимые режимы изоляции данных.</w:t>
      </w:r>
    </w:p>
    <w:p w14:paraId="611A1377" w14:textId="1F56FFD6" w:rsidR="291FB7A2" w:rsidRDefault="291FB7A2" w:rsidP="291FB7A2">
      <w:pPr>
        <w:rPr>
          <w:rFonts w:ascii="Times New Roman" w:eastAsia="Times New Roman" w:hAnsi="Times New Roman" w:cs="Times New Roman"/>
          <w:sz w:val="24"/>
          <w:szCs w:val="24"/>
        </w:rPr>
      </w:pPr>
      <w:r w:rsidRPr="291FB7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P.S. </w:t>
      </w:r>
      <w:r w:rsidRPr="291FB7A2">
        <w:rPr>
          <w:rFonts w:ascii="Times New Roman" w:eastAsia="Times New Roman" w:hAnsi="Times New Roman" w:cs="Times New Roman"/>
          <w:sz w:val="24"/>
          <w:szCs w:val="24"/>
        </w:rPr>
        <w:t>Структуру скрипта для сдачи работы на занятии разработайте самостоятельно.</w:t>
      </w:r>
    </w:p>
    <w:p w14:paraId="1FB38DA1" w14:textId="77777777" w:rsidR="002231AB" w:rsidRDefault="002231AB" w:rsidP="291FB7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4D2D42" w14:textId="5AD9FF0B" w:rsidR="002231AB" w:rsidRDefault="002231AB" w:rsidP="291FB7A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СППО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гипертекст содержит ссылку, это больше чем текст</w:t>
      </w:r>
    </w:p>
    <w:p w14:paraId="709DDD62" w14:textId="0DB6FB0F" w:rsidR="002231AB" w:rsidRDefault="002231AB" w:rsidP="291FB7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гипертекста есть писатель и читатель, </w:t>
      </w:r>
    </w:p>
    <w:p w14:paraId="33E7F67C" w14:textId="15C80B68" w:rsidR="002231AB" w:rsidRDefault="002231AB" w:rsidP="291FB7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Писатель может писать текст, устроить иерархию страниц, ссылку на рисунок на таблицу, на раздел</w:t>
      </w:r>
    </w:p>
    <w:p w14:paraId="03A616DF" w14:textId="1B6C8A10" w:rsidR="002231AB" w:rsidRDefault="002231AB" w:rsidP="291FB7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Читатель может читать гипертекстовый документ 3 способами:</w:t>
      </w:r>
    </w:p>
    <w:p w14:paraId="0B0A0B9F" w14:textId="54B6C36C" w:rsidR="002231AB" w:rsidRDefault="002231AB" w:rsidP="291FB7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как читаем конспект, последовательно</w:t>
      </w:r>
    </w:p>
    <w:p w14:paraId="2DF94B9D" w14:textId="367C8C5D" w:rsidR="002231AB" w:rsidRDefault="002231AB" w:rsidP="291FB7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прямого доступа (через оглавление или иерархию)</w:t>
      </w:r>
    </w:p>
    <w:p w14:paraId="3304702C" w14:textId="63219CC8" w:rsidR="002231AB" w:rsidRPr="002231AB" w:rsidRDefault="002231AB" w:rsidP="291FB7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 ассоциациям, по гиперссылкам</w:t>
      </w:r>
    </w:p>
    <w:sectPr w:rsidR="002231AB" w:rsidRPr="002231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024C"/>
    <w:multiLevelType w:val="hybridMultilevel"/>
    <w:tmpl w:val="9D929632"/>
    <w:lvl w:ilvl="0" w:tplc="82683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23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2F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A1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5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ED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66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CB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A27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FB7A2"/>
    <w:rsid w:val="002231AB"/>
    <w:rsid w:val="00C0013D"/>
    <w:rsid w:val="291FB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3C7"/>
  <w15:chartTrackingRefBased/>
  <w15:docId w15:val="{812FC0E5-5123-43F7-82DA-A87D6032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Шукшина</cp:lastModifiedBy>
  <cp:revision>3</cp:revision>
  <dcterms:created xsi:type="dcterms:W3CDTF">2012-08-07T04:01:00Z</dcterms:created>
  <dcterms:modified xsi:type="dcterms:W3CDTF">2018-03-28T04:29:00Z</dcterms:modified>
</cp:coreProperties>
</file>