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tx5u3do30rdu" w:id="0"/>
      <w:bookmarkEnd w:id="0"/>
      <w:r w:rsidDel="00000000" w:rsidR="00000000" w:rsidRPr="00000000">
        <w:rPr>
          <w:rtl w:val="0"/>
        </w:rPr>
        <w:t xml:space="preserve">From Raw Imaging to Neural Motifs: My Custom Data Preprocessing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Prepared by Zhiyao (Mike) Zhang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Research Assistant, Cleveland Clinic Lerner Research Institute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 on Scope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outlines the methodological architecture and my contributions. In adherence with lab data governance policies, proprietary code, raw datasets, and specific implementation details are not disclosed.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FlowChart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67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Technical Contributions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and standardized masking protocol in ImageJ to eliminate non-neural artifacts while preserving critical brain regions.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custom MATLAB scripts for intelligent downsampling and 3D-to-2D restructuring, achieving fourfold improvement in computational efficiency and enabling the processing of 100,000+ frames within feasible timeframes.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a variance-based normalization and filtering protocol to ensure data suitability for advanced deep learning decomposition.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deployed the fpCNMF deep learning model atop this pipeline, enabling the discovery of biologically significant neural patterns.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Outcome &amp; Demonstrated Skills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end-to-end pipeline, which I architected, was critical to the project's success. It transformed raw, high-dimensional imaging data into reliable inputs, directly enabling the subsequent discovery of distinct neuronal motifs that differentiated between experimental groups.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Skills: </w:t>
      </w:r>
      <w:r w:rsidDel="00000000" w:rsidR="00000000" w:rsidRPr="00000000">
        <w:rPr>
          <w:sz w:val="24"/>
          <w:szCs w:val="24"/>
          <w:rtl w:val="0"/>
        </w:rPr>
        <w:t xml:space="preserve">Data Pipeline Architecture • MATLAB Scripting • ImageJ/Fiji Processing • Dimensionality Reduction &amp; Optimization • Signal Normalization (ΔF/F) • Deep Learning Integration (fpCNMF) • Efficiency Engineering • Research Documentation &amp; IP Compliance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