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C620E8" wp14:paraId="2DB10731" wp14:textId="75B83F94">
      <w:pPr>
        <w:jc w:val="center"/>
        <w:rPr/>
      </w:pPr>
      <w:r w:rsidR="0BC620E8">
        <w:rPr/>
        <w:t>Hénon</w:t>
      </w:r>
      <w:r w:rsidR="0BC620E8">
        <w:rPr/>
        <w:t xml:space="preserve"> Haritası: Kaos Teorisinin Karmaşık Yıldız Oyuncusu</w:t>
      </w:r>
    </w:p>
    <w:p xmlns:wp14="http://schemas.microsoft.com/office/word/2010/wordml" w:rsidP="0BC620E8" wp14:paraId="1DB4442F" wp14:textId="624D5110">
      <w:pPr>
        <w:pStyle w:val="Normal"/>
        <w:rPr/>
      </w:pPr>
    </w:p>
    <w:p w:rsidR="0BC620E8" w:rsidP="0BC620E8" w:rsidRDefault="0BC620E8" w14:paraId="57D3EC28" w14:textId="06FEDE5A">
      <w:pPr>
        <w:pStyle w:val="Normal"/>
        <w:rPr/>
      </w:pPr>
      <w:r w:rsidR="0BC620E8">
        <w:rPr/>
        <w:t>Hénon Haritası Nedir?</w:t>
      </w:r>
    </w:p>
    <w:p w:rsidR="0BC620E8" w:rsidP="0BC620E8" w:rsidRDefault="0BC620E8" w14:paraId="30993A6A" w14:textId="1713B2BD">
      <w:pPr>
        <w:pStyle w:val="ListParagraph"/>
        <w:numPr>
          <w:ilvl w:val="0"/>
          <w:numId w:val="1"/>
        </w:numPr>
        <w:rPr/>
      </w:pPr>
      <w:r w:rsidR="0BC620E8">
        <w:rPr/>
        <w:t>Hénon</w:t>
      </w:r>
      <w:r w:rsidR="0BC620E8">
        <w:rPr/>
        <w:t xml:space="preserve"> haritası, kaotik davranış sergileyen iki boyutlu bir matematiksel modeldir.</w:t>
      </w:r>
    </w:p>
    <w:p w:rsidR="0BC620E8" w:rsidP="0BC620E8" w:rsidRDefault="0BC620E8" w14:paraId="5528EB7A" w14:textId="38EE2494">
      <w:pPr>
        <w:pStyle w:val="ListParagraph"/>
        <w:numPr>
          <w:ilvl w:val="0"/>
          <w:numId w:val="1"/>
        </w:numPr>
        <w:rPr/>
      </w:pPr>
      <w:r w:rsidR="0BC620E8">
        <w:rPr/>
        <w:t>Küçük değişiklikler, sistemin uzun vadede tamamen farklı sonuçlar üretmesine neden olur.</w:t>
      </w:r>
    </w:p>
    <w:p w:rsidR="0BC620E8" w:rsidP="0BC620E8" w:rsidRDefault="0BC620E8" w14:paraId="30FC4E12" w14:textId="4B03E5AF">
      <w:pPr>
        <w:pStyle w:val="ListParagraph"/>
        <w:numPr>
          <w:ilvl w:val="0"/>
          <w:numId w:val="1"/>
        </w:numPr>
        <w:rPr/>
      </w:pPr>
      <w:r w:rsidR="0BC620E8">
        <w:rPr/>
        <w:t>Bu öngörülemez davranış, kaotik sistemlerin temel özelliklerinden biridir.</w:t>
      </w:r>
    </w:p>
    <w:p w:rsidR="0BC620E8" w:rsidP="0BC620E8" w:rsidRDefault="0BC620E8" w14:paraId="5078986A" w14:textId="61A23887">
      <w:pPr>
        <w:pStyle w:val="Normal"/>
        <w:ind w:left="0"/>
        <w:rPr/>
      </w:pPr>
    </w:p>
    <w:p w:rsidR="0BC620E8" w:rsidP="0BC620E8" w:rsidRDefault="0BC620E8" w14:paraId="5E10E640" w14:textId="2D24E254">
      <w:pPr>
        <w:pStyle w:val="Normal"/>
        <w:ind w:left="0"/>
        <w:jc w:val="center"/>
        <w:rPr/>
      </w:pPr>
      <w:r>
        <w:drawing>
          <wp:inline wp14:editId="5F20ED17" wp14:anchorId="03621D3F">
            <wp:extent cx="1581150" cy="419100"/>
            <wp:effectExtent l="0" t="0" r="0" b="0"/>
            <wp:docPr id="37450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b833ae549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620E8" w:rsidP="0BC620E8" w:rsidRDefault="0BC620E8" w14:paraId="18F8405E" w14:textId="5D271091">
      <w:pPr>
        <w:pStyle w:val="Normal"/>
        <w:ind w:left="0"/>
        <w:jc w:val="center"/>
        <w:rPr/>
      </w:pPr>
    </w:p>
    <w:p w:rsidR="0BC620E8" w:rsidP="0BC620E8" w:rsidRDefault="0BC620E8" w14:paraId="6527109E" w14:textId="57EA1063">
      <w:pPr>
        <w:pStyle w:val="Normal"/>
        <w:rPr/>
      </w:pPr>
      <w:r w:rsidR="0BC620E8">
        <w:rPr/>
        <w:t>Nasıl Çalışır?</w:t>
      </w:r>
    </w:p>
    <w:p w:rsidR="0BC620E8" w:rsidP="0BC620E8" w:rsidRDefault="0BC620E8" w14:paraId="7BC0455E" w14:textId="68BF0854">
      <w:pPr>
        <w:pStyle w:val="ListParagraph"/>
        <w:numPr>
          <w:ilvl w:val="0"/>
          <w:numId w:val="2"/>
        </w:numPr>
        <w:rPr/>
      </w:pPr>
      <w:r w:rsidR="0BC620E8">
        <w:rPr/>
        <w:t>Hénon</w:t>
      </w:r>
      <w:r w:rsidR="0BC620E8">
        <w:rPr/>
        <w:t xml:space="preserve"> haritası, bir nokta (x, y) alır ve onu yeni bir noktaya (x(n+1), y(n+1)) dönüştürür.</w:t>
      </w:r>
    </w:p>
    <w:p w:rsidR="0BC620E8" w:rsidP="0BC620E8" w:rsidRDefault="0BC620E8" w14:paraId="4D0D62C7" w14:textId="7379F317">
      <w:pPr>
        <w:pStyle w:val="ListParagraph"/>
        <w:numPr>
          <w:ilvl w:val="0"/>
          <w:numId w:val="2"/>
        </w:numPr>
        <w:rPr/>
      </w:pPr>
      <w:r w:rsidR="0BC620E8">
        <w:rPr/>
        <w:t>Bu dönüşüm, a ve b olmak üzere iki parametreye bağlıdır.</w:t>
      </w:r>
    </w:p>
    <w:p w:rsidR="0BC620E8" w:rsidP="0BC620E8" w:rsidRDefault="0BC620E8" w14:paraId="7CB5FD39" w14:textId="715399F6">
      <w:pPr>
        <w:pStyle w:val="ListParagraph"/>
        <w:numPr>
          <w:ilvl w:val="0"/>
          <w:numId w:val="2"/>
        </w:numPr>
        <w:rPr/>
      </w:pPr>
      <w:r w:rsidR="0BC620E8">
        <w:rPr/>
        <w:t xml:space="preserve">Klasik </w:t>
      </w:r>
      <w:r w:rsidR="0BC620E8">
        <w:rPr/>
        <w:t>Hénon</w:t>
      </w:r>
      <w:r w:rsidR="0BC620E8">
        <w:rPr/>
        <w:t xml:space="preserve"> haritası için bu parametreler a = 1.4 ve b = 0.3 değerlerini alır.</w:t>
      </w:r>
    </w:p>
    <w:p w:rsidR="0BC620E8" w:rsidP="0BC620E8" w:rsidRDefault="0BC620E8" w14:paraId="5850810D" w14:textId="18849138">
      <w:pPr>
        <w:pStyle w:val="Normal"/>
        <w:rPr/>
      </w:pPr>
    </w:p>
    <w:p w:rsidR="0BC620E8" w:rsidP="0BC620E8" w:rsidRDefault="0BC620E8" w14:paraId="365AFE0A" w14:textId="1DEC75D8">
      <w:pPr>
        <w:pStyle w:val="Normal"/>
        <w:rPr/>
      </w:pPr>
      <w:r w:rsidR="0BC620E8">
        <w:rPr/>
        <w:t>Hénon</w:t>
      </w:r>
      <w:r w:rsidR="0BC620E8">
        <w:rPr/>
        <w:t xml:space="preserve"> </w:t>
      </w:r>
      <w:r w:rsidR="0BC620E8">
        <w:rPr/>
        <w:t>Atraktörü:</w:t>
      </w:r>
    </w:p>
    <w:p w:rsidR="0BC620E8" w:rsidP="0BC620E8" w:rsidRDefault="0BC620E8" w14:paraId="51AD4CB4" w14:textId="6002F829">
      <w:pPr>
        <w:pStyle w:val="ListParagraph"/>
        <w:numPr>
          <w:ilvl w:val="0"/>
          <w:numId w:val="3"/>
        </w:numPr>
        <w:rPr/>
      </w:pPr>
      <w:r w:rsidR="0BC620E8">
        <w:rPr/>
        <w:t>Hénon</w:t>
      </w:r>
      <w:r w:rsidR="0BC620E8">
        <w:rPr/>
        <w:t xml:space="preserve"> haritasının uzun vadede ürettiği noktalar, belirli bir bölgede yoğunlaşır. Bu bölge, </w:t>
      </w:r>
      <w:r w:rsidR="0BC620E8">
        <w:rPr/>
        <w:t>Hénon</w:t>
      </w:r>
      <w:r w:rsidR="0BC620E8">
        <w:rPr/>
        <w:t xml:space="preserve"> </w:t>
      </w:r>
      <w:r w:rsidR="0BC620E8">
        <w:rPr/>
        <w:t>atraktörü</w:t>
      </w:r>
      <w:r w:rsidR="0BC620E8">
        <w:rPr/>
        <w:t xml:space="preserve"> olarak adlandırılır.</w:t>
      </w:r>
    </w:p>
    <w:p w:rsidR="0BC620E8" w:rsidP="0BC620E8" w:rsidRDefault="0BC620E8" w14:paraId="0C06F3BB" w14:textId="5030D611">
      <w:pPr>
        <w:pStyle w:val="ListParagraph"/>
        <w:numPr>
          <w:ilvl w:val="0"/>
          <w:numId w:val="3"/>
        </w:numPr>
        <w:rPr/>
      </w:pPr>
      <w:r w:rsidR="0BC620E8">
        <w:rPr/>
        <w:t>Hénon</w:t>
      </w:r>
      <w:r w:rsidR="0BC620E8">
        <w:rPr/>
        <w:t xml:space="preserve"> </w:t>
      </w:r>
      <w:r w:rsidR="0BC620E8">
        <w:rPr/>
        <w:t>atraktörü</w:t>
      </w:r>
      <w:r w:rsidR="0BC620E8">
        <w:rPr/>
        <w:t>, karmaşık bir yapıya sahip olup bir fraktale benzer.</w:t>
      </w:r>
    </w:p>
    <w:p w:rsidR="0BC620E8" w:rsidP="0BC620E8" w:rsidRDefault="0BC620E8" w14:paraId="188C7C4C" w14:textId="41ABC704">
      <w:pPr>
        <w:pStyle w:val="ListParagraph"/>
        <w:numPr>
          <w:ilvl w:val="0"/>
          <w:numId w:val="3"/>
        </w:numPr>
        <w:rPr/>
      </w:pPr>
      <w:r w:rsidR="0BC620E8">
        <w:rPr/>
        <w:t xml:space="preserve">Başlangıç noktası ne olursa olsun, eğer sonsuzluğa doğru sapmıyorsa, zamanla </w:t>
      </w:r>
      <w:r w:rsidR="0BC620E8">
        <w:rPr/>
        <w:t>Hénon</w:t>
      </w:r>
      <w:r w:rsidR="0BC620E8">
        <w:rPr/>
        <w:t xml:space="preserve"> </w:t>
      </w:r>
      <w:r w:rsidR="0BC620E8">
        <w:rPr/>
        <w:t>atraktörüne</w:t>
      </w:r>
      <w:r w:rsidR="0BC620E8">
        <w:rPr/>
        <w:t xml:space="preserve"> yakınsar.</w:t>
      </w:r>
    </w:p>
    <w:p w:rsidR="0BC620E8" w:rsidP="0BC620E8" w:rsidRDefault="0BC620E8" w14:paraId="081AC29A" w14:textId="494C4A49">
      <w:pPr>
        <w:pStyle w:val="Normal"/>
        <w:ind w:left="0"/>
        <w:jc w:val="center"/>
        <w:rPr/>
      </w:pPr>
      <w:r>
        <w:drawing>
          <wp:inline wp14:editId="1A0421A3" wp14:anchorId="0305AD2E">
            <wp:extent cx="2095500" cy="400050"/>
            <wp:effectExtent l="0" t="0" r="0" b="0"/>
            <wp:docPr id="187280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1e32976a2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620E8" w:rsidP="0BC620E8" w:rsidRDefault="0BC620E8" w14:paraId="6E4A807F" w14:textId="49FD5A9A">
      <w:pPr>
        <w:pStyle w:val="Normal"/>
        <w:rPr/>
      </w:pPr>
    </w:p>
    <w:p w:rsidR="0BC620E8" w:rsidP="0BC620E8" w:rsidRDefault="0BC620E8" w14:paraId="151836A0" w14:textId="3CB904C2">
      <w:pPr>
        <w:pStyle w:val="Normal"/>
        <w:rPr/>
      </w:pPr>
      <w:r w:rsidR="0BC620E8">
        <w:rPr/>
        <w:t>İlginç Özellikleri</w:t>
      </w:r>
    </w:p>
    <w:p w:rsidR="0BC620E8" w:rsidP="0BC620E8" w:rsidRDefault="0BC620E8" w14:paraId="3F5C004D" w14:textId="4106BCBE">
      <w:pPr>
        <w:pStyle w:val="ListParagraph"/>
        <w:numPr>
          <w:ilvl w:val="0"/>
          <w:numId w:val="4"/>
        </w:numPr>
        <w:rPr/>
      </w:pPr>
      <w:r w:rsidR="0BC620E8">
        <w:rPr/>
        <w:t>Hénon</w:t>
      </w:r>
      <w:r w:rsidR="0BC620E8">
        <w:rPr/>
        <w:t xml:space="preserve"> haritasının davranışı, a ve b parametrelerinin değerlerine göre değişebilir.</w:t>
      </w:r>
    </w:p>
    <w:p w:rsidR="0BC620E8" w:rsidP="0BC620E8" w:rsidRDefault="0BC620E8" w14:paraId="2FCCFEA5" w14:textId="0F79E626">
      <w:pPr>
        <w:pStyle w:val="ListParagraph"/>
        <w:numPr>
          <w:ilvl w:val="0"/>
          <w:numId w:val="4"/>
        </w:numPr>
        <w:rPr/>
      </w:pPr>
      <w:r w:rsidR="0BC620E8">
        <w:rPr/>
        <w:t>Belirli aralıklarda kaotik davranış gösterir.</w:t>
      </w:r>
    </w:p>
    <w:p w:rsidR="0BC620E8" w:rsidP="0BC620E8" w:rsidRDefault="0BC620E8" w14:paraId="0D9DE5B8" w14:textId="749821F3">
      <w:pPr>
        <w:pStyle w:val="ListParagraph"/>
        <w:numPr>
          <w:ilvl w:val="0"/>
          <w:numId w:val="4"/>
        </w:numPr>
        <w:rPr/>
      </w:pPr>
      <w:r w:rsidR="0BC620E8">
        <w:rPr/>
        <w:t>Diğer aralıklarda ise periyodik davranış veya kararlı bir noktaya yakınsama görülebilir.</w:t>
      </w:r>
    </w:p>
    <w:p w:rsidR="0BC620E8" w:rsidP="0BC620E8" w:rsidRDefault="0BC620E8" w14:paraId="7B11C6B6" w14:textId="3EDD69F2">
      <w:pPr>
        <w:pStyle w:val="ListParagraph"/>
        <w:numPr>
          <w:ilvl w:val="0"/>
          <w:numId w:val="4"/>
        </w:numPr>
        <w:rPr/>
      </w:pPr>
      <w:r w:rsidR="0BC620E8">
        <w:rPr/>
        <w:t>Hénon</w:t>
      </w:r>
      <w:r w:rsidR="0BC620E8">
        <w:rPr/>
        <w:t xml:space="preserve"> haritasının kaotik davranışı, kelebek etkisini somutlaştırmak için kullanılabilir. Başlangıç koşullarındaki küçük değişiklikler, sistemin uzun vadedeki davranışını tamamen değiştirebilir.</w:t>
      </w:r>
    </w:p>
    <w:p w:rsidR="0BC620E8" w:rsidP="0BC620E8" w:rsidRDefault="0BC620E8" w14:paraId="1C2769F7" w14:textId="262A1146">
      <w:pPr>
        <w:pStyle w:val="Normal"/>
        <w:rPr/>
      </w:pPr>
    </w:p>
    <w:p w:rsidR="0BC620E8" w:rsidP="0BC620E8" w:rsidRDefault="0BC620E8" w14:paraId="60ACAE78" w14:textId="032152C4">
      <w:pPr>
        <w:pStyle w:val="Normal"/>
        <w:rPr/>
      </w:pPr>
    </w:p>
    <w:p w:rsidR="0BC620E8" w:rsidP="0BC620E8" w:rsidRDefault="0BC620E8" w14:paraId="3FFF417F" w14:textId="58FCDDD0">
      <w:pPr>
        <w:pStyle w:val="Normal"/>
        <w:rPr/>
      </w:pPr>
    </w:p>
    <w:p w:rsidR="0BC620E8" w:rsidP="0BC620E8" w:rsidRDefault="0BC620E8" w14:paraId="797BA1E2" w14:textId="1B7BC1F3">
      <w:pPr>
        <w:pStyle w:val="Normal"/>
        <w:rPr/>
      </w:pPr>
    </w:p>
    <w:p w:rsidR="0BC620E8" w:rsidP="0BC620E8" w:rsidRDefault="0BC620E8" w14:paraId="442FB16D" w14:textId="56FF1743">
      <w:pPr>
        <w:pStyle w:val="Normal"/>
        <w:rPr/>
      </w:pPr>
    </w:p>
    <w:p w:rsidR="0BC620E8" w:rsidP="0BC620E8" w:rsidRDefault="0BC620E8" w14:paraId="5F5C24C0" w14:textId="3E95C25A">
      <w:pPr>
        <w:pStyle w:val="Normal"/>
        <w:rPr/>
      </w:pPr>
      <w:r w:rsidR="0BC620E8">
        <w:rPr/>
        <w:t>Referanslar:</w:t>
      </w:r>
    </w:p>
    <w:p w:rsidR="0BC620E8" w:rsidP="0BC620E8" w:rsidRDefault="0BC620E8" w14:paraId="296E7E0F" w14:textId="3C23DE4F">
      <w:pPr>
        <w:pStyle w:val="Normal"/>
        <w:rPr/>
      </w:pPr>
    </w:p>
    <w:p w:rsidR="0BC620E8" w:rsidP="0BC620E8" w:rsidRDefault="0BC620E8" w14:paraId="7EB88868" w14:textId="573C03C4">
      <w:pPr>
        <w:pStyle w:val="Normal"/>
        <w:rPr/>
      </w:pPr>
      <w:r w:rsidR="0BC620E8">
        <w:rPr/>
        <w:t>M. Hénon (1976). "A two-dimensional mapping with a strange attractor". Communications in Mathematical Physics. 50 (1): 69–77. Bibcode:1976CMaPh..50...69H. doi:10.1007/BF01608556. S2CID 12772992.</w:t>
      </w:r>
    </w:p>
    <w:p w:rsidR="0BC620E8" w:rsidP="0BC620E8" w:rsidRDefault="0BC620E8" w14:paraId="32A42BC0" w14:textId="17B84388">
      <w:pPr>
        <w:pStyle w:val="Normal"/>
        <w:rPr/>
      </w:pPr>
      <w:r w:rsidR="0BC620E8">
        <w:rPr/>
        <w:t>Predrag Cvitanović; Gemunu Gunaratne; Itamar Procaccia (1988). "Topological and metric properties of Hénon-type strange attractors". Physical Review A. 38 (3): 1503–1520. Bibcode:1988PhRvA..38.1503C. doi:10.1103/PhysRevA.38.1503. PMID 9900529.</w:t>
      </w:r>
    </w:p>
    <w:p w:rsidR="0BC620E8" w:rsidP="0BC620E8" w:rsidRDefault="0BC620E8" w14:paraId="71640629" w14:textId="7AD13A2E">
      <w:pPr>
        <w:pStyle w:val="Normal"/>
        <w:rPr/>
      </w:pPr>
      <w:r w:rsidR="0BC620E8">
        <w:rPr/>
        <w:t>Carles Simó (1979). "On the Hénon-Pomeau attractor". Journal of Statistical Physics. 21 (4): 465–494. doi:10.1007/BF01009612. S2CID 122545201.</w:t>
      </w:r>
    </w:p>
    <w:p w:rsidR="0BC620E8" w:rsidP="0BC620E8" w:rsidRDefault="0BC620E8" w14:paraId="36EB2BB6" w14:textId="38F6C1A1">
      <w:pPr>
        <w:pStyle w:val="Normal"/>
        <w:rPr/>
      </w:pPr>
      <w:r w:rsidR="0BC620E8">
        <w:rPr/>
        <w:t>Michel Hénon and Yves Pomeau (1976). "Two strange attractors with a simple structure". Turbulence and Navier Stokes Equations. Springer: 29–68.</w:t>
      </w:r>
    </w:p>
    <w:p w:rsidR="0BC620E8" w:rsidP="0BC620E8" w:rsidRDefault="0BC620E8" w14:paraId="0F566823" w14:textId="6A9DAAB6">
      <w:pPr>
        <w:pStyle w:val="Normal"/>
        <w:rPr/>
      </w:pPr>
      <w:r w:rsidR="0BC620E8">
        <w:rPr/>
        <w:t>M. Michelitsch; O. E. Rössler (1989). "A New Feature in Hénon's Map". Computers &amp; Graphics. 13 (2): 263–265. doi:10.1016/0097-8493(89)90070-8.. Reprinted in: Chaos and Fractals, A Computer Graphical Journey: Ten Year Compilation of Advanced Research (Ed. C. A. Pickover). Amsterdam, Netherlands: Elsevier, pp. 69–71, 1998</w:t>
      </w:r>
    </w:p>
    <w:p w:rsidR="0BC620E8" w:rsidP="0BC620E8" w:rsidRDefault="0BC620E8" w14:paraId="7E57CCA4" w14:textId="5740BCA1">
      <w:pPr>
        <w:pStyle w:val="Normal"/>
        <w:rPr/>
      </w:pPr>
      <w:r w:rsidR="0BC620E8">
        <w:rPr/>
        <w:t>Kuznetsov, Nikolay; Reitmann, Volker (2020). Attractor Dimension Estimates for Dynamical Systems: Theory and Computation. Cham: Springer.</w:t>
      </w:r>
    </w:p>
    <w:p w:rsidR="0BC620E8" w:rsidP="0BC620E8" w:rsidRDefault="0BC620E8" w14:paraId="537B097A" w14:textId="069C4BEF">
      <w:pPr>
        <w:pStyle w:val="Normal"/>
        <w:rPr/>
      </w:pPr>
    </w:p>
    <w:p w:rsidR="0BC620E8" w:rsidP="0BC620E8" w:rsidRDefault="0BC620E8" w14:paraId="29DF6CD9" w14:textId="723BA7F6">
      <w:pPr>
        <w:pStyle w:val="Normal"/>
        <w:rPr/>
      </w:pPr>
    </w:p>
    <w:p w:rsidR="0BC620E8" w:rsidP="0BC620E8" w:rsidRDefault="0BC620E8" w14:paraId="11CCC006" w14:textId="0F13C6AC">
      <w:pPr>
        <w:pStyle w:val="Normal"/>
        <w:rPr/>
      </w:pPr>
    </w:p>
    <w:p w:rsidR="0BC620E8" w:rsidP="0BC620E8" w:rsidRDefault="0BC620E8" w14:paraId="74433953" w14:textId="256DCF19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7a7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0a7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09f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e30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C0E08"/>
    <w:rsid w:val="0BC620E8"/>
    <w:rsid w:val="2EF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0E08"/>
  <w15:chartTrackingRefBased/>
  <w15:docId w15:val="{E8684D4A-3726-41B6-B9E0-DFF016779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7b833ae549459e" /><Relationship Type="http://schemas.openxmlformats.org/officeDocument/2006/relationships/image" Target="/media/image2.png" Id="R07c1e32976a240e7" /><Relationship Type="http://schemas.openxmlformats.org/officeDocument/2006/relationships/numbering" Target="numbering.xml" Id="R52ce9b63a0d84f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2024-03-22T06:30:40.4334989Z</dcterms:created>
  <dcterms:modified xsi:type="dcterms:W3CDTF">2024-03-22T06:41:21.5929112Z</dcterms:modified>
  <dc:creator>Muhammet Ali Şimşek</dc:creator>
  <lastModifiedBy>Muhammet Ali Şimşek</lastModifiedBy>
</coreProperties>
</file>