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868F" w14:textId="77777777" w:rsidR="009F3D57" w:rsidRDefault="002613AC">
      <w:pPr>
        <w:rPr>
          <w:b/>
          <w:sz w:val="24"/>
        </w:rPr>
      </w:pPr>
      <w:r w:rsidRPr="00DD5197">
        <w:rPr>
          <w:b/>
          <w:sz w:val="24"/>
        </w:rPr>
        <w:t>Python assignment</w:t>
      </w:r>
      <w:r w:rsidR="00DF45D3" w:rsidRPr="00DD5197">
        <w:rPr>
          <w:b/>
          <w:sz w:val="24"/>
        </w:rPr>
        <w:t xml:space="preserve"> #</w:t>
      </w:r>
      <w:r w:rsidR="00DD5197" w:rsidRPr="00DD5197">
        <w:rPr>
          <w:b/>
          <w:sz w:val="24"/>
        </w:rPr>
        <w:t>7</w:t>
      </w:r>
      <w:r w:rsidR="006D0B10">
        <w:rPr>
          <w:b/>
          <w:sz w:val="24"/>
        </w:rPr>
        <w:softHyphen/>
      </w:r>
      <w:r w:rsidR="006D0B10">
        <w:rPr>
          <w:b/>
          <w:sz w:val="24"/>
        </w:rPr>
        <w:softHyphen/>
      </w:r>
    </w:p>
    <w:p w14:paraId="36FFB7D7" w14:textId="067528C8" w:rsidR="00DF45D3" w:rsidRPr="009F3D57" w:rsidRDefault="00F130B2">
      <w:pPr>
        <w:rPr>
          <w:b/>
          <w:sz w:val="24"/>
        </w:rPr>
      </w:pPr>
      <w:r w:rsidRPr="00DD5197">
        <w:rPr>
          <w:sz w:val="24"/>
        </w:rPr>
        <w:t xml:space="preserve">In class, we </w:t>
      </w:r>
      <w:r w:rsidR="00DF45D3" w:rsidRPr="00DD5197">
        <w:rPr>
          <w:sz w:val="24"/>
        </w:rPr>
        <w:t>wrote</w:t>
      </w:r>
      <w:r w:rsidRPr="00DD5197">
        <w:rPr>
          <w:sz w:val="24"/>
        </w:rPr>
        <w:t xml:space="preserve"> the script ‘</w:t>
      </w:r>
      <w:r w:rsidR="00DF45D3" w:rsidRPr="00DD5197">
        <w:rPr>
          <w:b/>
          <w:sz w:val="24"/>
        </w:rPr>
        <w:t>SIR_epidemic</w:t>
      </w:r>
      <w:r w:rsidRPr="00DD5197">
        <w:rPr>
          <w:b/>
          <w:sz w:val="24"/>
        </w:rPr>
        <w:t>.py</w:t>
      </w:r>
      <w:r w:rsidRPr="00DD5197">
        <w:rPr>
          <w:sz w:val="24"/>
        </w:rPr>
        <w:t xml:space="preserve">’ </w:t>
      </w:r>
      <w:r w:rsidR="00DF45D3" w:rsidRPr="00DD5197">
        <w:rPr>
          <w:sz w:val="24"/>
        </w:rPr>
        <w:t xml:space="preserve">to demonstrate a simple epidemic model in Python.  This model has two parameters, </w:t>
      </w:r>
      <w:proofErr w:type="gramStart"/>
      <w:r w:rsidR="00DF45D3" w:rsidRPr="00DD5197">
        <w:rPr>
          <w:sz w:val="24"/>
        </w:rPr>
        <w:t>beta</w:t>
      </w:r>
      <w:proofErr w:type="gramEnd"/>
      <w:r w:rsidR="00DF45D3" w:rsidRPr="00DD5197">
        <w:rPr>
          <w:sz w:val="24"/>
        </w:rPr>
        <w:t xml:space="preserve"> and gamma, which are described in the script.</w:t>
      </w:r>
      <w:r w:rsidR="009F3D57">
        <w:rPr>
          <w:b/>
          <w:sz w:val="24"/>
        </w:rPr>
        <w:t xml:space="preserve"> </w:t>
      </w:r>
      <w:r w:rsidR="00DF45D3" w:rsidRPr="00DD5197">
        <w:rPr>
          <w:sz w:val="24"/>
        </w:rPr>
        <w:t>Run your model for varying values of beta and gamma (I suggest from 1/1 to 1/20, but only vary one at a time!) and observe what happens to:</w:t>
      </w:r>
    </w:p>
    <w:p w14:paraId="1E61CE4E" w14:textId="77777777" w:rsidR="00CB7BB1" w:rsidRDefault="00DF45D3" w:rsidP="00DF45D3">
      <w:pPr>
        <w:pStyle w:val="ListParagraph"/>
        <w:numPr>
          <w:ilvl w:val="0"/>
          <w:numId w:val="3"/>
        </w:numPr>
        <w:rPr>
          <w:sz w:val="24"/>
        </w:rPr>
      </w:pPr>
      <w:r w:rsidRPr="00DD5197">
        <w:rPr>
          <w:sz w:val="24"/>
        </w:rPr>
        <w:t>The peak val</w:t>
      </w:r>
      <w:r w:rsidR="006D0B10">
        <w:rPr>
          <w:sz w:val="24"/>
        </w:rPr>
        <w:softHyphen/>
      </w:r>
      <w:r w:rsidR="006D0B10">
        <w:rPr>
          <w:sz w:val="24"/>
        </w:rPr>
        <w:softHyphen/>
      </w:r>
      <w:r w:rsidRPr="00DD5197">
        <w:rPr>
          <w:sz w:val="24"/>
        </w:rPr>
        <w:t>ue for I</w:t>
      </w:r>
      <w:r w:rsidR="00CB7BB1">
        <w:rPr>
          <w:sz w:val="24"/>
        </w:rPr>
        <w:t xml:space="preserve"> </w:t>
      </w:r>
    </w:p>
    <w:p w14:paraId="791421EF" w14:textId="683F07AC" w:rsidR="00117067" w:rsidRPr="00117067" w:rsidRDefault="00CB7BB1" w:rsidP="00117067">
      <w:pPr>
        <w:pStyle w:val="ListParagraph"/>
        <w:numPr>
          <w:ilvl w:val="1"/>
          <w:numId w:val="3"/>
        </w:numPr>
        <w:rPr>
          <w:color w:val="4472C4" w:themeColor="accent5"/>
          <w:sz w:val="24"/>
        </w:rPr>
      </w:pPr>
      <w:r w:rsidRPr="00117067">
        <w:rPr>
          <w:color w:val="4472C4" w:themeColor="accent5"/>
          <w:sz w:val="24"/>
        </w:rPr>
        <w:t xml:space="preserve"> </w:t>
      </w:r>
      <w:r w:rsidR="00117067" w:rsidRPr="00117067">
        <w:rPr>
          <w:color w:val="4472C4" w:themeColor="accent5"/>
          <w:sz w:val="24"/>
        </w:rPr>
        <w:t xml:space="preserve">When varying contact time values </w:t>
      </w:r>
      <w:r w:rsidR="00117067" w:rsidRPr="00117067">
        <w:rPr>
          <w:color w:val="4472C4" w:themeColor="accent5"/>
          <w:sz w:val="24"/>
        </w:rPr>
        <w:t xml:space="preserve">and keeping incubation time at a constant of 20 days, </w:t>
      </w:r>
      <w:r w:rsidR="00117067" w:rsidRPr="00117067">
        <w:rPr>
          <w:color w:val="4472C4" w:themeColor="accent5"/>
          <w:sz w:val="24"/>
        </w:rPr>
        <w:t>the peak value of I is 0.8 of the population when contact time is 1 day</w:t>
      </w:r>
      <w:r w:rsidR="00117067" w:rsidRPr="00117067">
        <w:rPr>
          <w:color w:val="4472C4" w:themeColor="accent5"/>
          <w:sz w:val="24"/>
        </w:rPr>
        <w:t xml:space="preserve"> (</w:t>
      </w:r>
      <w:r w:rsidR="00117067" w:rsidRPr="00117067">
        <w:rPr>
          <w:color w:val="4472C4" w:themeColor="accent5"/>
          <w:sz w:val="24"/>
        </w:rPr>
        <w:t>beta = 1</w:t>
      </w:r>
      <w:r w:rsidR="00117067" w:rsidRPr="00117067">
        <w:rPr>
          <w:color w:val="4472C4" w:themeColor="accent5"/>
          <w:sz w:val="24"/>
        </w:rPr>
        <w:t>).</w:t>
      </w:r>
    </w:p>
    <w:p w14:paraId="6AC2F1FC" w14:textId="44257B3C" w:rsidR="00DF45D3" w:rsidRPr="00117067" w:rsidRDefault="00117067" w:rsidP="00117067">
      <w:pPr>
        <w:pStyle w:val="ListParagraph"/>
        <w:numPr>
          <w:ilvl w:val="1"/>
          <w:numId w:val="3"/>
        </w:numPr>
        <w:rPr>
          <w:color w:val="4472C4" w:themeColor="accent5"/>
          <w:sz w:val="24"/>
        </w:rPr>
      </w:pPr>
      <w:r w:rsidRPr="00117067">
        <w:rPr>
          <w:color w:val="4472C4" w:themeColor="accent5"/>
          <w:sz w:val="24"/>
        </w:rPr>
        <w:t xml:space="preserve">When varying incubation time and keeping contact time at a constant of 5 days, the peak Infectious value is 0.4 of the </w:t>
      </w:r>
      <w:r w:rsidRPr="00117067">
        <w:rPr>
          <w:color w:val="4472C4" w:themeColor="accent5"/>
          <w:sz w:val="24"/>
        </w:rPr>
        <w:t>population when incubation time is 20 days (gamma = 1/20).</w:t>
      </w:r>
    </w:p>
    <w:p w14:paraId="3B27A663" w14:textId="4980F97F" w:rsidR="00DF45D3" w:rsidRDefault="00DF45D3" w:rsidP="00DF45D3">
      <w:pPr>
        <w:pStyle w:val="ListParagraph"/>
        <w:numPr>
          <w:ilvl w:val="0"/>
          <w:numId w:val="3"/>
        </w:numPr>
        <w:rPr>
          <w:sz w:val="24"/>
        </w:rPr>
      </w:pPr>
      <w:r w:rsidRPr="00DD5197">
        <w:rPr>
          <w:sz w:val="24"/>
        </w:rPr>
        <w:t>The ending values for S and R</w:t>
      </w:r>
    </w:p>
    <w:p w14:paraId="41AFC572" w14:textId="5F08BFE1" w:rsidR="00834D46" w:rsidRPr="00834D46" w:rsidRDefault="00117067" w:rsidP="00834D46">
      <w:pPr>
        <w:pStyle w:val="ListParagraph"/>
        <w:numPr>
          <w:ilvl w:val="1"/>
          <w:numId w:val="3"/>
        </w:numPr>
        <w:rPr>
          <w:color w:val="4472C4" w:themeColor="accent5"/>
          <w:sz w:val="24"/>
        </w:rPr>
      </w:pPr>
      <w:r>
        <w:rPr>
          <w:sz w:val="24"/>
        </w:rPr>
        <w:t xml:space="preserve"> </w:t>
      </w:r>
      <w:r w:rsidR="004A5DA6" w:rsidRPr="00834D46">
        <w:rPr>
          <w:color w:val="4472C4" w:themeColor="accent5"/>
          <w:sz w:val="24"/>
        </w:rPr>
        <w:t xml:space="preserve">When contact time is varied (1-20 days) and incubation time is kept constant at </w:t>
      </w:r>
      <w:r w:rsidR="00834D46">
        <w:rPr>
          <w:color w:val="4472C4" w:themeColor="accent5"/>
          <w:sz w:val="24"/>
        </w:rPr>
        <w:t>20</w:t>
      </w:r>
      <w:r w:rsidR="004A5DA6" w:rsidRPr="00834D46">
        <w:rPr>
          <w:color w:val="4472C4" w:themeColor="accent5"/>
          <w:sz w:val="24"/>
        </w:rPr>
        <w:t xml:space="preserve"> days, </w:t>
      </w:r>
      <w:r w:rsidR="003E4068" w:rsidRPr="00834D46">
        <w:rPr>
          <w:color w:val="4472C4" w:themeColor="accent5"/>
          <w:sz w:val="24"/>
        </w:rPr>
        <w:t>a contact time of</w:t>
      </w:r>
      <w:r w:rsidR="005D1B98" w:rsidRPr="00834D46">
        <w:rPr>
          <w:color w:val="4472C4" w:themeColor="accent5"/>
          <w:sz w:val="24"/>
        </w:rPr>
        <w:t xml:space="preserve"> </w:t>
      </w:r>
      <w:r w:rsidR="00834D46" w:rsidRPr="00834D46">
        <w:rPr>
          <w:color w:val="4472C4" w:themeColor="accent5"/>
          <w:sz w:val="24"/>
        </w:rPr>
        <w:t>1-day</w:t>
      </w:r>
      <w:r w:rsidR="005D1B98" w:rsidRPr="00834D46">
        <w:rPr>
          <w:color w:val="4472C4" w:themeColor="accent5"/>
          <w:sz w:val="24"/>
        </w:rPr>
        <w:t xml:space="preserve"> results in</w:t>
      </w:r>
      <w:r w:rsidR="005D1B98" w:rsidRPr="00834D46">
        <w:rPr>
          <w:color w:val="4472C4" w:themeColor="accent5"/>
          <w:sz w:val="24"/>
        </w:rPr>
        <w:t xml:space="preserve"> </w:t>
      </w:r>
      <w:r w:rsidR="00834D46" w:rsidRPr="00834D46">
        <w:rPr>
          <w:color w:val="4472C4" w:themeColor="accent5"/>
          <w:sz w:val="24"/>
        </w:rPr>
        <w:t>a</w:t>
      </w:r>
      <w:r w:rsidR="005D1B98" w:rsidRPr="00834D46">
        <w:rPr>
          <w:color w:val="4472C4" w:themeColor="accent5"/>
          <w:sz w:val="24"/>
        </w:rPr>
        <w:t xml:space="preserve"> susceptible population</w:t>
      </w:r>
      <w:r w:rsidR="00834D46" w:rsidRPr="00834D46">
        <w:rPr>
          <w:color w:val="4472C4" w:themeColor="accent5"/>
          <w:sz w:val="24"/>
        </w:rPr>
        <w:t xml:space="preserve"> of 0% by the end of 160 days</w:t>
      </w:r>
      <w:r w:rsidR="005D1B98" w:rsidRPr="00834D46">
        <w:rPr>
          <w:color w:val="4472C4" w:themeColor="accent5"/>
          <w:sz w:val="24"/>
        </w:rPr>
        <w:t xml:space="preserve"> and </w:t>
      </w:r>
      <w:r w:rsidR="00834D46" w:rsidRPr="00834D46">
        <w:rPr>
          <w:color w:val="4472C4" w:themeColor="accent5"/>
          <w:sz w:val="24"/>
        </w:rPr>
        <w:t xml:space="preserve">an </w:t>
      </w:r>
      <w:r w:rsidR="005D1B98" w:rsidRPr="00834D46">
        <w:rPr>
          <w:color w:val="4472C4" w:themeColor="accent5"/>
          <w:sz w:val="24"/>
        </w:rPr>
        <w:t xml:space="preserve">infectious population </w:t>
      </w:r>
      <w:r w:rsidR="00834D46" w:rsidRPr="00834D46">
        <w:rPr>
          <w:color w:val="4472C4" w:themeColor="accent5"/>
          <w:sz w:val="24"/>
        </w:rPr>
        <w:t>of</w:t>
      </w:r>
      <w:r w:rsidR="005D1B98" w:rsidRPr="00834D46">
        <w:rPr>
          <w:color w:val="4472C4" w:themeColor="accent5"/>
          <w:sz w:val="24"/>
        </w:rPr>
        <w:t xml:space="preserve"> 100%.</w:t>
      </w:r>
      <w:r w:rsidR="00834D46" w:rsidRPr="00834D46">
        <w:rPr>
          <w:color w:val="4472C4" w:themeColor="accent5"/>
          <w:sz w:val="24"/>
        </w:rPr>
        <w:t xml:space="preserve"> If the contact time is increased to </w:t>
      </w:r>
      <w:r w:rsidR="003E4068" w:rsidRPr="00834D46">
        <w:rPr>
          <w:color w:val="4472C4" w:themeColor="accent5"/>
          <w:sz w:val="24"/>
        </w:rPr>
        <w:t xml:space="preserve">20 </w:t>
      </w:r>
      <w:r w:rsidR="00834D46" w:rsidRPr="00834D46">
        <w:rPr>
          <w:color w:val="4472C4" w:themeColor="accent5"/>
          <w:sz w:val="24"/>
        </w:rPr>
        <w:t>days,</w:t>
      </w:r>
      <w:r w:rsidR="003E4068" w:rsidRPr="00834D46">
        <w:rPr>
          <w:color w:val="4472C4" w:themeColor="accent5"/>
          <w:sz w:val="24"/>
        </w:rPr>
        <w:t xml:space="preserve"> </w:t>
      </w:r>
      <w:r w:rsidR="005D1B98" w:rsidRPr="00834D46">
        <w:rPr>
          <w:color w:val="4472C4" w:themeColor="accent5"/>
          <w:sz w:val="24"/>
        </w:rPr>
        <w:t>the susceptible population number</w:t>
      </w:r>
      <w:r w:rsidR="004A5DA6" w:rsidRPr="00834D46">
        <w:rPr>
          <w:color w:val="4472C4" w:themeColor="accent5"/>
          <w:sz w:val="24"/>
        </w:rPr>
        <w:t xml:space="preserve"> </w:t>
      </w:r>
      <w:r w:rsidR="00834D46" w:rsidRPr="00834D46">
        <w:rPr>
          <w:color w:val="4472C4" w:themeColor="accent5"/>
          <w:sz w:val="24"/>
        </w:rPr>
        <w:t xml:space="preserve">is very </w:t>
      </w:r>
      <w:r w:rsidR="003E4068" w:rsidRPr="00834D46">
        <w:rPr>
          <w:color w:val="4472C4" w:themeColor="accent5"/>
          <w:sz w:val="24"/>
        </w:rPr>
        <w:t xml:space="preserve">high just below 100% while the </w:t>
      </w:r>
      <w:r w:rsidR="005D1B98" w:rsidRPr="00834D46">
        <w:rPr>
          <w:color w:val="4472C4" w:themeColor="accent5"/>
          <w:sz w:val="24"/>
        </w:rPr>
        <w:t>infectious population value is</w:t>
      </w:r>
      <w:r w:rsidR="003E4068" w:rsidRPr="00834D46">
        <w:rPr>
          <w:color w:val="4472C4" w:themeColor="accent5"/>
          <w:sz w:val="24"/>
        </w:rPr>
        <w:t xml:space="preserve"> very low just above 0%. </w:t>
      </w:r>
    </w:p>
    <w:p w14:paraId="5DB14E87" w14:textId="0A5BAF02" w:rsidR="00834D46" w:rsidRPr="00834D46" w:rsidRDefault="00834D46" w:rsidP="00834D46">
      <w:pPr>
        <w:rPr>
          <w:color w:val="4472C4" w:themeColor="accent5"/>
          <w:sz w:val="24"/>
        </w:rPr>
      </w:pPr>
      <w:r>
        <w:rPr>
          <w:noProof/>
        </w:rPr>
        <w:drawing>
          <wp:inline distT="0" distB="0" distL="0" distR="0" wp14:anchorId="044D016A" wp14:editId="193BFF33">
            <wp:extent cx="1990165" cy="1492625"/>
            <wp:effectExtent l="0" t="0" r="381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06" cy="15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5E8693BA" wp14:editId="6BDE2CFF">
            <wp:extent cx="1914861" cy="1436146"/>
            <wp:effectExtent l="0" t="0" r="317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509" cy="146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7A559D64" wp14:editId="4183F1F9">
            <wp:extent cx="2025378" cy="1519033"/>
            <wp:effectExtent l="0" t="0" r="0" b="508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15" cy="15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8390" w14:textId="795222AA" w:rsidR="00834D46" w:rsidRPr="00834D46" w:rsidRDefault="00834D46" w:rsidP="00834D46">
      <w:pPr>
        <w:pStyle w:val="ListParagraph"/>
        <w:numPr>
          <w:ilvl w:val="1"/>
          <w:numId w:val="3"/>
        </w:numPr>
        <w:rPr>
          <w:color w:val="4472C4" w:themeColor="accent5"/>
          <w:sz w:val="24"/>
        </w:rPr>
      </w:pPr>
      <w:r>
        <w:rPr>
          <w:color w:val="4472C4" w:themeColor="accent5"/>
          <w:sz w:val="24"/>
        </w:rPr>
        <w:t xml:space="preserve">When incubation time is varied (1-20 days) and contact time is kept constant at 5 days, </w:t>
      </w:r>
      <w:r w:rsidR="009F3D57">
        <w:rPr>
          <w:color w:val="4472C4" w:themeColor="accent5"/>
          <w:sz w:val="24"/>
        </w:rPr>
        <w:t xml:space="preserve">an incubation time of 1-day results in a susceptible population of nearly 100% and an infectious population just above 0%. On the other </w:t>
      </w:r>
      <w:proofErr w:type="gramStart"/>
      <w:r w:rsidR="009F3D57">
        <w:rPr>
          <w:color w:val="4472C4" w:themeColor="accent5"/>
          <w:sz w:val="24"/>
        </w:rPr>
        <w:t>hand</w:t>
      </w:r>
      <w:proofErr w:type="gramEnd"/>
      <w:r w:rsidR="009F3D57">
        <w:rPr>
          <w:color w:val="4472C4" w:themeColor="accent5"/>
          <w:sz w:val="24"/>
        </w:rPr>
        <w:t xml:space="preserve"> if incubation time is 20 days, the ending susceptible population is nearly 0% and the ending infectious population is nearly 100%.</w:t>
      </w:r>
    </w:p>
    <w:p w14:paraId="01D1D996" w14:textId="69BC30F9" w:rsidR="005D1B98" w:rsidRDefault="009F3D57" w:rsidP="005D1B9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E92C136" wp14:editId="37DF7E94">
            <wp:extent cx="1905802" cy="1429351"/>
            <wp:effectExtent l="0" t="0" r="0" b="635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149" cy="14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68A083B6" wp14:editId="17A8695F">
            <wp:extent cx="1809549" cy="1357162"/>
            <wp:effectExtent l="0" t="0" r="0" b="19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46" cy="141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73AFA229" wp14:editId="5C201649">
            <wp:extent cx="1982804" cy="1487103"/>
            <wp:effectExtent l="0" t="0" r="0" b="0"/>
            <wp:docPr id="6" name="Picture 6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837" cy="15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6C1F" w14:textId="16F96B17" w:rsidR="00834D46" w:rsidRPr="005D1B98" w:rsidRDefault="00834D46" w:rsidP="005D1B98">
      <w:pPr>
        <w:rPr>
          <w:sz w:val="24"/>
        </w:rPr>
      </w:pPr>
    </w:p>
    <w:p w14:paraId="294983AF" w14:textId="777C5674" w:rsidR="00117067" w:rsidRPr="005D1B98" w:rsidRDefault="00117067" w:rsidP="005D1B98">
      <w:pPr>
        <w:ind w:left="1080"/>
        <w:rPr>
          <w:sz w:val="24"/>
        </w:rPr>
      </w:pPr>
    </w:p>
    <w:p w14:paraId="6D609DB9" w14:textId="6DB5F8C5" w:rsidR="00DF45D3" w:rsidRDefault="00DF45D3" w:rsidP="00DF45D3">
      <w:pPr>
        <w:pStyle w:val="ListParagraph"/>
        <w:numPr>
          <w:ilvl w:val="0"/>
          <w:numId w:val="3"/>
        </w:numPr>
        <w:rPr>
          <w:sz w:val="24"/>
        </w:rPr>
      </w:pPr>
      <w:r w:rsidRPr="00DD5197">
        <w:rPr>
          <w:sz w:val="24"/>
        </w:rPr>
        <w:t>The timing of the peak infection</w:t>
      </w:r>
    </w:p>
    <w:p w14:paraId="79159C31" w14:textId="79F4DBCD" w:rsidR="009F3D57" w:rsidRPr="00723C4F" w:rsidRDefault="009F3D57" w:rsidP="009F3D57">
      <w:pPr>
        <w:pStyle w:val="ListParagraph"/>
        <w:numPr>
          <w:ilvl w:val="1"/>
          <w:numId w:val="3"/>
        </w:numPr>
        <w:rPr>
          <w:color w:val="4472C4" w:themeColor="accent5"/>
          <w:sz w:val="24"/>
        </w:rPr>
      </w:pPr>
      <w:r w:rsidRPr="00723C4F">
        <w:rPr>
          <w:color w:val="4472C4" w:themeColor="accent5"/>
          <w:sz w:val="24"/>
        </w:rPr>
        <w:t xml:space="preserve">When varying contact time (1-20 days) and incubation time is kept constant at 20 days, </w:t>
      </w:r>
      <w:r w:rsidR="00BC4A45" w:rsidRPr="00723C4F">
        <w:rPr>
          <w:color w:val="4472C4" w:themeColor="accent5"/>
          <w:sz w:val="24"/>
        </w:rPr>
        <w:t xml:space="preserve">at contact time of 1 day, </w:t>
      </w:r>
      <w:r w:rsidRPr="00723C4F">
        <w:rPr>
          <w:color w:val="4472C4" w:themeColor="accent5"/>
          <w:sz w:val="24"/>
        </w:rPr>
        <w:t xml:space="preserve">the peak infection timing is around </w:t>
      </w:r>
      <w:r w:rsidR="00BC4A45" w:rsidRPr="00723C4F">
        <w:rPr>
          <w:color w:val="4472C4" w:themeColor="accent5"/>
          <w:sz w:val="24"/>
        </w:rPr>
        <w:t xml:space="preserve">10 days in at 80% of the population being infectious. At a contact time of 10 days the population reaches a peak of 10% infectious at 140 days. At a contact time of 20 days, there is no longer a peaking curve for the infectious population number </w:t>
      </w:r>
      <w:r w:rsidR="00723C4F" w:rsidRPr="00723C4F">
        <w:rPr>
          <w:color w:val="4472C4" w:themeColor="accent5"/>
          <w:sz w:val="24"/>
        </w:rPr>
        <w:t>and the curve has been fully “flattened” to the point where it is nonexistent.</w:t>
      </w:r>
    </w:p>
    <w:p w14:paraId="7EFAAB54" w14:textId="333213D8" w:rsidR="009F3D57" w:rsidRPr="00546EF1" w:rsidRDefault="009F3D57" w:rsidP="00546EF1">
      <w:pPr>
        <w:pStyle w:val="ListParagraph"/>
        <w:numPr>
          <w:ilvl w:val="1"/>
          <w:numId w:val="3"/>
        </w:numPr>
        <w:rPr>
          <w:color w:val="4472C4" w:themeColor="accent5"/>
          <w:sz w:val="24"/>
        </w:rPr>
      </w:pPr>
      <w:r w:rsidRPr="00723C4F">
        <w:rPr>
          <w:color w:val="4472C4" w:themeColor="accent5"/>
          <w:sz w:val="24"/>
        </w:rPr>
        <w:t>When varying incubation time (1-20 days)</w:t>
      </w:r>
      <w:r w:rsidRPr="00723C4F">
        <w:rPr>
          <w:color w:val="4472C4" w:themeColor="accent5"/>
          <w:sz w:val="24"/>
        </w:rPr>
        <w:t xml:space="preserve"> and contact time is kept constant at 5 days,</w:t>
      </w:r>
      <w:r w:rsidR="00723C4F">
        <w:rPr>
          <w:color w:val="4472C4" w:themeColor="accent5"/>
          <w:sz w:val="24"/>
        </w:rPr>
        <w:t xml:space="preserve"> a low incubation time of 1-day results in no peak curve in infectious population numbers. As the incubation time is raised to 20 the peak infection increases in the infectious population % and the peak infection occurs sooner.</w:t>
      </w:r>
    </w:p>
    <w:p w14:paraId="1A671695" w14:textId="387F475C" w:rsidR="00DF45D3" w:rsidRDefault="00D32E55" w:rsidP="00DF45D3">
      <w:pPr>
        <w:rPr>
          <w:sz w:val="24"/>
        </w:rPr>
      </w:pPr>
      <w:r w:rsidRPr="00DD5197">
        <w:rPr>
          <w:sz w:val="24"/>
        </w:rPr>
        <w:t>NOTE: for some values, you may need to extend the time series out beyond 160 days.</w:t>
      </w:r>
      <w:r w:rsidR="00546EF1">
        <w:rPr>
          <w:sz w:val="24"/>
        </w:rPr>
        <w:t xml:space="preserve"> </w:t>
      </w:r>
      <w:r w:rsidR="00DF45D3" w:rsidRPr="00DD5197">
        <w:rPr>
          <w:sz w:val="24"/>
        </w:rPr>
        <w:t>Record R0 that is reported for each run and relate your observations to how the model works.  What is the interpretation of ‘flattening the curve’</w:t>
      </w:r>
      <w:r w:rsidR="008B2FDC">
        <w:rPr>
          <w:sz w:val="24"/>
        </w:rPr>
        <w:t>?</w:t>
      </w:r>
    </w:p>
    <w:p w14:paraId="591DE0B5" w14:textId="54D10285" w:rsidR="00723C4F" w:rsidRPr="00546EF1" w:rsidRDefault="00723C4F" w:rsidP="00DF45D3">
      <w:pPr>
        <w:rPr>
          <w:color w:val="4472C4" w:themeColor="accent5"/>
          <w:sz w:val="24"/>
        </w:rPr>
      </w:pPr>
      <w:r w:rsidRPr="00546EF1">
        <w:rPr>
          <w:color w:val="4472C4" w:themeColor="accent5"/>
          <w:sz w:val="24"/>
        </w:rPr>
        <w:t>High contact times(1/beta) and low incubation times(1/gamma) both result in</w:t>
      </w:r>
      <w:r w:rsidR="00546EF1" w:rsidRPr="00546EF1">
        <w:rPr>
          <w:color w:val="4472C4" w:themeColor="accent5"/>
          <w:sz w:val="24"/>
        </w:rPr>
        <w:t xml:space="preserve"> flattened curves with a reduced peak infectious population that occurs later, less of the population becoming removed, and more of the population remaining susceptible. Below is a graph showing the relationship between Ro and incubation time, and </w:t>
      </w:r>
      <w:r w:rsidR="00546EF1" w:rsidRPr="00546EF1">
        <w:rPr>
          <w:color w:val="4472C4" w:themeColor="accent5"/>
          <w:sz w:val="24"/>
        </w:rPr>
        <w:t xml:space="preserve">Ro and </w:t>
      </w:r>
      <w:r w:rsidR="00546EF1" w:rsidRPr="00546EF1">
        <w:rPr>
          <w:color w:val="4472C4" w:themeColor="accent5"/>
          <w:sz w:val="24"/>
        </w:rPr>
        <w:t>contact</w:t>
      </w:r>
      <w:r w:rsidR="00546EF1" w:rsidRPr="00546EF1">
        <w:rPr>
          <w:color w:val="4472C4" w:themeColor="accent5"/>
          <w:sz w:val="24"/>
        </w:rPr>
        <w:t xml:space="preserve"> time</w:t>
      </w:r>
      <w:r w:rsidR="00546EF1" w:rsidRPr="00546EF1">
        <w:rPr>
          <w:color w:val="4472C4" w:themeColor="accent5"/>
          <w:sz w:val="24"/>
        </w:rPr>
        <w:t>.</w:t>
      </w:r>
    </w:p>
    <w:p w14:paraId="0827B041" w14:textId="3680432F" w:rsidR="00723C4F" w:rsidRDefault="00723C4F" w:rsidP="00DF45D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19E3877" wp14:editId="03F41B06">
            <wp:extent cx="3137494" cy="2466754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670" cy="249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20B4" w14:textId="77777777" w:rsidR="00723C4F" w:rsidRPr="00DD5197" w:rsidRDefault="00723C4F" w:rsidP="00DF45D3">
      <w:pPr>
        <w:rPr>
          <w:sz w:val="24"/>
        </w:rPr>
      </w:pPr>
    </w:p>
    <w:p w14:paraId="5EB18AD4" w14:textId="058B97CC" w:rsidR="00DF45D3" w:rsidRPr="00DD5197" w:rsidRDefault="008B2FDC" w:rsidP="00DF45D3">
      <w:pPr>
        <w:rPr>
          <w:sz w:val="24"/>
        </w:rPr>
      </w:pPr>
      <w:r>
        <w:rPr>
          <w:sz w:val="24"/>
        </w:rPr>
        <w:t>You can analyze the results in Excel, but bonus if you add code to run your simulation for different values of beta and gamma, and then plot the results.</w:t>
      </w:r>
    </w:p>
    <w:sectPr w:rsidR="00DF45D3" w:rsidRPr="00DD519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C71B" w14:textId="77777777" w:rsidR="00915C5F" w:rsidRDefault="00915C5F" w:rsidP="00B82195">
      <w:pPr>
        <w:spacing w:after="0" w:line="240" w:lineRule="auto"/>
      </w:pPr>
      <w:r>
        <w:separator/>
      </w:r>
    </w:p>
  </w:endnote>
  <w:endnote w:type="continuationSeparator" w:id="0">
    <w:p w14:paraId="1CB4C9DE" w14:textId="77777777" w:rsidR="00915C5F" w:rsidRDefault="00915C5F" w:rsidP="00B8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89DEE" w14:textId="77777777" w:rsidR="00915C5F" w:rsidRDefault="00915C5F" w:rsidP="00B82195">
      <w:pPr>
        <w:spacing w:after="0" w:line="240" w:lineRule="auto"/>
      </w:pPr>
      <w:r>
        <w:separator/>
      </w:r>
    </w:p>
  </w:footnote>
  <w:footnote w:type="continuationSeparator" w:id="0">
    <w:p w14:paraId="7A83F96E" w14:textId="77777777" w:rsidR="00915C5F" w:rsidRDefault="00915C5F" w:rsidP="00B82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2161" w14:textId="18106F0D" w:rsidR="00B82195" w:rsidRPr="00117067" w:rsidRDefault="00B82195">
    <w:pPr>
      <w:pStyle w:val="Header"/>
      <w:rPr>
        <w:b/>
        <w:color w:val="4472C4" w:themeColor="accent5"/>
        <w:sz w:val="24"/>
      </w:rPr>
    </w:pPr>
    <w:r w:rsidRPr="00DD5197">
      <w:rPr>
        <w:b/>
        <w:sz w:val="24"/>
      </w:rPr>
      <w:t>BIOL 482 Sp</w:t>
    </w:r>
    <w:r w:rsidR="00DD5197">
      <w:rPr>
        <w:b/>
        <w:sz w:val="24"/>
      </w:rPr>
      <w:t>ring 20</w:t>
    </w:r>
    <w:r w:rsidR="00DF45D3" w:rsidRPr="00DD5197">
      <w:rPr>
        <w:b/>
        <w:sz w:val="24"/>
      </w:rPr>
      <w:t>2</w:t>
    </w:r>
    <w:r w:rsidR="00CA0D86">
      <w:rPr>
        <w:b/>
        <w:sz w:val="24"/>
      </w:rPr>
      <w:t>2</w:t>
    </w:r>
    <w:r w:rsidR="00117067">
      <w:rPr>
        <w:b/>
        <w:sz w:val="24"/>
      </w:rPr>
      <w:t xml:space="preserve"> – </w:t>
    </w:r>
    <w:r w:rsidR="00117067">
      <w:rPr>
        <w:b/>
        <w:color w:val="4472C4" w:themeColor="accent5"/>
        <w:sz w:val="24"/>
      </w:rPr>
      <w:t>Meghan Sleeper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126"/>
    <w:multiLevelType w:val="hybridMultilevel"/>
    <w:tmpl w:val="02E08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944AE"/>
    <w:multiLevelType w:val="hybridMultilevel"/>
    <w:tmpl w:val="4FD63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014CD"/>
    <w:multiLevelType w:val="hybridMultilevel"/>
    <w:tmpl w:val="76FA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95891">
    <w:abstractNumId w:val="0"/>
  </w:num>
  <w:num w:numId="2" w16cid:durableId="1960722987">
    <w:abstractNumId w:val="2"/>
  </w:num>
  <w:num w:numId="3" w16cid:durableId="452872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3AC"/>
    <w:rsid w:val="00117067"/>
    <w:rsid w:val="00157982"/>
    <w:rsid w:val="0018268C"/>
    <w:rsid w:val="0025027B"/>
    <w:rsid w:val="002613AC"/>
    <w:rsid w:val="00273F34"/>
    <w:rsid w:val="00305FD9"/>
    <w:rsid w:val="003E4068"/>
    <w:rsid w:val="004A5DA6"/>
    <w:rsid w:val="004B2B28"/>
    <w:rsid w:val="00546EF1"/>
    <w:rsid w:val="005D1B98"/>
    <w:rsid w:val="0068344C"/>
    <w:rsid w:val="006D0B10"/>
    <w:rsid w:val="00723C4F"/>
    <w:rsid w:val="007D232B"/>
    <w:rsid w:val="00834D46"/>
    <w:rsid w:val="008B2FDC"/>
    <w:rsid w:val="00915C5F"/>
    <w:rsid w:val="009F3D57"/>
    <w:rsid w:val="00B82195"/>
    <w:rsid w:val="00BC4A45"/>
    <w:rsid w:val="00CA0D86"/>
    <w:rsid w:val="00CB7BB1"/>
    <w:rsid w:val="00D32E55"/>
    <w:rsid w:val="00D45255"/>
    <w:rsid w:val="00D4629D"/>
    <w:rsid w:val="00D51501"/>
    <w:rsid w:val="00DA21AA"/>
    <w:rsid w:val="00DD5197"/>
    <w:rsid w:val="00DF45D3"/>
    <w:rsid w:val="00E3223D"/>
    <w:rsid w:val="00E561C2"/>
    <w:rsid w:val="00F1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B8BE"/>
  <w15:chartTrackingRefBased/>
  <w15:docId w15:val="{E514D90F-8B7B-43BA-BCAA-BD9EAC9E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195"/>
  </w:style>
  <w:style w:type="paragraph" w:styleId="Footer">
    <w:name w:val="footer"/>
    <w:basedOn w:val="Normal"/>
    <w:link w:val="FooterChar"/>
    <w:uiPriority w:val="99"/>
    <w:unhideWhenUsed/>
    <w:rsid w:val="00B8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195"/>
  </w:style>
  <w:style w:type="character" w:styleId="Hyperlink">
    <w:name w:val="Hyperlink"/>
    <w:basedOn w:val="DefaultParagraphFont"/>
    <w:uiPriority w:val="99"/>
    <w:unhideWhenUsed/>
    <w:rsid w:val="00E561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Chico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Gordon</dc:creator>
  <cp:keywords/>
  <dc:description/>
  <cp:lastModifiedBy>Sleeper, Meghan</cp:lastModifiedBy>
  <cp:revision>2</cp:revision>
  <dcterms:created xsi:type="dcterms:W3CDTF">2022-04-10T15:27:00Z</dcterms:created>
  <dcterms:modified xsi:type="dcterms:W3CDTF">2022-04-10T15:27:00Z</dcterms:modified>
</cp:coreProperties>
</file>