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sz w:val="24"/>
          <w:szCs w:val="24"/>
        </w:rPr>
        <w:id w:val="287941336"/>
        <w:docPartObj>
          <w:docPartGallery w:val="Cover Pages"/>
          <w:docPartUnique/>
        </w:docPartObj>
      </w:sdtPr>
      <w:sdtContent>
        <w:p w14:paraId="27B727C2" w14:textId="75062A62" w:rsidR="000D5E24" w:rsidRPr="00E156AF" w:rsidRDefault="000D5E24" w:rsidP="00E156AF">
          <w:pPr>
            <w:jc w:val="both"/>
            <w:rPr>
              <w:rFonts w:ascii="Arial" w:hAnsi="Arial" w:cs="Arial"/>
              <w:sz w:val="24"/>
              <w:szCs w:val="24"/>
            </w:rPr>
          </w:pPr>
          <w:r w:rsidRPr="00E156AF">
            <w:rPr>
              <w:rFonts w:ascii="Arial" w:hAnsi="Arial" w:cs="Arial"/>
              <w:noProof/>
              <w:sz w:val="24"/>
              <w:szCs w:val="24"/>
            </w:rPr>
            <mc:AlternateContent>
              <mc:Choice Requires="wpg">
                <w:drawing>
                  <wp:anchor distT="0" distB="0" distL="114300" distR="114300" simplePos="0" relativeHeight="251659264" behindDoc="1" locked="0" layoutInCell="1" allowOverlap="1" wp14:anchorId="387D01A9" wp14:editId="2EB59579">
                    <wp:simplePos x="0" y="0"/>
                    <wp:positionH relativeFrom="page">
                      <wp:align>center</wp:align>
                    </wp:positionH>
                    <wp:positionV relativeFrom="page">
                      <wp:align>center</wp:align>
                    </wp:positionV>
                    <wp:extent cx="6858000" cy="9144000"/>
                    <wp:effectExtent l="0" t="0" r="2540" b="635"/>
                    <wp:wrapNone/>
                    <wp:docPr id="48" name="Grupo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F2CD28" w14:textId="77777777" w:rsidR="000D5E24" w:rsidRDefault="000D5E2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AAEA7C9" w14:textId="51D7CD01" w:rsidR="000D5E24" w:rsidRDefault="000D5E2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electron tetris</w:t>
                                      </w:r>
                                    </w:p>
                                  </w:sdtContent>
                                </w:sdt>
                                <w:p w14:paraId="79679F0F" w14:textId="3E06ED73" w:rsidR="000D5E24" w:rsidRPr="000D5E24" w:rsidRDefault="000D5E24">
                                  <w:pPr>
                                    <w:pStyle w:val="Sinespaciado"/>
                                    <w:spacing w:before="120"/>
                                    <w:rPr>
                                      <w:color w:val="FFFFFF" w:themeColor="background1"/>
                                      <w:sz w:val="36"/>
                                      <w:szCs w:val="36"/>
                                    </w:rPr>
                                  </w:pPr>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0D5E24">
                                        <w:rPr>
                                          <w:color w:val="FFFFFF" w:themeColor="background1"/>
                                          <w:sz w:val="36"/>
                                          <w:szCs w:val="36"/>
                                        </w:rPr>
                                        <w:t>Informe técnico</w:t>
                                      </w:r>
                                    </w:sdtContent>
                                  </w:sdt>
                                  <w:r w:rsidRPr="000D5E24">
                                    <w:rPr>
                                      <w:color w:val="FFFFFF" w:themeColor="background1"/>
                                      <w:sz w:val="36"/>
                                      <w:szCs w:val="36"/>
                                    </w:rPr>
                                    <w:br/>
                                  </w:r>
                                  <w:sdt>
                                    <w:sdtPr>
                                      <w:rPr>
                                        <w:color w:val="FFFFFF" w:themeColor="background1"/>
                                        <w:sz w:val="28"/>
                                        <w:szCs w:val="28"/>
                                      </w:rPr>
                                      <w:alias w:val="Autor"/>
                                      <w:tag w:val=""/>
                                      <w:id w:val="1575092602"/>
                                      <w:placeholder>
                                        <w:docPart w:val="BAA45D0D5AAD479EABEFE9919C6DFE33"/>
                                      </w:placeholder>
                                      <w:dataBinding w:prefixMappings="xmlns:ns0='http://purl.org/dc/elements/1.1/' xmlns:ns1='http://schemas.openxmlformats.org/package/2006/metadata/core-properties' " w:xpath="/ns1:coreProperties[1]/ns0:creator[1]" w:storeItemID="{6C3C8BC8-F283-45AE-878A-BAB7291924A1}"/>
                                      <w:text/>
                                    </w:sdtPr>
                                    <w:sdtContent>
                                      <w:r w:rsidRPr="00E156AF">
                                        <w:rPr>
                                          <w:color w:val="FFFFFF" w:themeColor="background1"/>
                                          <w:sz w:val="28"/>
                                          <w:szCs w:val="28"/>
                                        </w:rPr>
                                        <w:t>Autor: María Sol Rico</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7D01A9" id="Grupo 64"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1F2CD28" w14:textId="77777777" w:rsidR="000D5E24" w:rsidRDefault="000D5E2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AAEA7C9" w14:textId="51D7CD01" w:rsidR="000D5E24" w:rsidRDefault="000D5E2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electron tetris</w:t>
                                </w:r>
                              </w:p>
                            </w:sdtContent>
                          </w:sdt>
                          <w:p w14:paraId="79679F0F" w14:textId="3E06ED73" w:rsidR="000D5E24" w:rsidRPr="000D5E24" w:rsidRDefault="000D5E24">
                            <w:pPr>
                              <w:pStyle w:val="Sinespaciado"/>
                              <w:spacing w:before="120"/>
                              <w:rPr>
                                <w:color w:val="FFFFFF" w:themeColor="background1"/>
                                <w:sz w:val="36"/>
                                <w:szCs w:val="36"/>
                              </w:rPr>
                            </w:pPr>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0D5E24">
                                  <w:rPr>
                                    <w:color w:val="FFFFFF" w:themeColor="background1"/>
                                    <w:sz w:val="36"/>
                                    <w:szCs w:val="36"/>
                                  </w:rPr>
                                  <w:t>Informe técnico</w:t>
                                </w:r>
                              </w:sdtContent>
                            </w:sdt>
                            <w:r w:rsidRPr="000D5E24">
                              <w:rPr>
                                <w:color w:val="FFFFFF" w:themeColor="background1"/>
                                <w:sz w:val="36"/>
                                <w:szCs w:val="36"/>
                              </w:rPr>
                              <w:br/>
                            </w:r>
                            <w:sdt>
                              <w:sdtPr>
                                <w:rPr>
                                  <w:color w:val="FFFFFF" w:themeColor="background1"/>
                                  <w:sz w:val="28"/>
                                  <w:szCs w:val="28"/>
                                </w:rPr>
                                <w:alias w:val="Autor"/>
                                <w:tag w:val=""/>
                                <w:id w:val="1575092602"/>
                                <w:placeholder>
                                  <w:docPart w:val="BAA45D0D5AAD479EABEFE9919C6DFE33"/>
                                </w:placeholder>
                                <w:dataBinding w:prefixMappings="xmlns:ns0='http://purl.org/dc/elements/1.1/' xmlns:ns1='http://schemas.openxmlformats.org/package/2006/metadata/core-properties' " w:xpath="/ns1:coreProperties[1]/ns0:creator[1]" w:storeItemID="{6C3C8BC8-F283-45AE-878A-BAB7291924A1}"/>
                                <w:text/>
                              </w:sdtPr>
                              <w:sdtContent>
                                <w:r w:rsidRPr="00E156AF">
                                  <w:rPr>
                                    <w:color w:val="FFFFFF" w:themeColor="background1"/>
                                    <w:sz w:val="28"/>
                                    <w:szCs w:val="28"/>
                                  </w:rPr>
                                  <w:t>Autor: María Sol Rico</w:t>
                                </w:r>
                              </w:sdtContent>
                            </w:sdt>
                          </w:p>
                        </w:txbxContent>
                      </v:textbox>
                    </v:shape>
                    <w10:wrap anchorx="page" anchory="page"/>
                  </v:group>
                </w:pict>
              </mc:Fallback>
            </mc:AlternateContent>
          </w:r>
        </w:p>
        <w:p w14:paraId="2B7A4BE6" w14:textId="77C88724" w:rsidR="000D5E24" w:rsidRPr="00E156AF" w:rsidRDefault="000D5E24" w:rsidP="00E156AF">
          <w:pPr>
            <w:jc w:val="both"/>
            <w:rPr>
              <w:rFonts w:ascii="Arial" w:hAnsi="Arial" w:cs="Arial"/>
              <w:sz w:val="24"/>
              <w:szCs w:val="24"/>
            </w:rPr>
          </w:pPr>
          <w:r w:rsidRPr="00E156AF">
            <w:rPr>
              <w:rFonts w:ascii="Arial" w:hAnsi="Arial" w:cs="Arial"/>
              <w:sz w:val="24"/>
              <w:szCs w:val="24"/>
            </w:rPr>
            <w:br w:type="page"/>
          </w:r>
        </w:p>
      </w:sdtContent>
    </w:sdt>
    <w:p w14:paraId="3962E02E" w14:textId="721BB1A0" w:rsidR="00D9092C" w:rsidRPr="00E156AF" w:rsidRDefault="00D9092C" w:rsidP="00E156AF">
      <w:pPr>
        <w:pStyle w:val="Ttulo"/>
        <w:jc w:val="both"/>
        <w:rPr>
          <w:rFonts w:ascii="Arial" w:hAnsi="Arial" w:cs="Arial"/>
        </w:rPr>
      </w:pPr>
      <w:r w:rsidRPr="00E156AF">
        <w:rPr>
          <w:rFonts w:ascii="Arial" w:hAnsi="Arial" w:cs="Arial"/>
        </w:rPr>
        <w:lastRenderedPageBreak/>
        <w:t xml:space="preserve">Informe Técnico: Desarrollo de una Aplicación de Escritorio Multiplataforma - Tetris en </w:t>
      </w:r>
      <w:proofErr w:type="spellStart"/>
      <w:r w:rsidRPr="00E156AF">
        <w:rPr>
          <w:rFonts w:ascii="Arial" w:hAnsi="Arial" w:cs="Arial"/>
        </w:rPr>
        <w:t>Electron</w:t>
      </w:r>
      <w:proofErr w:type="spellEnd"/>
      <w:r w:rsidRPr="00E156AF">
        <w:rPr>
          <w:rFonts w:ascii="Arial" w:hAnsi="Arial" w:cs="Arial"/>
        </w:rPr>
        <w:t xml:space="preserve"> JS</w:t>
      </w:r>
    </w:p>
    <w:p w14:paraId="213F242C" w14:textId="77777777" w:rsidR="00D9092C" w:rsidRPr="00E156AF" w:rsidRDefault="00D9092C" w:rsidP="00E156AF">
      <w:pPr>
        <w:pStyle w:val="Ttulo1"/>
        <w:jc w:val="both"/>
        <w:rPr>
          <w:rFonts w:ascii="Arial" w:hAnsi="Arial" w:cs="Arial"/>
        </w:rPr>
      </w:pPr>
      <w:r w:rsidRPr="00E156AF">
        <w:rPr>
          <w:rFonts w:ascii="Arial" w:hAnsi="Arial" w:cs="Arial"/>
        </w:rPr>
        <w:t>Introducción</w:t>
      </w:r>
    </w:p>
    <w:p w14:paraId="64C5A861" w14:textId="00252E8A" w:rsidR="00D9092C" w:rsidRPr="00D9092C" w:rsidRDefault="00D9092C" w:rsidP="00E156AF">
      <w:pPr>
        <w:jc w:val="both"/>
        <w:rPr>
          <w:rFonts w:ascii="Arial" w:hAnsi="Arial" w:cs="Arial"/>
          <w:sz w:val="24"/>
          <w:szCs w:val="24"/>
        </w:rPr>
      </w:pPr>
      <w:r w:rsidRPr="00D9092C">
        <w:rPr>
          <w:rFonts w:ascii="Arial" w:hAnsi="Arial" w:cs="Arial"/>
          <w:sz w:val="24"/>
          <w:szCs w:val="24"/>
        </w:rPr>
        <w:t xml:space="preserve">Este informe detalla el diseño, la implementación y los resultados de una aplicación de escritorio multiplataforma desarrollada con </w:t>
      </w:r>
      <w:proofErr w:type="spellStart"/>
      <w:r w:rsidRPr="00D9092C">
        <w:rPr>
          <w:rFonts w:ascii="Arial" w:hAnsi="Arial" w:cs="Arial"/>
          <w:sz w:val="24"/>
          <w:szCs w:val="24"/>
        </w:rPr>
        <w:t>Electron</w:t>
      </w:r>
      <w:proofErr w:type="spellEnd"/>
      <w:r w:rsidRPr="00D9092C">
        <w:rPr>
          <w:rFonts w:ascii="Arial" w:hAnsi="Arial" w:cs="Arial"/>
          <w:sz w:val="24"/>
          <w:szCs w:val="24"/>
        </w:rPr>
        <w:t xml:space="preserve"> JS. El objetivo del proyecto fue crear una versión funcional del clásico juego de Tetris para demostrar la capacidad de </w:t>
      </w:r>
      <w:proofErr w:type="spellStart"/>
      <w:r w:rsidRPr="00D9092C">
        <w:rPr>
          <w:rFonts w:ascii="Arial" w:hAnsi="Arial" w:cs="Arial"/>
          <w:sz w:val="24"/>
          <w:szCs w:val="24"/>
        </w:rPr>
        <w:t>Electron</w:t>
      </w:r>
      <w:proofErr w:type="spellEnd"/>
      <w:r w:rsidRPr="00D9092C">
        <w:rPr>
          <w:rFonts w:ascii="Arial" w:hAnsi="Arial" w:cs="Arial"/>
          <w:sz w:val="24"/>
          <w:szCs w:val="24"/>
        </w:rPr>
        <w:t xml:space="preserve"> para combinar tecnologías web modernas (HTML, CSS, JavaScript) con </w:t>
      </w:r>
      <w:proofErr w:type="spellStart"/>
      <w:r w:rsidRPr="00D9092C">
        <w:rPr>
          <w:rFonts w:ascii="Arial" w:hAnsi="Arial" w:cs="Arial"/>
          <w:sz w:val="24"/>
          <w:szCs w:val="24"/>
        </w:rPr>
        <w:t>APIs</w:t>
      </w:r>
      <w:proofErr w:type="spellEnd"/>
      <w:r w:rsidRPr="00D9092C">
        <w:rPr>
          <w:rFonts w:ascii="Arial" w:hAnsi="Arial" w:cs="Arial"/>
          <w:sz w:val="24"/>
          <w:szCs w:val="24"/>
        </w:rPr>
        <w:t xml:space="preserve"> nativas del sistema operativo, resultando en una experiencia de usuario robusta y completa. El proyecto cumple con los requisitos del BTS SIO, centrándose en la arquitectura de procesos y la interacción con el entorno nativo.</w:t>
      </w:r>
    </w:p>
    <w:p w14:paraId="0DD97B91" w14:textId="77777777" w:rsidR="00D9092C" w:rsidRPr="00E156AF" w:rsidRDefault="00D9092C" w:rsidP="00E156AF">
      <w:pPr>
        <w:pStyle w:val="Ttulo1"/>
        <w:jc w:val="both"/>
        <w:rPr>
          <w:rFonts w:ascii="Arial" w:hAnsi="Arial" w:cs="Arial"/>
        </w:rPr>
      </w:pPr>
      <w:r w:rsidRPr="00E156AF">
        <w:rPr>
          <w:rFonts w:ascii="Arial" w:hAnsi="Arial" w:cs="Arial"/>
        </w:rPr>
        <w:t>Arquitectura de la Aplicación</w:t>
      </w:r>
    </w:p>
    <w:p w14:paraId="6B66137C" w14:textId="77777777" w:rsidR="00D9092C" w:rsidRPr="00D9092C" w:rsidRDefault="00D9092C" w:rsidP="00E156AF">
      <w:pPr>
        <w:jc w:val="both"/>
        <w:rPr>
          <w:rFonts w:ascii="Arial" w:hAnsi="Arial" w:cs="Arial"/>
          <w:sz w:val="24"/>
          <w:szCs w:val="24"/>
        </w:rPr>
      </w:pPr>
      <w:r w:rsidRPr="00D9092C">
        <w:rPr>
          <w:rFonts w:ascii="Arial" w:hAnsi="Arial" w:cs="Arial"/>
          <w:sz w:val="24"/>
          <w:szCs w:val="24"/>
        </w:rPr>
        <w:t xml:space="preserve">La arquitectura de la aplicación se basa en un modelo de dos procesos de </w:t>
      </w:r>
      <w:proofErr w:type="spellStart"/>
      <w:r w:rsidRPr="00D9092C">
        <w:rPr>
          <w:rFonts w:ascii="Arial" w:hAnsi="Arial" w:cs="Arial"/>
          <w:sz w:val="24"/>
          <w:szCs w:val="24"/>
        </w:rPr>
        <w:t>Electron</w:t>
      </w:r>
      <w:proofErr w:type="spellEnd"/>
      <w:r w:rsidRPr="00D9092C">
        <w:rPr>
          <w:rFonts w:ascii="Arial" w:hAnsi="Arial" w:cs="Arial"/>
          <w:sz w:val="24"/>
          <w:szCs w:val="24"/>
        </w:rPr>
        <w:t xml:space="preserve"> y una estructura de interfaz de usuario de tres pantallas:</w:t>
      </w:r>
    </w:p>
    <w:p w14:paraId="46066386" w14:textId="77777777" w:rsidR="00D9092C" w:rsidRPr="00D9092C" w:rsidRDefault="00D9092C" w:rsidP="00E156AF">
      <w:pPr>
        <w:numPr>
          <w:ilvl w:val="0"/>
          <w:numId w:val="7"/>
        </w:numPr>
        <w:jc w:val="both"/>
        <w:rPr>
          <w:rFonts w:ascii="Arial" w:hAnsi="Arial" w:cs="Arial"/>
          <w:sz w:val="24"/>
          <w:szCs w:val="24"/>
        </w:rPr>
      </w:pPr>
      <w:r w:rsidRPr="00D9092C">
        <w:rPr>
          <w:rFonts w:ascii="Arial" w:hAnsi="Arial" w:cs="Arial"/>
          <w:b/>
          <w:bCs/>
          <w:sz w:val="24"/>
          <w:szCs w:val="24"/>
        </w:rPr>
        <w:t>Proceso Principal (main.js):</w:t>
      </w:r>
      <w:r w:rsidRPr="00D9092C">
        <w:rPr>
          <w:rFonts w:ascii="Arial" w:hAnsi="Arial" w:cs="Arial"/>
          <w:sz w:val="24"/>
          <w:szCs w:val="24"/>
        </w:rPr>
        <w:t xml:space="preserve"> Actúa como el "</w:t>
      </w:r>
      <w:proofErr w:type="spellStart"/>
      <w:r w:rsidRPr="00D9092C">
        <w:rPr>
          <w:rFonts w:ascii="Arial" w:hAnsi="Arial" w:cs="Arial"/>
          <w:sz w:val="24"/>
          <w:szCs w:val="24"/>
        </w:rPr>
        <w:t>backend</w:t>
      </w:r>
      <w:proofErr w:type="spellEnd"/>
      <w:r w:rsidRPr="00D9092C">
        <w:rPr>
          <w:rFonts w:ascii="Arial" w:hAnsi="Arial" w:cs="Arial"/>
          <w:sz w:val="24"/>
          <w:szCs w:val="24"/>
        </w:rPr>
        <w:t>" de la aplicación. Su función principal es gestionar la ventana de la aplicación, el ciclo de vida y la interacción con el sistema operativo.</w:t>
      </w:r>
    </w:p>
    <w:p w14:paraId="7E24DFAC" w14:textId="77777777" w:rsidR="00D9092C" w:rsidRPr="00D9092C" w:rsidRDefault="00D9092C" w:rsidP="00E156AF">
      <w:pPr>
        <w:numPr>
          <w:ilvl w:val="1"/>
          <w:numId w:val="7"/>
        </w:numPr>
        <w:jc w:val="both"/>
        <w:rPr>
          <w:rFonts w:ascii="Arial" w:hAnsi="Arial" w:cs="Arial"/>
          <w:sz w:val="24"/>
          <w:szCs w:val="24"/>
        </w:rPr>
      </w:pPr>
      <w:r w:rsidRPr="00D9092C">
        <w:rPr>
          <w:rFonts w:ascii="Arial" w:hAnsi="Arial" w:cs="Arial"/>
          <w:b/>
          <w:bCs/>
          <w:sz w:val="24"/>
          <w:szCs w:val="24"/>
        </w:rPr>
        <w:t>Gestión de Ventanas:</w:t>
      </w:r>
      <w:r w:rsidRPr="00D9092C">
        <w:rPr>
          <w:rFonts w:ascii="Arial" w:hAnsi="Arial" w:cs="Arial"/>
          <w:sz w:val="24"/>
          <w:szCs w:val="24"/>
        </w:rPr>
        <w:t xml:space="preserve"> Se encarga de crear y controlar la ventana principal (</w:t>
      </w:r>
      <w:proofErr w:type="spellStart"/>
      <w:r w:rsidRPr="00D9092C">
        <w:rPr>
          <w:rFonts w:ascii="Arial" w:hAnsi="Arial" w:cs="Arial"/>
          <w:sz w:val="24"/>
          <w:szCs w:val="24"/>
        </w:rPr>
        <w:t>BrowserWindow</w:t>
      </w:r>
      <w:proofErr w:type="spellEnd"/>
      <w:r w:rsidRPr="00D9092C">
        <w:rPr>
          <w:rFonts w:ascii="Arial" w:hAnsi="Arial" w:cs="Arial"/>
          <w:sz w:val="24"/>
          <w:szCs w:val="24"/>
        </w:rPr>
        <w:t>).</w:t>
      </w:r>
    </w:p>
    <w:p w14:paraId="67A5BB13" w14:textId="77777777" w:rsidR="00D9092C" w:rsidRPr="00D9092C" w:rsidRDefault="00D9092C" w:rsidP="00E156AF">
      <w:pPr>
        <w:numPr>
          <w:ilvl w:val="1"/>
          <w:numId w:val="7"/>
        </w:numPr>
        <w:jc w:val="both"/>
        <w:rPr>
          <w:rFonts w:ascii="Arial" w:hAnsi="Arial" w:cs="Arial"/>
          <w:sz w:val="24"/>
          <w:szCs w:val="24"/>
        </w:rPr>
      </w:pPr>
      <w:proofErr w:type="spellStart"/>
      <w:r w:rsidRPr="00D9092C">
        <w:rPr>
          <w:rFonts w:ascii="Arial" w:hAnsi="Arial" w:cs="Arial"/>
          <w:b/>
          <w:bCs/>
          <w:sz w:val="24"/>
          <w:szCs w:val="24"/>
        </w:rPr>
        <w:t>APIs</w:t>
      </w:r>
      <w:proofErr w:type="spellEnd"/>
      <w:r w:rsidRPr="00D9092C">
        <w:rPr>
          <w:rFonts w:ascii="Arial" w:hAnsi="Arial" w:cs="Arial"/>
          <w:b/>
          <w:bCs/>
          <w:sz w:val="24"/>
          <w:szCs w:val="24"/>
        </w:rPr>
        <w:t xml:space="preserve"> Nativas:</w:t>
      </w:r>
      <w:r w:rsidRPr="00D9092C">
        <w:rPr>
          <w:rFonts w:ascii="Arial" w:hAnsi="Arial" w:cs="Arial"/>
          <w:sz w:val="24"/>
          <w:szCs w:val="24"/>
        </w:rPr>
        <w:t xml:space="preserve"> Implementa el menú de la aplicación, que permite acciones como "Reiniciar" y "Salir", y gestiona las notificaciones del sistema a través del módulo </w:t>
      </w:r>
      <w:proofErr w:type="spellStart"/>
      <w:r w:rsidRPr="00D9092C">
        <w:rPr>
          <w:rFonts w:ascii="Arial" w:hAnsi="Arial" w:cs="Arial"/>
          <w:sz w:val="24"/>
          <w:szCs w:val="24"/>
        </w:rPr>
        <w:t>Notification</w:t>
      </w:r>
      <w:proofErr w:type="spellEnd"/>
      <w:r w:rsidRPr="00D9092C">
        <w:rPr>
          <w:rFonts w:ascii="Arial" w:hAnsi="Arial" w:cs="Arial"/>
          <w:sz w:val="24"/>
          <w:szCs w:val="24"/>
        </w:rPr>
        <w:t>.</w:t>
      </w:r>
    </w:p>
    <w:p w14:paraId="5C06AFD4" w14:textId="77777777" w:rsidR="00D9092C" w:rsidRPr="00D9092C" w:rsidRDefault="00D9092C" w:rsidP="00E156AF">
      <w:pPr>
        <w:numPr>
          <w:ilvl w:val="1"/>
          <w:numId w:val="7"/>
        </w:numPr>
        <w:jc w:val="both"/>
        <w:rPr>
          <w:rFonts w:ascii="Arial" w:hAnsi="Arial" w:cs="Arial"/>
          <w:sz w:val="24"/>
          <w:szCs w:val="24"/>
        </w:rPr>
      </w:pPr>
      <w:r w:rsidRPr="00D9092C">
        <w:rPr>
          <w:rFonts w:ascii="Arial" w:hAnsi="Arial" w:cs="Arial"/>
          <w:b/>
          <w:bCs/>
          <w:sz w:val="24"/>
          <w:szCs w:val="24"/>
        </w:rPr>
        <w:t>Comunicación Inter-Procesos (IPC):</w:t>
      </w:r>
      <w:r w:rsidRPr="00D9092C">
        <w:rPr>
          <w:rFonts w:ascii="Arial" w:hAnsi="Arial" w:cs="Arial"/>
          <w:sz w:val="24"/>
          <w:szCs w:val="24"/>
        </w:rPr>
        <w:t xml:space="preserve"> Utiliza </w:t>
      </w:r>
      <w:proofErr w:type="spellStart"/>
      <w:r w:rsidRPr="00D9092C">
        <w:rPr>
          <w:rFonts w:ascii="Arial" w:hAnsi="Arial" w:cs="Arial"/>
          <w:sz w:val="24"/>
          <w:szCs w:val="24"/>
        </w:rPr>
        <w:t>ipcMain</w:t>
      </w:r>
      <w:proofErr w:type="spellEnd"/>
      <w:r w:rsidRPr="00D9092C">
        <w:rPr>
          <w:rFonts w:ascii="Arial" w:hAnsi="Arial" w:cs="Arial"/>
          <w:sz w:val="24"/>
          <w:szCs w:val="24"/>
        </w:rPr>
        <w:t xml:space="preserve"> para escuchar eventos enviados desde el proceso de renderizado, como la solicitud para mostrar una notificación.</w:t>
      </w:r>
    </w:p>
    <w:p w14:paraId="07942F63" w14:textId="77777777" w:rsidR="00D9092C" w:rsidRPr="00D9092C" w:rsidRDefault="00D9092C" w:rsidP="00E156AF">
      <w:pPr>
        <w:numPr>
          <w:ilvl w:val="0"/>
          <w:numId w:val="7"/>
        </w:numPr>
        <w:jc w:val="both"/>
        <w:rPr>
          <w:rFonts w:ascii="Arial" w:hAnsi="Arial" w:cs="Arial"/>
          <w:sz w:val="24"/>
          <w:szCs w:val="24"/>
        </w:rPr>
      </w:pPr>
      <w:r w:rsidRPr="00D9092C">
        <w:rPr>
          <w:rFonts w:ascii="Arial" w:hAnsi="Arial" w:cs="Arial"/>
          <w:b/>
          <w:bCs/>
          <w:sz w:val="24"/>
          <w:szCs w:val="24"/>
        </w:rPr>
        <w:t>Proceso de Renderizado (renderer.js e index.html):</w:t>
      </w:r>
      <w:r w:rsidRPr="00D9092C">
        <w:rPr>
          <w:rFonts w:ascii="Arial" w:hAnsi="Arial" w:cs="Arial"/>
          <w:sz w:val="24"/>
          <w:szCs w:val="24"/>
        </w:rPr>
        <w:t xml:space="preserve"> Funciona como el "</w:t>
      </w:r>
      <w:proofErr w:type="spellStart"/>
      <w:r w:rsidRPr="00D9092C">
        <w:rPr>
          <w:rFonts w:ascii="Arial" w:hAnsi="Arial" w:cs="Arial"/>
          <w:sz w:val="24"/>
          <w:szCs w:val="24"/>
        </w:rPr>
        <w:t>frontend</w:t>
      </w:r>
      <w:proofErr w:type="spellEnd"/>
      <w:r w:rsidRPr="00D9092C">
        <w:rPr>
          <w:rFonts w:ascii="Arial" w:hAnsi="Arial" w:cs="Arial"/>
          <w:sz w:val="24"/>
          <w:szCs w:val="24"/>
        </w:rPr>
        <w:t>" de la aplicación.</w:t>
      </w:r>
    </w:p>
    <w:p w14:paraId="5AEA947F" w14:textId="77777777" w:rsidR="00D9092C" w:rsidRPr="00D9092C" w:rsidRDefault="00D9092C" w:rsidP="00E156AF">
      <w:pPr>
        <w:numPr>
          <w:ilvl w:val="1"/>
          <w:numId w:val="7"/>
        </w:numPr>
        <w:jc w:val="both"/>
        <w:rPr>
          <w:rFonts w:ascii="Arial" w:hAnsi="Arial" w:cs="Arial"/>
          <w:sz w:val="24"/>
          <w:szCs w:val="24"/>
        </w:rPr>
      </w:pPr>
      <w:r w:rsidRPr="00D9092C">
        <w:rPr>
          <w:rFonts w:ascii="Arial" w:hAnsi="Arial" w:cs="Arial"/>
          <w:b/>
          <w:bCs/>
          <w:sz w:val="24"/>
          <w:szCs w:val="24"/>
        </w:rPr>
        <w:t>Interfaz de Usuario:</w:t>
      </w:r>
      <w:r w:rsidRPr="00D9092C">
        <w:rPr>
          <w:rFonts w:ascii="Arial" w:hAnsi="Arial" w:cs="Arial"/>
          <w:sz w:val="24"/>
          <w:szCs w:val="24"/>
        </w:rPr>
        <w:t xml:space="preserve"> El archivo index.html sirve como la interfaz visual del juego. Se ha estructurado en tres pantallas discretas (</w:t>
      </w:r>
      <w:proofErr w:type="spellStart"/>
      <w:r w:rsidRPr="00D9092C">
        <w:rPr>
          <w:rFonts w:ascii="Arial" w:hAnsi="Arial" w:cs="Arial"/>
          <w:sz w:val="24"/>
          <w:szCs w:val="24"/>
        </w:rPr>
        <w:t>start-screen</w:t>
      </w:r>
      <w:proofErr w:type="spellEnd"/>
      <w:r w:rsidRPr="00D9092C">
        <w:rPr>
          <w:rFonts w:ascii="Arial" w:hAnsi="Arial" w:cs="Arial"/>
          <w:sz w:val="24"/>
          <w:szCs w:val="24"/>
        </w:rPr>
        <w:t xml:space="preserve">, </w:t>
      </w:r>
      <w:proofErr w:type="spellStart"/>
      <w:r w:rsidRPr="00D9092C">
        <w:rPr>
          <w:rFonts w:ascii="Arial" w:hAnsi="Arial" w:cs="Arial"/>
          <w:sz w:val="24"/>
          <w:szCs w:val="24"/>
        </w:rPr>
        <w:t>game-screen</w:t>
      </w:r>
      <w:proofErr w:type="spellEnd"/>
      <w:r w:rsidRPr="00D9092C">
        <w:rPr>
          <w:rFonts w:ascii="Arial" w:hAnsi="Arial" w:cs="Arial"/>
          <w:sz w:val="24"/>
          <w:szCs w:val="24"/>
        </w:rPr>
        <w:t xml:space="preserve"> y </w:t>
      </w:r>
      <w:proofErr w:type="spellStart"/>
      <w:r w:rsidRPr="00D9092C">
        <w:rPr>
          <w:rFonts w:ascii="Arial" w:hAnsi="Arial" w:cs="Arial"/>
          <w:sz w:val="24"/>
          <w:szCs w:val="24"/>
        </w:rPr>
        <w:t>game-over-screen</w:t>
      </w:r>
      <w:proofErr w:type="spellEnd"/>
      <w:r w:rsidRPr="00D9092C">
        <w:rPr>
          <w:rFonts w:ascii="Arial" w:hAnsi="Arial" w:cs="Arial"/>
          <w:sz w:val="24"/>
          <w:szCs w:val="24"/>
        </w:rPr>
        <w:t>), que se controlan dinámicamente con CSS y JavaScript para asegurar que solo una sea visible a la vez.</w:t>
      </w:r>
    </w:p>
    <w:p w14:paraId="744FBA6E" w14:textId="77777777" w:rsidR="00D9092C" w:rsidRPr="00D9092C" w:rsidRDefault="00D9092C" w:rsidP="00E156AF">
      <w:pPr>
        <w:numPr>
          <w:ilvl w:val="1"/>
          <w:numId w:val="7"/>
        </w:numPr>
        <w:jc w:val="both"/>
        <w:rPr>
          <w:rFonts w:ascii="Arial" w:hAnsi="Arial" w:cs="Arial"/>
          <w:sz w:val="24"/>
          <w:szCs w:val="24"/>
        </w:rPr>
      </w:pPr>
      <w:r w:rsidRPr="00D9092C">
        <w:rPr>
          <w:rFonts w:ascii="Arial" w:hAnsi="Arial" w:cs="Arial"/>
          <w:b/>
          <w:bCs/>
          <w:sz w:val="24"/>
          <w:szCs w:val="24"/>
        </w:rPr>
        <w:lastRenderedPageBreak/>
        <w:t>Lógica del Juego:</w:t>
      </w:r>
      <w:r w:rsidRPr="00D9092C">
        <w:rPr>
          <w:rFonts w:ascii="Arial" w:hAnsi="Arial" w:cs="Arial"/>
          <w:sz w:val="24"/>
          <w:szCs w:val="24"/>
        </w:rPr>
        <w:t xml:space="preserve"> El archivo renderer.js contiene toda la lógica del juego de Tetris. Se encarga de la gestión del estado, la representación del tablero como una matriz 2D, la lógica de movimiento, la detección de colisiones, la eliminación de líneas y el cálculo de la puntuación.</w:t>
      </w:r>
    </w:p>
    <w:p w14:paraId="46845C64" w14:textId="283242AD" w:rsidR="00D9092C" w:rsidRPr="00D9092C" w:rsidRDefault="00D9092C" w:rsidP="00E156AF">
      <w:pPr>
        <w:numPr>
          <w:ilvl w:val="1"/>
          <w:numId w:val="7"/>
        </w:numPr>
        <w:jc w:val="both"/>
        <w:rPr>
          <w:rFonts w:ascii="Arial" w:hAnsi="Arial" w:cs="Arial"/>
          <w:sz w:val="24"/>
          <w:szCs w:val="24"/>
        </w:rPr>
      </w:pPr>
      <w:r w:rsidRPr="00D9092C">
        <w:rPr>
          <w:rFonts w:ascii="Arial" w:hAnsi="Arial" w:cs="Arial"/>
          <w:b/>
          <w:bCs/>
          <w:sz w:val="24"/>
          <w:szCs w:val="24"/>
        </w:rPr>
        <w:t xml:space="preserve">Interacción con </w:t>
      </w:r>
      <w:proofErr w:type="spellStart"/>
      <w:r w:rsidRPr="00D9092C">
        <w:rPr>
          <w:rFonts w:ascii="Arial" w:hAnsi="Arial" w:cs="Arial"/>
          <w:b/>
          <w:bCs/>
          <w:sz w:val="24"/>
          <w:szCs w:val="24"/>
        </w:rPr>
        <w:t>APIs</w:t>
      </w:r>
      <w:proofErr w:type="spellEnd"/>
      <w:r w:rsidRPr="00D9092C">
        <w:rPr>
          <w:rFonts w:ascii="Arial" w:hAnsi="Arial" w:cs="Arial"/>
          <w:b/>
          <w:bCs/>
          <w:sz w:val="24"/>
          <w:szCs w:val="24"/>
        </w:rPr>
        <w:t xml:space="preserve"> Nativas:</w:t>
      </w:r>
      <w:r w:rsidRPr="00D9092C">
        <w:rPr>
          <w:rFonts w:ascii="Arial" w:hAnsi="Arial" w:cs="Arial"/>
          <w:sz w:val="24"/>
          <w:szCs w:val="24"/>
        </w:rPr>
        <w:t xml:space="preserve"> Usa </w:t>
      </w:r>
      <w:proofErr w:type="spellStart"/>
      <w:r w:rsidRPr="00D9092C">
        <w:rPr>
          <w:rFonts w:ascii="Arial" w:hAnsi="Arial" w:cs="Arial"/>
          <w:sz w:val="24"/>
          <w:szCs w:val="24"/>
        </w:rPr>
        <w:t>ipcRenderer</w:t>
      </w:r>
      <w:proofErr w:type="spellEnd"/>
      <w:r w:rsidRPr="00D9092C">
        <w:rPr>
          <w:rFonts w:ascii="Arial" w:hAnsi="Arial" w:cs="Arial"/>
          <w:sz w:val="24"/>
          <w:szCs w:val="24"/>
        </w:rPr>
        <w:t xml:space="preserve"> para enviar mensajes al proceso principal, como cuando la partida ha terminado y se debe mostrar una notificación.</w:t>
      </w:r>
    </w:p>
    <w:p w14:paraId="5ED930B5" w14:textId="77777777" w:rsidR="00D9092C" w:rsidRPr="00E156AF" w:rsidRDefault="00D9092C" w:rsidP="00E156AF">
      <w:pPr>
        <w:pStyle w:val="Ttulo1"/>
        <w:jc w:val="both"/>
        <w:rPr>
          <w:rFonts w:ascii="Arial" w:hAnsi="Arial" w:cs="Arial"/>
        </w:rPr>
      </w:pPr>
      <w:r w:rsidRPr="00E156AF">
        <w:rPr>
          <w:rFonts w:ascii="Arial" w:hAnsi="Arial" w:cs="Arial"/>
        </w:rPr>
        <w:t>Desafíos y Soluciones</w:t>
      </w:r>
    </w:p>
    <w:p w14:paraId="4D2E7B6D" w14:textId="77777777" w:rsidR="00D9092C" w:rsidRPr="00D9092C" w:rsidRDefault="00D9092C" w:rsidP="00E156AF">
      <w:pPr>
        <w:jc w:val="both"/>
        <w:rPr>
          <w:rFonts w:ascii="Arial" w:hAnsi="Arial" w:cs="Arial"/>
          <w:sz w:val="24"/>
          <w:szCs w:val="24"/>
        </w:rPr>
      </w:pPr>
      <w:r w:rsidRPr="00D9092C">
        <w:rPr>
          <w:rFonts w:ascii="Arial" w:hAnsi="Arial" w:cs="Arial"/>
          <w:sz w:val="24"/>
          <w:szCs w:val="24"/>
        </w:rPr>
        <w:t>El desarrollo de la aplicación presentó varios desafíos, los cuales se abordaron con las siguientes soluciones:</w:t>
      </w:r>
    </w:p>
    <w:p w14:paraId="0B41DF1D" w14:textId="77777777" w:rsidR="00D9092C" w:rsidRPr="00D9092C" w:rsidRDefault="00D9092C" w:rsidP="00E156AF">
      <w:pPr>
        <w:numPr>
          <w:ilvl w:val="0"/>
          <w:numId w:val="8"/>
        </w:numPr>
        <w:jc w:val="both"/>
        <w:rPr>
          <w:rFonts w:ascii="Arial" w:hAnsi="Arial" w:cs="Arial"/>
          <w:sz w:val="24"/>
          <w:szCs w:val="24"/>
        </w:rPr>
      </w:pPr>
      <w:r w:rsidRPr="00D9092C">
        <w:rPr>
          <w:rFonts w:ascii="Arial" w:hAnsi="Arial" w:cs="Arial"/>
          <w:b/>
          <w:bCs/>
          <w:sz w:val="24"/>
          <w:szCs w:val="24"/>
        </w:rPr>
        <w:t>Detección de Colisiones:</w:t>
      </w:r>
      <w:r w:rsidRPr="00D9092C">
        <w:rPr>
          <w:rFonts w:ascii="Arial" w:hAnsi="Arial" w:cs="Arial"/>
          <w:sz w:val="24"/>
          <w:szCs w:val="24"/>
        </w:rPr>
        <w:t xml:space="preserve"> El principal desafío fue garantizar que las piezas no se superpusieran con otras o se salieran de los límites del tablero. Esto se resolvió con la función </w:t>
      </w:r>
      <w:proofErr w:type="spellStart"/>
      <w:r w:rsidRPr="00D9092C">
        <w:rPr>
          <w:rFonts w:ascii="Arial" w:hAnsi="Arial" w:cs="Arial"/>
          <w:sz w:val="24"/>
          <w:szCs w:val="24"/>
        </w:rPr>
        <w:t>isColliding</w:t>
      </w:r>
      <w:proofErr w:type="spellEnd"/>
      <w:r w:rsidRPr="00D9092C">
        <w:rPr>
          <w:rFonts w:ascii="Arial" w:hAnsi="Arial" w:cs="Arial"/>
          <w:sz w:val="24"/>
          <w:szCs w:val="24"/>
        </w:rPr>
        <w:t>(), que verifica la posición de cada celda de la pieza antes de permitir cualquier movimiento.</w:t>
      </w:r>
    </w:p>
    <w:p w14:paraId="79191F31" w14:textId="77777777" w:rsidR="00D9092C" w:rsidRPr="00D9092C" w:rsidRDefault="00D9092C" w:rsidP="00E156AF">
      <w:pPr>
        <w:numPr>
          <w:ilvl w:val="0"/>
          <w:numId w:val="8"/>
        </w:numPr>
        <w:jc w:val="both"/>
        <w:rPr>
          <w:rFonts w:ascii="Arial" w:hAnsi="Arial" w:cs="Arial"/>
          <w:sz w:val="24"/>
          <w:szCs w:val="24"/>
        </w:rPr>
      </w:pPr>
      <w:r w:rsidRPr="00D9092C">
        <w:rPr>
          <w:rFonts w:ascii="Arial" w:hAnsi="Arial" w:cs="Arial"/>
          <w:b/>
          <w:bCs/>
          <w:sz w:val="24"/>
          <w:szCs w:val="24"/>
        </w:rPr>
        <w:t>Rotación de Piezas:</w:t>
      </w:r>
      <w:r w:rsidRPr="00D9092C">
        <w:rPr>
          <w:rFonts w:ascii="Arial" w:hAnsi="Arial" w:cs="Arial"/>
          <w:sz w:val="24"/>
          <w:szCs w:val="24"/>
        </w:rPr>
        <w:t xml:space="preserve"> La rotación de una matriz 2D requería una transformación matemática precisa. La solución fue transponer la matriz y luego invertir las filas, un método eficaz que funciona para cualquier forma de pieza.</w:t>
      </w:r>
    </w:p>
    <w:p w14:paraId="53CE9BD4" w14:textId="77777777" w:rsidR="00D9092C" w:rsidRPr="00D9092C" w:rsidRDefault="00D9092C" w:rsidP="00E156AF">
      <w:pPr>
        <w:numPr>
          <w:ilvl w:val="0"/>
          <w:numId w:val="8"/>
        </w:numPr>
        <w:jc w:val="both"/>
        <w:rPr>
          <w:rFonts w:ascii="Arial" w:hAnsi="Arial" w:cs="Arial"/>
          <w:sz w:val="24"/>
          <w:szCs w:val="24"/>
        </w:rPr>
      </w:pPr>
      <w:r w:rsidRPr="00D9092C">
        <w:rPr>
          <w:rFonts w:ascii="Arial" w:hAnsi="Arial" w:cs="Arial"/>
          <w:b/>
          <w:bCs/>
          <w:sz w:val="24"/>
          <w:szCs w:val="24"/>
        </w:rPr>
        <w:t>Eliminación de Líneas:</w:t>
      </w:r>
      <w:r w:rsidRPr="00D9092C">
        <w:rPr>
          <w:rFonts w:ascii="Arial" w:hAnsi="Arial" w:cs="Arial"/>
          <w:sz w:val="24"/>
          <w:szCs w:val="24"/>
        </w:rPr>
        <w:t xml:space="preserve"> El problema de que las líneas se saltaran la revisión después de ser eliminadas se resolvió ajustando el índice del bucle (</w:t>
      </w:r>
      <w:proofErr w:type="spellStart"/>
      <w:r w:rsidRPr="00D9092C">
        <w:rPr>
          <w:rFonts w:ascii="Arial" w:hAnsi="Arial" w:cs="Arial"/>
          <w:sz w:val="24"/>
          <w:szCs w:val="24"/>
        </w:rPr>
        <w:t>row</w:t>
      </w:r>
      <w:proofErr w:type="spellEnd"/>
      <w:r w:rsidRPr="00D9092C">
        <w:rPr>
          <w:rFonts w:ascii="Arial" w:hAnsi="Arial" w:cs="Arial"/>
          <w:sz w:val="24"/>
          <w:szCs w:val="24"/>
        </w:rPr>
        <w:t>++) cada vez que se borraba una fila.</w:t>
      </w:r>
    </w:p>
    <w:p w14:paraId="383CE5C3" w14:textId="77777777" w:rsidR="00D9092C" w:rsidRPr="00D9092C" w:rsidRDefault="00D9092C" w:rsidP="00E156AF">
      <w:pPr>
        <w:numPr>
          <w:ilvl w:val="0"/>
          <w:numId w:val="8"/>
        </w:numPr>
        <w:jc w:val="both"/>
        <w:rPr>
          <w:rFonts w:ascii="Arial" w:hAnsi="Arial" w:cs="Arial"/>
          <w:sz w:val="24"/>
          <w:szCs w:val="24"/>
        </w:rPr>
      </w:pPr>
      <w:r w:rsidRPr="00D9092C">
        <w:rPr>
          <w:rFonts w:ascii="Arial" w:hAnsi="Arial" w:cs="Arial"/>
          <w:b/>
          <w:bCs/>
          <w:sz w:val="24"/>
          <w:szCs w:val="24"/>
        </w:rPr>
        <w:t>Gestión del Fin del Juego:</w:t>
      </w:r>
      <w:r w:rsidRPr="00D9092C">
        <w:rPr>
          <w:rFonts w:ascii="Arial" w:hAnsi="Arial" w:cs="Arial"/>
          <w:sz w:val="24"/>
          <w:szCs w:val="24"/>
        </w:rPr>
        <w:t xml:space="preserve"> Para evitar que el juego continuara y enviara múltiples notificaciones de "</w:t>
      </w:r>
      <w:proofErr w:type="spellStart"/>
      <w:r w:rsidRPr="00D9092C">
        <w:rPr>
          <w:rFonts w:ascii="Arial" w:hAnsi="Arial" w:cs="Arial"/>
          <w:sz w:val="24"/>
          <w:szCs w:val="24"/>
        </w:rPr>
        <w:t>Game</w:t>
      </w:r>
      <w:proofErr w:type="spellEnd"/>
      <w:r w:rsidRPr="00D9092C">
        <w:rPr>
          <w:rFonts w:ascii="Arial" w:hAnsi="Arial" w:cs="Arial"/>
          <w:sz w:val="24"/>
          <w:szCs w:val="24"/>
        </w:rPr>
        <w:t xml:space="preserve"> </w:t>
      </w:r>
      <w:proofErr w:type="spellStart"/>
      <w:r w:rsidRPr="00D9092C">
        <w:rPr>
          <w:rFonts w:ascii="Arial" w:hAnsi="Arial" w:cs="Arial"/>
          <w:sz w:val="24"/>
          <w:szCs w:val="24"/>
        </w:rPr>
        <w:t>Over</w:t>
      </w:r>
      <w:proofErr w:type="spellEnd"/>
      <w:r w:rsidRPr="00D9092C">
        <w:rPr>
          <w:rFonts w:ascii="Arial" w:hAnsi="Arial" w:cs="Arial"/>
          <w:sz w:val="24"/>
          <w:szCs w:val="24"/>
        </w:rPr>
        <w:t>", se implementó una variable de estado (</w:t>
      </w:r>
      <w:proofErr w:type="spellStart"/>
      <w:r w:rsidRPr="00D9092C">
        <w:rPr>
          <w:rFonts w:ascii="Arial" w:hAnsi="Arial" w:cs="Arial"/>
          <w:sz w:val="24"/>
          <w:szCs w:val="24"/>
        </w:rPr>
        <w:t>isGameOver</w:t>
      </w:r>
      <w:proofErr w:type="spellEnd"/>
      <w:r w:rsidRPr="00D9092C">
        <w:rPr>
          <w:rFonts w:ascii="Arial" w:hAnsi="Arial" w:cs="Arial"/>
          <w:sz w:val="24"/>
          <w:szCs w:val="24"/>
        </w:rPr>
        <w:t xml:space="preserve">) y se detiene explícitamente el bucle de animación con </w:t>
      </w:r>
      <w:proofErr w:type="spellStart"/>
      <w:r w:rsidRPr="00D9092C">
        <w:rPr>
          <w:rFonts w:ascii="Arial" w:hAnsi="Arial" w:cs="Arial"/>
          <w:sz w:val="24"/>
          <w:szCs w:val="24"/>
        </w:rPr>
        <w:t>cancelAnimationFrame</w:t>
      </w:r>
      <w:proofErr w:type="spellEnd"/>
      <w:r w:rsidRPr="00D9092C">
        <w:rPr>
          <w:rFonts w:ascii="Arial" w:hAnsi="Arial" w:cs="Arial"/>
          <w:sz w:val="24"/>
          <w:szCs w:val="24"/>
        </w:rPr>
        <w:t>() tan pronto como se detecta el fin de la partida. Esto asegura que la lógica de "</w:t>
      </w:r>
      <w:proofErr w:type="spellStart"/>
      <w:r w:rsidRPr="00D9092C">
        <w:rPr>
          <w:rFonts w:ascii="Arial" w:hAnsi="Arial" w:cs="Arial"/>
          <w:sz w:val="24"/>
          <w:szCs w:val="24"/>
        </w:rPr>
        <w:t>Game</w:t>
      </w:r>
      <w:proofErr w:type="spellEnd"/>
      <w:r w:rsidRPr="00D9092C">
        <w:rPr>
          <w:rFonts w:ascii="Arial" w:hAnsi="Arial" w:cs="Arial"/>
          <w:sz w:val="24"/>
          <w:szCs w:val="24"/>
        </w:rPr>
        <w:t xml:space="preserve"> </w:t>
      </w:r>
      <w:proofErr w:type="spellStart"/>
      <w:r w:rsidRPr="00D9092C">
        <w:rPr>
          <w:rFonts w:ascii="Arial" w:hAnsi="Arial" w:cs="Arial"/>
          <w:sz w:val="24"/>
          <w:szCs w:val="24"/>
        </w:rPr>
        <w:t>Over</w:t>
      </w:r>
      <w:proofErr w:type="spellEnd"/>
      <w:r w:rsidRPr="00D9092C">
        <w:rPr>
          <w:rFonts w:ascii="Arial" w:hAnsi="Arial" w:cs="Arial"/>
          <w:sz w:val="24"/>
          <w:szCs w:val="24"/>
        </w:rPr>
        <w:t>" se ejecute solo una vez.</w:t>
      </w:r>
    </w:p>
    <w:p w14:paraId="13474A33" w14:textId="77777777" w:rsidR="00D9092C" w:rsidRPr="00D9092C" w:rsidRDefault="00D9092C" w:rsidP="00E156AF">
      <w:pPr>
        <w:numPr>
          <w:ilvl w:val="0"/>
          <w:numId w:val="8"/>
        </w:numPr>
        <w:jc w:val="both"/>
        <w:rPr>
          <w:rFonts w:ascii="Arial" w:hAnsi="Arial" w:cs="Arial"/>
          <w:sz w:val="24"/>
          <w:szCs w:val="24"/>
        </w:rPr>
      </w:pPr>
      <w:r w:rsidRPr="00D9092C">
        <w:rPr>
          <w:rFonts w:ascii="Arial" w:hAnsi="Arial" w:cs="Arial"/>
          <w:b/>
          <w:bCs/>
          <w:sz w:val="24"/>
          <w:szCs w:val="24"/>
        </w:rPr>
        <w:t>Puntuaciones y Mensajes Personalizados:</w:t>
      </w:r>
      <w:r w:rsidRPr="00D9092C">
        <w:rPr>
          <w:rFonts w:ascii="Arial" w:hAnsi="Arial" w:cs="Arial"/>
          <w:sz w:val="24"/>
          <w:szCs w:val="24"/>
        </w:rPr>
        <w:t xml:space="preserve"> Se creó un sistema de puntuaciones altas persistente utilizando la API </w:t>
      </w:r>
      <w:proofErr w:type="spellStart"/>
      <w:r w:rsidRPr="00D9092C">
        <w:rPr>
          <w:rFonts w:ascii="Arial" w:hAnsi="Arial" w:cs="Arial"/>
          <w:sz w:val="24"/>
          <w:szCs w:val="24"/>
        </w:rPr>
        <w:t>localStorage</w:t>
      </w:r>
      <w:proofErr w:type="spellEnd"/>
      <w:r w:rsidRPr="00D9092C">
        <w:rPr>
          <w:rFonts w:ascii="Arial" w:hAnsi="Arial" w:cs="Arial"/>
          <w:sz w:val="24"/>
          <w:szCs w:val="24"/>
        </w:rPr>
        <w:t>. Adicionalmente, se implementó un sistema de mensajes dinámicos que muestra un comentario personalizado en la pantalla de "Fin de la Partida" basado en la puntuación del jugador.</w:t>
      </w:r>
    </w:p>
    <w:p w14:paraId="748022FA" w14:textId="55F7487D" w:rsidR="00D9092C" w:rsidRPr="00D9092C" w:rsidRDefault="00D9092C" w:rsidP="00E156AF">
      <w:pPr>
        <w:numPr>
          <w:ilvl w:val="0"/>
          <w:numId w:val="8"/>
        </w:numPr>
        <w:jc w:val="both"/>
        <w:rPr>
          <w:rFonts w:ascii="Arial" w:hAnsi="Arial" w:cs="Arial"/>
          <w:sz w:val="24"/>
          <w:szCs w:val="24"/>
        </w:rPr>
      </w:pPr>
      <w:r w:rsidRPr="00D9092C">
        <w:rPr>
          <w:rFonts w:ascii="Arial" w:hAnsi="Arial" w:cs="Arial"/>
          <w:b/>
          <w:bCs/>
          <w:sz w:val="24"/>
          <w:szCs w:val="24"/>
        </w:rPr>
        <w:t>Arquitectura de Pantallas:</w:t>
      </w:r>
      <w:r w:rsidRPr="00D9092C">
        <w:rPr>
          <w:rFonts w:ascii="Arial" w:hAnsi="Arial" w:cs="Arial"/>
          <w:sz w:val="24"/>
          <w:szCs w:val="24"/>
        </w:rPr>
        <w:t xml:space="preserve"> La visibilidad de las tres pantallas (inicio, juego, fin del juego) se gestiona a través de un sistema de clases CSS (</w:t>
      </w:r>
      <w:proofErr w:type="spellStart"/>
      <w:r w:rsidRPr="00D9092C">
        <w:rPr>
          <w:rFonts w:ascii="Arial" w:hAnsi="Arial" w:cs="Arial"/>
          <w:sz w:val="24"/>
          <w:szCs w:val="24"/>
        </w:rPr>
        <w:t>screen</w:t>
      </w:r>
      <w:proofErr w:type="spellEnd"/>
      <w:r w:rsidRPr="00D9092C">
        <w:rPr>
          <w:rFonts w:ascii="Arial" w:hAnsi="Arial" w:cs="Arial"/>
          <w:sz w:val="24"/>
          <w:szCs w:val="24"/>
        </w:rPr>
        <w:t xml:space="preserve">-visible, </w:t>
      </w:r>
      <w:proofErr w:type="spellStart"/>
      <w:r w:rsidRPr="00D9092C">
        <w:rPr>
          <w:rFonts w:ascii="Arial" w:hAnsi="Arial" w:cs="Arial"/>
          <w:sz w:val="24"/>
          <w:szCs w:val="24"/>
        </w:rPr>
        <w:t>screen-hidden</w:t>
      </w:r>
      <w:proofErr w:type="spellEnd"/>
      <w:r w:rsidRPr="00D9092C">
        <w:rPr>
          <w:rFonts w:ascii="Arial" w:hAnsi="Arial" w:cs="Arial"/>
          <w:sz w:val="24"/>
          <w:szCs w:val="24"/>
        </w:rPr>
        <w:t>) y funciones dedicadas en renderer.js. Cada función de pantalla oculta las demás de manera explícita para evitar la superposición de la interfaz.</w:t>
      </w:r>
    </w:p>
    <w:p w14:paraId="72CABFA3" w14:textId="77777777" w:rsidR="00D9092C" w:rsidRPr="00E156AF" w:rsidRDefault="00D9092C" w:rsidP="00E156AF">
      <w:pPr>
        <w:pStyle w:val="Ttulo1"/>
        <w:jc w:val="both"/>
        <w:rPr>
          <w:rFonts w:ascii="Arial" w:hAnsi="Arial" w:cs="Arial"/>
        </w:rPr>
      </w:pPr>
      <w:r w:rsidRPr="00E156AF">
        <w:rPr>
          <w:rFonts w:ascii="Arial" w:hAnsi="Arial" w:cs="Arial"/>
        </w:rPr>
        <w:lastRenderedPageBreak/>
        <w:t xml:space="preserve">Integración de </w:t>
      </w:r>
      <w:proofErr w:type="spellStart"/>
      <w:r w:rsidRPr="00E156AF">
        <w:rPr>
          <w:rFonts w:ascii="Arial" w:hAnsi="Arial" w:cs="Arial"/>
        </w:rPr>
        <w:t>APIs</w:t>
      </w:r>
      <w:proofErr w:type="spellEnd"/>
      <w:r w:rsidRPr="00E156AF">
        <w:rPr>
          <w:rFonts w:ascii="Arial" w:hAnsi="Arial" w:cs="Arial"/>
        </w:rPr>
        <w:t xml:space="preserve"> Nativas</w:t>
      </w:r>
    </w:p>
    <w:p w14:paraId="6726C2EE" w14:textId="77777777" w:rsidR="00D9092C" w:rsidRPr="00D9092C" w:rsidRDefault="00D9092C" w:rsidP="00E156AF">
      <w:pPr>
        <w:jc w:val="both"/>
        <w:rPr>
          <w:rFonts w:ascii="Arial" w:hAnsi="Arial" w:cs="Arial"/>
          <w:sz w:val="24"/>
          <w:szCs w:val="24"/>
        </w:rPr>
      </w:pPr>
      <w:r w:rsidRPr="00D9092C">
        <w:rPr>
          <w:rFonts w:ascii="Arial" w:hAnsi="Arial" w:cs="Arial"/>
          <w:sz w:val="24"/>
          <w:szCs w:val="24"/>
        </w:rPr>
        <w:t xml:space="preserve">La integración de </w:t>
      </w:r>
      <w:proofErr w:type="spellStart"/>
      <w:r w:rsidRPr="00D9092C">
        <w:rPr>
          <w:rFonts w:ascii="Arial" w:hAnsi="Arial" w:cs="Arial"/>
          <w:sz w:val="24"/>
          <w:szCs w:val="24"/>
        </w:rPr>
        <w:t>APIs</w:t>
      </w:r>
      <w:proofErr w:type="spellEnd"/>
      <w:r w:rsidRPr="00D9092C">
        <w:rPr>
          <w:rFonts w:ascii="Arial" w:hAnsi="Arial" w:cs="Arial"/>
          <w:sz w:val="24"/>
          <w:szCs w:val="24"/>
        </w:rPr>
        <w:t xml:space="preserve"> nativas de </w:t>
      </w:r>
      <w:proofErr w:type="spellStart"/>
      <w:r w:rsidRPr="00D9092C">
        <w:rPr>
          <w:rFonts w:ascii="Arial" w:hAnsi="Arial" w:cs="Arial"/>
          <w:sz w:val="24"/>
          <w:szCs w:val="24"/>
        </w:rPr>
        <w:t>Electron</w:t>
      </w:r>
      <w:proofErr w:type="spellEnd"/>
      <w:r w:rsidRPr="00D9092C">
        <w:rPr>
          <w:rFonts w:ascii="Arial" w:hAnsi="Arial" w:cs="Arial"/>
          <w:sz w:val="24"/>
          <w:szCs w:val="24"/>
        </w:rPr>
        <w:t xml:space="preserve"> mejoró la funcionalidad de la aplicación de las siguientes maneras:</w:t>
      </w:r>
    </w:p>
    <w:p w14:paraId="551101E5" w14:textId="77777777" w:rsidR="00D9092C" w:rsidRPr="00D9092C" w:rsidRDefault="00D9092C" w:rsidP="00E156AF">
      <w:pPr>
        <w:numPr>
          <w:ilvl w:val="0"/>
          <w:numId w:val="9"/>
        </w:numPr>
        <w:jc w:val="both"/>
        <w:rPr>
          <w:rFonts w:ascii="Arial" w:hAnsi="Arial" w:cs="Arial"/>
          <w:sz w:val="24"/>
          <w:szCs w:val="24"/>
        </w:rPr>
      </w:pPr>
      <w:r w:rsidRPr="00D9092C">
        <w:rPr>
          <w:rFonts w:ascii="Arial" w:hAnsi="Arial" w:cs="Arial"/>
          <w:b/>
          <w:bCs/>
          <w:sz w:val="24"/>
          <w:szCs w:val="24"/>
        </w:rPr>
        <w:t xml:space="preserve">API </w:t>
      </w:r>
      <w:proofErr w:type="spellStart"/>
      <w:r w:rsidRPr="00D9092C">
        <w:rPr>
          <w:rFonts w:ascii="Arial" w:hAnsi="Arial" w:cs="Arial"/>
          <w:b/>
          <w:bCs/>
          <w:sz w:val="24"/>
          <w:szCs w:val="24"/>
        </w:rPr>
        <w:t>Menu</w:t>
      </w:r>
      <w:proofErr w:type="spellEnd"/>
      <w:r w:rsidRPr="00D9092C">
        <w:rPr>
          <w:rFonts w:ascii="Arial" w:hAnsi="Arial" w:cs="Arial"/>
          <w:b/>
          <w:bCs/>
          <w:sz w:val="24"/>
          <w:szCs w:val="24"/>
        </w:rPr>
        <w:t>:</w:t>
      </w:r>
      <w:r w:rsidRPr="00D9092C">
        <w:rPr>
          <w:rFonts w:ascii="Arial" w:hAnsi="Arial" w:cs="Arial"/>
          <w:sz w:val="24"/>
          <w:szCs w:val="24"/>
        </w:rPr>
        <w:t xml:space="preserve"> Se creó un menú de aplicación que permite a los usuarios "Reiniciar" el juego, proporcionando una forma familiar y accesible de empezar una nueva partida.</w:t>
      </w:r>
    </w:p>
    <w:p w14:paraId="08829B71" w14:textId="77777777" w:rsidR="00D9092C" w:rsidRPr="00D9092C" w:rsidRDefault="00D9092C" w:rsidP="00E156AF">
      <w:pPr>
        <w:numPr>
          <w:ilvl w:val="0"/>
          <w:numId w:val="9"/>
        </w:numPr>
        <w:jc w:val="both"/>
        <w:rPr>
          <w:rFonts w:ascii="Arial" w:hAnsi="Arial" w:cs="Arial"/>
          <w:sz w:val="24"/>
          <w:szCs w:val="24"/>
        </w:rPr>
      </w:pPr>
      <w:r w:rsidRPr="00D9092C">
        <w:rPr>
          <w:rFonts w:ascii="Arial" w:hAnsi="Arial" w:cs="Arial"/>
          <w:b/>
          <w:bCs/>
          <w:sz w:val="24"/>
          <w:szCs w:val="24"/>
        </w:rPr>
        <w:t xml:space="preserve">API </w:t>
      </w:r>
      <w:proofErr w:type="spellStart"/>
      <w:r w:rsidRPr="00D9092C">
        <w:rPr>
          <w:rFonts w:ascii="Arial" w:hAnsi="Arial" w:cs="Arial"/>
          <w:b/>
          <w:bCs/>
          <w:sz w:val="24"/>
          <w:szCs w:val="24"/>
        </w:rPr>
        <w:t>Notification</w:t>
      </w:r>
      <w:proofErr w:type="spellEnd"/>
      <w:r w:rsidRPr="00D9092C">
        <w:rPr>
          <w:rFonts w:ascii="Arial" w:hAnsi="Arial" w:cs="Arial"/>
          <w:b/>
          <w:bCs/>
          <w:sz w:val="24"/>
          <w:szCs w:val="24"/>
        </w:rPr>
        <w:t>:</w:t>
      </w:r>
      <w:r w:rsidRPr="00D9092C">
        <w:rPr>
          <w:rFonts w:ascii="Arial" w:hAnsi="Arial" w:cs="Arial"/>
          <w:sz w:val="24"/>
          <w:szCs w:val="24"/>
        </w:rPr>
        <w:t xml:space="preserve"> Se utilizaron notificaciones del sistema para enviar mensajes al jugador al inicio y al final de la partida, lo que resulta en una experiencia más interactiva y profesional que los diálogos </w:t>
      </w:r>
      <w:proofErr w:type="spellStart"/>
      <w:r w:rsidRPr="00D9092C">
        <w:rPr>
          <w:rFonts w:ascii="Arial" w:hAnsi="Arial" w:cs="Arial"/>
          <w:sz w:val="24"/>
          <w:szCs w:val="24"/>
        </w:rPr>
        <w:t>alert</w:t>
      </w:r>
      <w:proofErr w:type="spellEnd"/>
      <w:r w:rsidRPr="00D9092C">
        <w:rPr>
          <w:rFonts w:ascii="Arial" w:hAnsi="Arial" w:cs="Arial"/>
          <w:sz w:val="24"/>
          <w:szCs w:val="24"/>
        </w:rPr>
        <w:t>() tradicionales.</w:t>
      </w:r>
    </w:p>
    <w:p w14:paraId="1591EB16" w14:textId="77777777" w:rsidR="00D9092C" w:rsidRPr="00D9092C" w:rsidRDefault="00D9092C" w:rsidP="00E156AF">
      <w:pPr>
        <w:numPr>
          <w:ilvl w:val="0"/>
          <w:numId w:val="9"/>
        </w:numPr>
        <w:jc w:val="both"/>
        <w:rPr>
          <w:rFonts w:ascii="Arial" w:hAnsi="Arial" w:cs="Arial"/>
          <w:sz w:val="24"/>
          <w:szCs w:val="24"/>
        </w:rPr>
      </w:pPr>
      <w:r w:rsidRPr="00D9092C">
        <w:rPr>
          <w:rFonts w:ascii="Arial" w:hAnsi="Arial" w:cs="Arial"/>
          <w:b/>
          <w:bCs/>
          <w:sz w:val="24"/>
          <w:szCs w:val="24"/>
        </w:rPr>
        <w:t xml:space="preserve">API </w:t>
      </w:r>
      <w:proofErr w:type="spellStart"/>
      <w:r w:rsidRPr="00D9092C">
        <w:rPr>
          <w:rFonts w:ascii="Arial" w:hAnsi="Arial" w:cs="Arial"/>
          <w:b/>
          <w:bCs/>
          <w:sz w:val="24"/>
          <w:szCs w:val="24"/>
        </w:rPr>
        <w:t>Dialog</w:t>
      </w:r>
      <w:proofErr w:type="spellEnd"/>
      <w:r w:rsidRPr="00D9092C">
        <w:rPr>
          <w:rFonts w:ascii="Arial" w:hAnsi="Arial" w:cs="Arial"/>
          <w:b/>
          <w:bCs/>
          <w:sz w:val="24"/>
          <w:szCs w:val="24"/>
        </w:rPr>
        <w:t>:</w:t>
      </w:r>
      <w:r w:rsidRPr="00D9092C">
        <w:rPr>
          <w:rFonts w:ascii="Arial" w:hAnsi="Arial" w:cs="Arial"/>
          <w:sz w:val="24"/>
          <w:szCs w:val="24"/>
        </w:rPr>
        <w:t xml:space="preserve"> Se integró en la opción "Acerca de" del menú. Esto permite mostrar información sobre la aplicación a través de un cuadro de diálogo nativo del sistema, en lugar de un cuadro de alerta básico.</w:t>
      </w:r>
    </w:p>
    <w:p w14:paraId="4FCD4846" w14:textId="5A576335" w:rsidR="00D9092C" w:rsidRPr="00D9092C" w:rsidRDefault="00D9092C" w:rsidP="00E156AF">
      <w:pPr>
        <w:numPr>
          <w:ilvl w:val="0"/>
          <w:numId w:val="9"/>
        </w:numPr>
        <w:jc w:val="both"/>
        <w:rPr>
          <w:rFonts w:ascii="Arial" w:hAnsi="Arial" w:cs="Arial"/>
          <w:sz w:val="24"/>
          <w:szCs w:val="24"/>
        </w:rPr>
      </w:pPr>
      <w:r w:rsidRPr="00D9092C">
        <w:rPr>
          <w:rFonts w:ascii="Arial" w:hAnsi="Arial" w:cs="Arial"/>
          <w:b/>
          <w:bCs/>
          <w:sz w:val="24"/>
          <w:szCs w:val="24"/>
        </w:rPr>
        <w:t xml:space="preserve">API </w:t>
      </w:r>
      <w:proofErr w:type="spellStart"/>
      <w:r w:rsidRPr="00D9092C">
        <w:rPr>
          <w:rFonts w:ascii="Arial" w:hAnsi="Arial" w:cs="Arial"/>
          <w:b/>
          <w:bCs/>
          <w:sz w:val="24"/>
          <w:szCs w:val="24"/>
        </w:rPr>
        <w:t>localStorage</w:t>
      </w:r>
      <w:proofErr w:type="spellEnd"/>
      <w:r w:rsidRPr="00D9092C">
        <w:rPr>
          <w:rFonts w:ascii="Arial" w:hAnsi="Arial" w:cs="Arial"/>
          <w:b/>
          <w:bCs/>
          <w:sz w:val="24"/>
          <w:szCs w:val="24"/>
        </w:rPr>
        <w:t>:</w:t>
      </w:r>
      <w:r w:rsidRPr="00D9092C">
        <w:rPr>
          <w:rFonts w:ascii="Arial" w:hAnsi="Arial" w:cs="Arial"/>
          <w:sz w:val="24"/>
          <w:szCs w:val="24"/>
        </w:rPr>
        <w:t xml:space="preserve"> Aunque no es una API nativa de </w:t>
      </w:r>
      <w:proofErr w:type="spellStart"/>
      <w:r w:rsidRPr="00D9092C">
        <w:rPr>
          <w:rFonts w:ascii="Arial" w:hAnsi="Arial" w:cs="Arial"/>
          <w:sz w:val="24"/>
          <w:szCs w:val="24"/>
        </w:rPr>
        <w:t>Electron</w:t>
      </w:r>
      <w:proofErr w:type="spellEnd"/>
      <w:r w:rsidRPr="00D9092C">
        <w:rPr>
          <w:rFonts w:ascii="Arial" w:hAnsi="Arial" w:cs="Arial"/>
          <w:sz w:val="24"/>
          <w:szCs w:val="24"/>
        </w:rPr>
        <w:t xml:space="preserve">, su uso para guardar y cargar puntuaciones demuestra la capacidad de </w:t>
      </w:r>
      <w:proofErr w:type="spellStart"/>
      <w:r w:rsidRPr="00D9092C">
        <w:rPr>
          <w:rFonts w:ascii="Arial" w:hAnsi="Arial" w:cs="Arial"/>
          <w:b/>
          <w:bCs/>
          <w:sz w:val="24"/>
          <w:szCs w:val="24"/>
        </w:rPr>
        <w:t>Electron</w:t>
      </w:r>
      <w:proofErr w:type="spellEnd"/>
      <w:r w:rsidRPr="00D9092C">
        <w:rPr>
          <w:rFonts w:ascii="Arial" w:hAnsi="Arial" w:cs="Arial"/>
          <w:sz w:val="24"/>
          <w:szCs w:val="24"/>
        </w:rPr>
        <w:t xml:space="preserve"> para integrar </w:t>
      </w:r>
      <w:proofErr w:type="spellStart"/>
      <w:r w:rsidRPr="00D9092C">
        <w:rPr>
          <w:rFonts w:ascii="Arial" w:hAnsi="Arial" w:cs="Arial"/>
          <w:b/>
          <w:bCs/>
          <w:sz w:val="24"/>
          <w:szCs w:val="24"/>
        </w:rPr>
        <w:t>APIs</w:t>
      </w:r>
      <w:proofErr w:type="spellEnd"/>
      <w:r w:rsidRPr="00D9092C">
        <w:rPr>
          <w:rFonts w:ascii="Arial" w:hAnsi="Arial" w:cs="Arial"/>
          <w:b/>
          <w:bCs/>
          <w:sz w:val="24"/>
          <w:szCs w:val="24"/>
        </w:rPr>
        <w:t xml:space="preserve"> web del navegador</w:t>
      </w:r>
      <w:r w:rsidRPr="00D9092C">
        <w:rPr>
          <w:rFonts w:ascii="Arial" w:hAnsi="Arial" w:cs="Arial"/>
          <w:sz w:val="24"/>
          <w:szCs w:val="24"/>
        </w:rPr>
        <w:t xml:space="preserve"> en una aplicación de escritorio, creando una experiencia completa sin la necesidad de un </w:t>
      </w:r>
      <w:proofErr w:type="spellStart"/>
      <w:r w:rsidRPr="00D9092C">
        <w:rPr>
          <w:rFonts w:ascii="Arial" w:hAnsi="Arial" w:cs="Arial"/>
          <w:sz w:val="24"/>
          <w:szCs w:val="24"/>
        </w:rPr>
        <w:t>backend</w:t>
      </w:r>
      <w:proofErr w:type="spellEnd"/>
      <w:r w:rsidRPr="00D9092C">
        <w:rPr>
          <w:rFonts w:ascii="Arial" w:hAnsi="Arial" w:cs="Arial"/>
          <w:sz w:val="24"/>
          <w:szCs w:val="24"/>
        </w:rPr>
        <w:t>.</w:t>
      </w:r>
    </w:p>
    <w:p w14:paraId="115A79CD" w14:textId="77777777" w:rsidR="00D9092C" w:rsidRPr="00E156AF" w:rsidRDefault="00D9092C" w:rsidP="00E156AF">
      <w:pPr>
        <w:pStyle w:val="Ttulo1"/>
        <w:jc w:val="both"/>
        <w:rPr>
          <w:rFonts w:ascii="Arial" w:hAnsi="Arial" w:cs="Arial"/>
        </w:rPr>
      </w:pPr>
      <w:r w:rsidRPr="00E156AF">
        <w:rPr>
          <w:rFonts w:ascii="Arial" w:hAnsi="Arial" w:cs="Arial"/>
        </w:rPr>
        <w:t>Empaquetado y Conclusión</w:t>
      </w:r>
    </w:p>
    <w:p w14:paraId="56FF752E" w14:textId="77777777" w:rsidR="00D9092C" w:rsidRPr="00D9092C" w:rsidRDefault="00D9092C" w:rsidP="00E156AF">
      <w:pPr>
        <w:jc w:val="both"/>
        <w:rPr>
          <w:rFonts w:ascii="Arial" w:hAnsi="Arial" w:cs="Arial"/>
          <w:sz w:val="24"/>
          <w:szCs w:val="24"/>
        </w:rPr>
      </w:pPr>
      <w:r w:rsidRPr="00D9092C">
        <w:rPr>
          <w:rFonts w:ascii="Arial" w:hAnsi="Arial" w:cs="Arial"/>
          <w:sz w:val="24"/>
          <w:szCs w:val="24"/>
        </w:rPr>
        <w:t xml:space="preserve">La aplicación fue empaquetada con </w:t>
      </w:r>
      <w:proofErr w:type="spellStart"/>
      <w:r w:rsidRPr="00D9092C">
        <w:rPr>
          <w:rFonts w:ascii="Arial" w:hAnsi="Arial" w:cs="Arial"/>
          <w:sz w:val="24"/>
          <w:szCs w:val="24"/>
        </w:rPr>
        <w:t>Electron-Builder</w:t>
      </w:r>
      <w:proofErr w:type="spellEnd"/>
      <w:r w:rsidRPr="00D9092C">
        <w:rPr>
          <w:rFonts w:ascii="Arial" w:hAnsi="Arial" w:cs="Arial"/>
          <w:sz w:val="24"/>
          <w:szCs w:val="24"/>
        </w:rPr>
        <w:t>, lo que permitió generar ejecutables para Windows, macOS y Linux. Este proceso valida la capacidad de la aplicación para ser distribuida a usuarios sin necesidad de que estos instalen dependencias de desarrollo.</w:t>
      </w:r>
    </w:p>
    <w:p w14:paraId="213F3909" w14:textId="77777777" w:rsidR="00D9092C" w:rsidRPr="00D9092C" w:rsidRDefault="00D9092C" w:rsidP="00E156AF">
      <w:pPr>
        <w:jc w:val="both"/>
        <w:rPr>
          <w:rFonts w:ascii="Arial" w:hAnsi="Arial" w:cs="Arial"/>
          <w:sz w:val="24"/>
          <w:szCs w:val="24"/>
        </w:rPr>
      </w:pPr>
      <w:r w:rsidRPr="00D9092C">
        <w:rPr>
          <w:rFonts w:ascii="Arial" w:hAnsi="Arial" w:cs="Arial"/>
          <w:sz w:val="24"/>
          <w:szCs w:val="24"/>
        </w:rPr>
        <w:t xml:space="preserve">En conclusión, este proyecto demuestra el potencial de </w:t>
      </w:r>
      <w:proofErr w:type="spellStart"/>
      <w:r w:rsidRPr="00D9092C">
        <w:rPr>
          <w:rFonts w:ascii="Arial" w:hAnsi="Arial" w:cs="Arial"/>
          <w:sz w:val="24"/>
          <w:szCs w:val="24"/>
        </w:rPr>
        <w:t>Electron</w:t>
      </w:r>
      <w:proofErr w:type="spellEnd"/>
      <w:r w:rsidRPr="00D9092C">
        <w:rPr>
          <w:rFonts w:ascii="Arial" w:hAnsi="Arial" w:cs="Arial"/>
          <w:sz w:val="24"/>
          <w:szCs w:val="24"/>
        </w:rPr>
        <w:t xml:space="preserve"> JS para crear software de escritorio robusto y funcional a partir de una base de conocimientos en desarrollo web. La aplicación de Tetris es un ejemplo claro de cómo la integración de tecnologías web con </w:t>
      </w:r>
      <w:proofErr w:type="spellStart"/>
      <w:r w:rsidRPr="00D9092C">
        <w:rPr>
          <w:rFonts w:ascii="Arial" w:hAnsi="Arial" w:cs="Arial"/>
          <w:sz w:val="24"/>
          <w:szCs w:val="24"/>
        </w:rPr>
        <w:t>APIs</w:t>
      </w:r>
      <w:proofErr w:type="spellEnd"/>
      <w:r w:rsidRPr="00D9092C">
        <w:rPr>
          <w:rFonts w:ascii="Arial" w:hAnsi="Arial" w:cs="Arial"/>
          <w:sz w:val="24"/>
          <w:szCs w:val="24"/>
        </w:rPr>
        <w:t xml:space="preserve"> nativas puede resultar en un producto final de alta calidad y completamente adaptado al entorno de escritorio.</w:t>
      </w:r>
    </w:p>
    <w:p w14:paraId="642C353E" w14:textId="24C14FAE" w:rsidR="00D5407D" w:rsidRPr="00E156AF" w:rsidRDefault="00D5407D" w:rsidP="00E156AF">
      <w:pPr>
        <w:jc w:val="both"/>
        <w:rPr>
          <w:rFonts w:ascii="Arial" w:hAnsi="Arial" w:cs="Arial"/>
          <w:sz w:val="24"/>
          <w:szCs w:val="24"/>
        </w:rPr>
      </w:pPr>
    </w:p>
    <w:sectPr w:rsidR="00D5407D" w:rsidRPr="00E156AF" w:rsidSect="000D5E24">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9753A" w14:textId="77777777" w:rsidR="00761854" w:rsidRDefault="00761854" w:rsidP="00761854">
      <w:pPr>
        <w:spacing w:after="0" w:line="240" w:lineRule="auto"/>
      </w:pPr>
      <w:r>
        <w:separator/>
      </w:r>
    </w:p>
  </w:endnote>
  <w:endnote w:type="continuationSeparator" w:id="0">
    <w:p w14:paraId="681DF3A5" w14:textId="77777777" w:rsidR="00761854" w:rsidRDefault="00761854" w:rsidP="0076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7668643"/>
      <w:docPartObj>
        <w:docPartGallery w:val="Page Numbers (Bottom of Page)"/>
        <w:docPartUnique/>
      </w:docPartObj>
    </w:sdtPr>
    <w:sdtEndPr/>
    <w:sdtContent>
      <w:p w14:paraId="6535B53A" w14:textId="013922D7" w:rsidR="00761854" w:rsidRDefault="00761854">
        <w:pPr>
          <w:pStyle w:val="Piedepgina"/>
          <w:jc w:val="right"/>
        </w:pPr>
        <w:r>
          <w:fldChar w:fldCharType="begin"/>
        </w:r>
        <w:r>
          <w:instrText>PAGE   \* MERGEFORMAT</w:instrText>
        </w:r>
        <w:r>
          <w:fldChar w:fldCharType="separate"/>
        </w:r>
        <w:r>
          <w:rPr>
            <w:lang w:val="es-ES"/>
          </w:rPr>
          <w:t>2</w:t>
        </w:r>
        <w:r>
          <w:fldChar w:fldCharType="end"/>
        </w:r>
      </w:p>
    </w:sdtContent>
  </w:sdt>
  <w:p w14:paraId="483ABCBF" w14:textId="77777777" w:rsidR="00761854" w:rsidRDefault="007618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D4AB8" w14:textId="77777777" w:rsidR="00761854" w:rsidRDefault="00761854" w:rsidP="00761854">
      <w:pPr>
        <w:spacing w:after="0" w:line="240" w:lineRule="auto"/>
      </w:pPr>
      <w:r>
        <w:separator/>
      </w:r>
    </w:p>
  </w:footnote>
  <w:footnote w:type="continuationSeparator" w:id="0">
    <w:p w14:paraId="3F325142" w14:textId="77777777" w:rsidR="00761854" w:rsidRDefault="00761854" w:rsidP="00761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C536D" w14:textId="0CA48C4E" w:rsidR="00761854" w:rsidRPr="00761854" w:rsidRDefault="00761854" w:rsidP="00761854">
    <w:pPr>
      <w:pStyle w:val="Encabezado"/>
      <w:tabs>
        <w:tab w:val="clear" w:pos="4252"/>
        <w:tab w:val="clear" w:pos="8504"/>
        <w:tab w:val="left" w:pos="5823"/>
      </w:tabs>
      <w:rPr>
        <w:lang w:val="es-MX"/>
      </w:rPr>
    </w:pPr>
    <w:r>
      <w:rPr>
        <w:lang w:val="es-MX"/>
      </w:rPr>
      <w:t>Tecnicatura Superior en Desarrollo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C8B"/>
    <w:multiLevelType w:val="multilevel"/>
    <w:tmpl w:val="F476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900B9"/>
    <w:multiLevelType w:val="multilevel"/>
    <w:tmpl w:val="AF6C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D52E0"/>
    <w:multiLevelType w:val="multilevel"/>
    <w:tmpl w:val="58FC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3695"/>
    <w:multiLevelType w:val="multilevel"/>
    <w:tmpl w:val="46A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63D62"/>
    <w:multiLevelType w:val="multilevel"/>
    <w:tmpl w:val="10D2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D3166"/>
    <w:multiLevelType w:val="multilevel"/>
    <w:tmpl w:val="BFD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B7A46"/>
    <w:multiLevelType w:val="multilevel"/>
    <w:tmpl w:val="603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72D35"/>
    <w:multiLevelType w:val="multilevel"/>
    <w:tmpl w:val="0B5C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220B9"/>
    <w:multiLevelType w:val="multilevel"/>
    <w:tmpl w:val="47C8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579314">
    <w:abstractNumId w:val="7"/>
  </w:num>
  <w:num w:numId="2" w16cid:durableId="228998644">
    <w:abstractNumId w:val="1"/>
  </w:num>
  <w:num w:numId="3" w16cid:durableId="1215392782">
    <w:abstractNumId w:val="6"/>
  </w:num>
  <w:num w:numId="4" w16cid:durableId="1602176454">
    <w:abstractNumId w:val="4"/>
  </w:num>
  <w:num w:numId="5" w16cid:durableId="1440759978">
    <w:abstractNumId w:val="2"/>
  </w:num>
  <w:num w:numId="6" w16cid:durableId="332419657">
    <w:abstractNumId w:val="3"/>
  </w:num>
  <w:num w:numId="7" w16cid:durableId="647131510">
    <w:abstractNumId w:val="8"/>
  </w:num>
  <w:num w:numId="8" w16cid:durableId="945501920">
    <w:abstractNumId w:val="0"/>
  </w:num>
  <w:num w:numId="9" w16cid:durableId="742990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14"/>
    <w:rsid w:val="00031414"/>
    <w:rsid w:val="000D5E24"/>
    <w:rsid w:val="006F3182"/>
    <w:rsid w:val="00761854"/>
    <w:rsid w:val="007E0517"/>
    <w:rsid w:val="00997799"/>
    <w:rsid w:val="009C0217"/>
    <w:rsid w:val="00A65551"/>
    <w:rsid w:val="00B6387D"/>
    <w:rsid w:val="00D5407D"/>
    <w:rsid w:val="00D9092C"/>
    <w:rsid w:val="00E156AF"/>
    <w:rsid w:val="00E670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3539"/>
  <w15:chartTrackingRefBased/>
  <w15:docId w15:val="{C7421DA7-D0F5-4BBB-9BAD-3FF0064A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4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314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3141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3141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3141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314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14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14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14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41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3141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3141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3141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3141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314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14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14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1414"/>
    <w:rPr>
      <w:rFonts w:eastAsiaTheme="majorEastAsia" w:cstheme="majorBidi"/>
      <w:color w:val="272727" w:themeColor="text1" w:themeTint="D8"/>
    </w:rPr>
  </w:style>
  <w:style w:type="paragraph" w:styleId="Ttulo">
    <w:name w:val="Title"/>
    <w:basedOn w:val="Normal"/>
    <w:next w:val="Normal"/>
    <w:link w:val="TtuloCar"/>
    <w:uiPriority w:val="10"/>
    <w:qFormat/>
    <w:rsid w:val="00031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14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14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14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1414"/>
    <w:pPr>
      <w:spacing w:before="160"/>
      <w:jc w:val="center"/>
    </w:pPr>
    <w:rPr>
      <w:i/>
      <w:iCs/>
      <w:color w:val="404040" w:themeColor="text1" w:themeTint="BF"/>
    </w:rPr>
  </w:style>
  <w:style w:type="character" w:customStyle="1" w:styleId="CitaCar">
    <w:name w:val="Cita Car"/>
    <w:basedOn w:val="Fuentedeprrafopredeter"/>
    <w:link w:val="Cita"/>
    <w:uiPriority w:val="29"/>
    <w:rsid w:val="00031414"/>
    <w:rPr>
      <w:i/>
      <w:iCs/>
      <w:color w:val="404040" w:themeColor="text1" w:themeTint="BF"/>
    </w:rPr>
  </w:style>
  <w:style w:type="paragraph" w:styleId="Prrafodelista">
    <w:name w:val="List Paragraph"/>
    <w:basedOn w:val="Normal"/>
    <w:uiPriority w:val="34"/>
    <w:qFormat/>
    <w:rsid w:val="00031414"/>
    <w:pPr>
      <w:ind w:left="720"/>
      <w:contextualSpacing/>
    </w:pPr>
  </w:style>
  <w:style w:type="character" w:styleId="nfasisintenso">
    <w:name w:val="Intense Emphasis"/>
    <w:basedOn w:val="Fuentedeprrafopredeter"/>
    <w:uiPriority w:val="21"/>
    <w:qFormat/>
    <w:rsid w:val="00031414"/>
    <w:rPr>
      <w:i/>
      <w:iCs/>
      <w:color w:val="2F5496" w:themeColor="accent1" w:themeShade="BF"/>
    </w:rPr>
  </w:style>
  <w:style w:type="paragraph" w:styleId="Citadestacada">
    <w:name w:val="Intense Quote"/>
    <w:basedOn w:val="Normal"/>
    <w:next w:val="Normal"/>
    <w:link w:val="CitadestacadaCar"/>
    <w:uiPriority w:val="30"/>
    <w:qFormat/>
    <w:rsid w:val="000314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31414"/>
    <w:rPr>
      <w:i/>
      <w:iCs/>
      <w:color w:val="2F5496" w:themeColor="accent1" w:themeShade="BF"/>
    </w:rPr>
  </w:style>
  <w:style w:type="character" w:styleId="Referenciaintensa">
    <w:name w:val="Intense Reference"/>
    <w:basedOn w:val="Fuentedeprrafopredeter"/>
    <w:uiPriority w:val="32"/>
    <w:qFormat/>
    <w:rsid w:val="00031414"/>
    <w:rPr>
      <w:b/>
      <w:bCs/>
      <w:smallCaps/>
      <w:color w:val="2F5496" w:themeColor="accent1" w:themeShade="BF"/>
      <w:spacing w:val="5"/>
    </w:rPr>
  </w:style>
  <w:style w:type="paragraph" w:styleId="Encabezado">
    <w:name w:val="header"/>
    <w:basedOn w:val="Normal"/>
    <w:link w:val="EncabezadoCar"/>
    <w:uiPriority w:val="99"/>
    <w:unhideWhenUsed/>
    <w:rsid w:val="007618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1854"/>
  </w:style>
  <w:style w:type="paragraph" w:styleId="Piedepgina">
    <w:name w:val="footer"/>
    <w:basedOn w:val="Normal"/>
    <w:link w:val="PiedepginaCar"/>
    <w:uiPriority w:val="99"/>
    <w:unhideWhenUsed/>
    <w:rsid w:val="007618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1854"/>
  </w:style>
  <w:style w:type="paragraph" w:styleId="Sinespaciado">
    <w:name w:val="No Spacing"/>
    <w:link w:val="SinespaciadoCar"/>
    <w:uiPriority w:val="1"/>
    <w:qFormat/>
    <w:rsid w:val="000D5E24"/>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0D5E24"/>
    <w:rPr>
      <w:rFonts w:eastAsiaTheme="minorEastAsia"/>
      <w:kern w:val="0"/>
      <w:lang w:eastAsia="es-AR"/>
      <w14:ligatures w14:val="none"/>
    </w:rPr>
  </w:style>
  <w:style w:type="character" w:styleId="Textodelmarcadordeposicin">
    <w:name w:val="Placeholder Text"/>
    <w:basedOn w:val="Fuentedeprrafopredeter"/>
    <w:uiPriority w:val="99"/>
    <w:semiHidden/>
    <w:rsid w:val="000D5E2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A45D0D5AAD479EABEFE9919C6DFE33"/>
        <w:category>
          <w:name w:val="General"/>
          <w:gallery w:val="placeholder"/>
        </w:category>
        <w:types>
          <w:type w:val="bbPlcHdr"/>
        </w:types>
        <w:behaviors>
          <w:behavior w:val="content"/>
        </w:behaviors>
        <w:guid w:val="{7589676D-788E-497C-BC1B-DA6CF8B9EBF2}"/>
      </w:docPartPr>
      <w:docPartBody>
        <w:p w:rsidR="00F12D80" w:rsidRDefault="00F12D80">
          <w:r w:rsidRPr="002A480E">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80"/>
    <w:rsid w:val="00A65551"/>
    <w:rsid w:val="00F12D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12D8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891</Words>
  <Characters>4906</Characters>
  <Application>Microsoft Office Word</Application>
  <DocSecurity>0</DocSecurity>
  <Lines>40</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 tetris</dc:title>
  <dc:subject>Informe técnico</dc:subject>
  <dc:creator>Autor: María Sol Rico</dc:creator>
  <cp:keywords/>
  <dc:description/>
  <cp:lastModifiedBy>María Sol Rico</cp:lastModifiedBy>
  <cp:revision>6</cp:revision>
  <dcterms:created xsi:type="dcterms:W3CDTF">2025-08-21T03:31:00Z</dcterms:created>
  <dcterms:modified xsi:type="dcterms:W3CDTF">2025-08-21T22:37:00Z</dcterms:modified>
</cp:coreProperties>
</file>