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имени Н.Э.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3F6E38D" w:rsidR="00CD07A9" w:rsidRPr="001D4B29" w:rsidRDefault="00CD07A9" w:rsidP="00CD07A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73C03E4C" w:rsidR="00CD07A9" w:rsidRPr="001D4B29" w:rsidRDefault="00CD07A9" w:rsidP="00CD07A9">
      <w:pPr>
        <w:rPr>
          <w:rFonts w:ascii="Times New Roman" w:hAnsi="Times New Roman"/>
          <w:sz w:val="28"/>
          <w:lang w:val="en-US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  <w:t>_</w:t>
      </w:r>
      <w:r w:rsidR="001D4B29">
        <w:rPr>
          <w:rFonts w:ascii="Times New Roman" w:hAnsi="Times New Roman"/>
          <w:sz w:val="28"/>
          <w:lang w:val="en-US"/>
        </w:rPr>
        <w:t>_______________</w:t>
      </w:r>
    </w:p>
    <w:p w14:paraId="5D6935E7" w14:textId="341BB16C" w:rsidR="00CD07A9" w:rsidRPr="001D4B29" w:rsidRDefault="00CD07A9" w:rsidP="00CD07A9">
      <w:pPr>
        <w:rPr>
          <w:rFonts w:ascii="Times New Roman" w:hAnsi="Times New Roman"/>
          <w:sz w:val="28"/>
        </w:rPr>
      </w:pPr>
      <w:proofErr w:type="gramStart"/>
      <w:r w:rsidRPr="002D39E1">
        <w:rPr>
          <w:rFonts w:ascii="Times New Roman" w:hAnsi="Times New Roman"/>
          <w:sz w:val="28"/>
        </w:rPr>
        <w:t xml:space="preserve">Группа:   </w:t>
      </w:r>
      <w:proofErr w:type="gramEnd"/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>
        <w:rPr>
          <w:rFonts w:ascii="Times New Roman" w:hAnsi="Times New Roman"/>
          <w:sz w:val="28"/>
        </w:rPr>
        <w:t xml:space="preserve">        </w:t>
      </w:r>
      <w:r w:rsidR="001D4B29" w:rsidRPr="001D4B29">
        <w:rPr>
          <w:rFonts w:ascii="Times New Roman" w:hAnsi="Times New Roman"/>
          <w:color w:val="D0CECE" w:themeColor="background2" w:themeShade="E6"/>
          <w:sz w:val="28"/>
        </w:rPr>
        <w:t>(подпись)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2601A517" w:rsidR="00CD07A9" w:rsidRPr="002D39E1" w:rsidRDefault="001D4B2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>Проверила:</w:t>
      </w:r>
      <w:r w:rsidR="00CD07A9" w:rsidRPr="002D39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Перминова </w:t>
      </w:r>
      <w:proofErr w:type="gramStart"/>
      <w:r>
        <w:rPr>
          <w:rFonts w:ascii="Times New Roman" w:hAnsi="Times New Roman"/>
          <w:sz w:val="28"/>
        </w:rPr>
        <w:t>Е.А.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1D4B29">
        <w:rPr>
          <w:rFonts w:ascii="Times New Roman" w:hAnsi="Times New Roman"/>
          <w:sz w:val="28"/>
        </w:rPr>
        <w:t>________________</w:t>
      </w:r>
    </w:p>
    <w:p w14:paraId="663C16A9" w14:textId="649CC97A" w:rsidR="00CD07A9" w:rsidRPr="002D39E1" w:rsidRDefault="001D4B29" w:rsidP="001D4B29">
      <w:pPr>
        <w:ind w:left="7080" w:firstLine="708"/>
        <w:rPr>
          <w:rFonts w:ascii="Times New Roman" w:hAnsi="Times New Roman"/>
          <w:sz w:val="28"/>
        </w:rPr>
      </w:pPr>
      <w:r w:rsidRPr="001D4B29">
        <w:rPr>
          <w:rFonts w:ascii="Times New Roman" w:hAnsi="Times New Roman"/>
          <w:color w:val="D0CECE" w:themeColor="background2" w:themeShade="E6"/>
          <w:sz w:val="28"/>
        </w:rPr>
        <w:t>(подпись)</w:t>
      </w: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1A387E7E" w14:textId="77777777" w:rsidR="00CD07A9" w:rsidRDefault="00CD07A9" w:rsidP="001D4B29">
      <w:pPr>
        <w:rPr>
          <w:rFonts w:ascii="Times New Roman" w:hAnsi="Times New Roman"/>
          <w:i/>
        </w:rPr>
      </w:pPr>
    </w:p>
    <w:p w14:paraId="4C68907F" w14:textId="77777777" w:rsidR="001D4B29" w:rsidRDefault="001D4B29" w:rsidP="001D4B29">
      <w:pPr>
        <w:rPr>
          <w:rFonts w:ascii="Times New Roman" w:hAnsi="Times New Roman"/>
          <w:i/>
        </w:rPr>
      </w:pPr>
    </w:p>
    <w:p w14:paraId="508221E8" w14:textId="77777777" w:rsidR="001D4B29" w:rsidRPr="002D39E1" w:rsidRDefault="001D4B29" w:rsidP="001D4B29">
      <w:pPr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lastRenderedPageBreak/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t xml:space="preserve">Техническое задание </w:t>
      </w:r>
    </w:p>
    <w:p w14:paraId="06CDE881" w14:textId="77777777" w:rsidR="00784237" w:rsidRP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звездочка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lastRenderedPageBreak/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3932CD">
      <w:pPr>
        <w:spacing w:line="360" w:lineRule="auto"/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звена ,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звездочка</w:t>
      </w:r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угл. минут; </w:t>
      </w:r>
    </w:p>
    <w:p w14:paraId="6928AA82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lastRenderedPageBreak/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 xml:space="preserve">…………..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A55073E" w14:textId="01C94B99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2265E7A1" w14:textId="3A73C410" w:rsidR="00784237" w:rsidRDefault="00784237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5A2FB022" w14:textId="189C1FC9" w:rsidR="003A048C" w:rsidRPr="00F014A5" w:rsidRDefault="003A048C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F014A5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932CD">
      <w:pPr>
        <w:tabs>
          <w:tab w:val="left" w:pos="1236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932CD">
      <w:pPr>
        <w:tabs>
          <w:tab w:val="left" w:pos="1236"/>
        </w:tabs>
        <w:spacing w:line="360" w:lineRule="auto"/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рад/с</w:t>
      </w:r>
      <w:r w:rsidRPr="003A048C">
        <w:rPr>
          <w:sz w:val="28"/>
          <w:szCs w:val="28"/>
        </w:rPr>
        <w:t>;</w:t>
      </w:r>
    </w:p>
    <w:p w14:paraId="773A7B1C" w14:textId="31784A33" w:rsidR="00BD614D" w:rsidRPr="00BD614D" w:rsidRDefault="00BD614D" w:rsidP="003932CD">
      <w:pPr>
        <w:tabs>
          <w:tab w:val="left" w:pos="123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</w:p>
    <w:p w14:paraId="68F3E879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932CD">
      <w:pPr>
        <w:pStyle w:val="a4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1D4B29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1D4B29">
        <w:rPr>
          <w:position w:val="-10"/>
        </w:rPr>
        <w:pict w14:anchorId="030BF2FD">
          <v:shape id="_x0000_i1026" type="#_x0000_t75" style="width:71.5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1D4B29">
        <w:rPr>
          <w:position w:val="-20"/>
        </w:rPr>
        <w:pict w14:anchorId="7C7583C9">
          <v:shape id="_x0000_i1027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1D4B29">
        <w:rPr>
          <w:position w:val="-20"/>
        </w:rPr>
        <w:pict w14:anchorId="434DB8D9">
          <v:shape id="_x0000_i1028" type="#_x0000_t75" style="width:74.5pt;height:26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932CD">
      <w:pPr>
        <w:pStyle w:val="a4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∙ ώ</w:t>
      </w:r>
      <w:r w:rsidRPr="003A048C">
        <w:rPr>
          <w:rFonts w:ascii="Times New Roman" w:hAnsi="Times New Roman"/>
          <w:sz w:val="28"/>
          <w:szCs w:val="28"/>
          <w:vertAlign w:val="subscript"/>
        </w:rPr>
        <w:t xml:space="preserve">н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932C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 xml:space="preserve">Ориентируясь на цилиндрический зубчатый редуктор (во всех случаях используется цилиндрические прямозубые передачи), из указанного выше диапазона </w:t>
      </w:r>
      <w:proofErr w:type="gramStart"/>
      <w:r w:rsidRPr="003A048C">
        <w:rPr>
          <w:rFonts w:ascii="Times New Roman" w:hAnsi="Times New Roman"/>
          <w:sz w:val="28"/>
          <w:szCs w:val="28"/>
        </w:rPr>
        <w:t>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</w:t>
      </w:r>
      <w:proofErr w:type="gramEnd"/>
      <w:r w:rsidRPr="003A048C">
        <w:rPr>
          <w:rFonts w:ascii="Times New Roman" w:hAnsi="Times New Roman"/>
          <w:b/>
          <w:sz w:val="28"/>
          <w:szCs w:val="28"/>
        </w:rPr>
        <w:t xml:space="preserve">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r w:rsidRPr="00F014A5">
        <w:rPr>
          <w:rFonts w:ascii="Times New Roman" w:hAnsi="Times New Roman"/>
          <w:b/>
          <w:sz w:val="28"/>
          <w:szCs w:val="28"/>
        </w:rPr>
        <w:t>ξ  = 2</w:t>
      </w:r>
    </w:p>
    <w:p w14:paraId="11EBFEE9" w14:textId="77777777" w:rsid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00000" w:rsidP="003932CD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=11.52 Вт</m:t>
          </m:r>
        </m:oMath>
      </m:oMathPara>
    </w:p>
    <w:p w14:paraId="715213E2" w14:textId="74D1BBEF" w:rsid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3932CD">
      <w:pPr>
        <w:pStyle w:val="Standard"/>
        <w:spacing w:line="360" w:lineRule="auto"/>
        <w:ind w:left="720"/>
        <w:rPr>
          <w:rFonts w:cs="Times New Roman"/>
          <w:sz w:val="28"/>
          <w:szCs w:val="28"/>
        </w:rPr>
      </w:pPr>
    </w:p>
    <w:p w14:paraId="3F689AB7" w14:textId="3A157DDD" w:rsidR="00784237" w:rsidRPr="001D4B29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074FCABA" w14:textId="77777777" w:rsidR="00830587" w:rsidRPr="001D4B29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C0D0E9D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кол-во ступеней n=3</w:t>
      </w:r>
    </w:p>
    <w:p w14:paraId="5BF66437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среднее передаточное отношение каждой ступени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=8</m:t>
        </m:r>
      </m:oMath>
    </w:p>
    <w:p w14:paraId="166F8140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общее передаточное отношение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=512 </m:t>
        </m:r>
      </m:oMath>
    </w:p>
    <w:p w14:paraId="37EE00B2" w14:textId="3678AE58" w:rsidR="007F3B5F" w:rsidRDefault="00000000" w:rsidP="003932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="007F3B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512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 xml:space="preserve"> =8 </m:t>
        </m:r>
      </m:oMath>
    </w:p>
    <w:p w14:paraId="297BFFC7" w14:textId="48FC7533" w:rsidR="00F014A5" w:rsidRDefault="00F014A5" w:rsidP="003932CD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675E96">
        <w:rPr>
          <w:rFonts w:ascii="Times New Roman" w:hAnsi="Times New Roman"/>
          <w:sz w:val="28"/>
          <w:szCs w:val="28"/>
        </w:rPr>
        <w:t>1024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18E2238A" w:rsidR="004E77D9" w:rsidRDefault="00F014A5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675E96">
        <w:rPr>
          <w:rFonts w:ascii="Times New Roman" w:eastAsia="Times New Roman" w:hAnsi="Times New Roman"/>
          <w:sz w:val="28"/>
          <w:szCs w:val="28"/>
        </w:rPr>
        <w:t>107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775C2B8C" w:rsidR="00F014A5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7F3B5F">
        <w:tc>
          <w:tcPr>
            <w:tcW w:w="1588" w:type="dxa"/>
            <w:tcBorders>
              <w:bottom w:val="nil"/>
            </w:tcBorders>
          </w:tcPr>
          <w:p w14:paraId="1D806AEA" w14:textId="438E0DCB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827" w:type="dxa"/>
          </w:tcPr>
          <w:p w14:paraId="65216EF8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7F3B5F">
        <w:tc>
          <w:tcPr>
            <w:tcW w:w="1588" w:type="dxa"/>
            <w:tcBorders>
              <w:top w:val="nil"/>
            </w:tcBorders>
          </w:tcPr>
          <w:p w14:paraId="093D1A7F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827" w:type="dxa"/>
          </w:tcPr>
          <w:p w14:paraId="082E4285" w14:textId="4B443AA7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68C3634B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7F3B5F">
        <w:tc>
          <w:tcPr>
            <w:tcW w:w="1588" w:type="dxa"/>
          </w:tcPr>
          <w:p w14:paraId="14DB5E15" w14:textId="1D7C7D96" w:rsidR="00651880" w:rsidRPr="007F3B5F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42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33–1334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MA</w:t>
            </w:r>
          </w:p>
        </w:tc>
        <w:tc>
          <w:tcPr>
            <w:tcW w:w="827" w:type="dxa"/>
          </w:tcPr>
          <w:p w14:paraId="1837DCA2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5E421CF7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1.33</w:t>
            </w:r>
          </w:p>
        </w:tc>
        <w:tc>
          <w:tcPr>
            <w:tcW w:w="1072" w:type="dxa"/>
          </w:tcPr>
          <w:p w14:paraId="5B4D8647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5B9AB037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2.3</w:t>
            </w:r>
          </w:p>
        </w:tc>
        <w:tc>
          <w:tcPr>
            <w:tcW w:w="1094" w:type="dxa"/>
          </w:tcPr>
          <w:p w14:paraId="597CE42E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24126EB4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4.2</w:t>
            </w:r>
          </w:p>
        </w:tc>
        <w:tc>
          <w:tcPr>
            <w:tcW w:w="950" w:type="dxa"/>
          </w:tcPr>
          <w:p w14:paraId="048213D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30771384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2.2</w:t>
            </w:r>
          </w:p>
        </w:tc>
        <w:tc>
          <w:tcPr>
            <w:tcW w:w="694" w:type="dxa"/>
          </w:tcPr>
          <w:p w14:paraId="67C2EA2A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6F291FAB" w:rsidR="00651880" w:rsidRPr="00886947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en-US"/>
              </w:rPr>
              <w:t>4</w:t>
            </w:r>
          </w:p>
        </w:tc>
        <w:tc>
          <w:tcPr>
            <w:tcW w:w="738" w:type="dxa"/>
          </w:tcPr>
          <w:p w14:paraId="417EEB84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00566E31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35</w:t>
            </w:r>
          </w:p>
        </w:tc>
        <w:tc>
          <w:tcPr>
            <w:tcW w:w="805" w:type="dxa"/>
          </w:tcPr>
          <w:p w14:paraId="429B62B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0A83438E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0.22</w:t>
            </w:r>
          </w:p>
        </w:tc>
        <w:tc>
          <w:tcPr>
            <w:tcW w:w="794" w:type="dxa"/>
          </w:tcPr>
          <w:p w14:paraId="1C79FF41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7C503CA0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 w:rsidRPr="00651880">
              <w:rPr>
                <w:rFonts w:ascii="Times New Roman" w:hAnsi="Times New Roman"/>
                <w:noProof/>
                <w:lang w:val="en-US"/>
              </w:rPr>
              <w:t>2</w:t>
            </w:r>
            <w:r w:rsidR="007F3B5F">
              <w:rPr>
                <w:rFonts w:ascii="Times New Roman" w:hAnsi="Times New Roman"/>
                <w:noProof/>
                <w:lang w:val="en-US"/>
              </w:rPr>
              <w:t>00</w:t>
            </w:r>
          </w:p>
        </w:tc>
        <w:tc>
          <w:tcPr>
            <w:tcW w:w="783" w:type="dxa"/>
          </w:tcPr>
          <w:p w14:paraId="77510DC5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28609BD6" w:rsidR="00651880" w:rsidRPr="00651880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33</w:t>
            </w:r>
          </w:p>
        </w:tc>
      </w:tr>
    </w:tbl>
    <w:p w14:paraId="324B7CF5" w14:textId="6CB9DF79" w:rsidR="00F014A5" w:rsidRDefault="007F3B5F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7F3B5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BF076A" wp14:editId="1983B919">
            <wp:extent cx="5448300" cy="2794911"/>
            <wp:effectExtent l="0" t="0" r="0" b="5715"/>
            <wp:docPr id="1507667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2868" cy="279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779" w14:textId="77777777" w:rsidR="00830587" w:rsidRPr="00830587" w:rsidRDefault="00830587" w:rsidP="003932CD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</w:p>
    <w:p w14:paraId="15059401" w14:textId="0034B9DB" w:rsidR="00F014A5" w:rsidRPr="00D61893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При </w:t>
      </w:r>
      <w:r>
        <w:rPr>
          <w:rFonts w:ascii="Times New Roman" w:hAnsi="Times New Roman"/>
          <w:noProof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D61893">
        <w:rPr>
          <w:rFonts w:ascii="Times New Roman" w:hAnsi="Times New Roman"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sz w:val="28"/>
          <w:szCs w:val="28"/>
        </w:rPr>
        <w:t>107</w:t>
      </w:r>
      <w:r w:rsidR="007F3B5F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мин 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hAnsi="Times New Roman"/>
          <w:sz w:val="28"/>
          <w:szCs w:val="28"/>
        </w:rPr>
        <w:t>0.11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548FA648" w:rsidR="00F014A5" w:rsidRPr="00F014A5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r w:rsidRPr="00EB1879">
        <w:rPr>
          <w:rFonts w:ascii="Times New Roman" w:hAnsi="Times New Roman"/>
          <w:sz w:val="28"/>
          <w:szCs w:val="28"/>
        </w:rPr>
        <w:t>=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proofErr w:type="gramEnd"/>
      <m:oMath>
        <m:r>
          <w:rPr>
            <w:rFonts w:ascii="Cambria Math"/>
            <w:sz w:val="28"/>
            <w:szCs w:val="28"/>
          </w:rPr>
          <m:t>=0.11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 xml:space="preserve">107=11.77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181EF669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42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33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7F3B5F" w:rsidRPr="007F3B5F">
        <w:rPr>
          <w:rFonts w:ascii="Times New Roman" w:hAnsi="Times New Roman"/>
          <w:b/>
          <w:bCs/>
          <w:noProof/>
          <w:sz w:val="28"/>
          <w:szCs w:val="28"/>
        </w:rPr>
        <w:t>1334</w:t>
      </w:r>
      <w:r w:rsidR="007F3B5F">
        <w:rPr>
          <w:rFonts w:ascii="Times New Roman" w:hAnsi="Times New Roman"/>
          <w:b/>
          <w:bCs/>
          <w:noProof/>
          <w:sz w:val="28"/>
          <w:szCs w:val="28"/>
          <w:lang w:val="en-US"/>
        </w:rPr>
        <w:t>M</w:t>
      </w:r>
      <w:r w:rsidR="007F3B5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5C2330AE" w:rsidR="00F014A5" w:rsidRPr="000C2D0B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2D0B">
        <w:rPr>
          <w:rFonts w:ascii="Times New Roman" w:hAnsi="Times New Roman"/>
          <w:i/>
          <w:sz w:val="28"/>
          <w:szCs w:val="28"/>
        </w:rPr>
        <w:t xml:space="preserve">  </w:t>
      </w:r>
      <w:r w:rsidRPr="000C2D0B">
        <w:rPr>
          <w:rFonts w:ascii="Times New Roman" w:hAnsi="Times New Roman"/>
          <w:sz w:val="28"/>
          <w:szCs w:val="28"/>
        </w:rPr>
        <w:t>=</w:t>
      </w:r>
      <w:proofErr w:type="gramEnd"/>
      <w:r w:rsidRPr="000C2D0B">
        <w:rPr>
          <w:rFonts w:ascii="Times New Roman" w:hAnsi="Times New Roman"/>
          <w:sz w:val="28"/>
          <w:szCs w:val="28"/>
        </w:rPr>
        <w:t xml:space="preserve"> </w:t>
      </w:r>
      <w:bookmarkStart w:id="0" w:name="_Hlk163293235"/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bookmarkEnd w:id="0"/>
      <w:proofErr w:type="spellEnd"/>
      <w:r w:rsidRPr="00EB1879">
        <w:rPr>
          <w:rFonts w:ascii="Times New Roman" w:hAnsi="Times New Roman"/>
          <w:sz w:val="28"/>
          <w:szCs w:val="28"/>
        </w:rPr>
        <w:t>/(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11.77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C2D0B">
        <w:rPr>
          <w:rFonts w:ascii="Times New Roman" w:hAnsi="Times New Roman"/>
          <w:sz w:val="28"/>
          <w:szCs w:val="28"/>
        </w:rPr>
        <w:t xml:space="preserve"> </w:t>
      </w:r>
      <w:r w:rsidR="004E77D9" w:rsidRPr="000C2D0B">
        <w:rPr>
          <w:rFonts w:ascii="Times New Roman" w:hAnsi="Times New Roman"/>
          <w:sz w:val="28"/>
          <w:szCs w:val="28"/>
        </w:rPr>
        <w:t>1.0</w:t>
      </w:r>
      <w:r w:rsidR="007F3B5F" w:rsidRPr="000C2D0B">
        <w:rPr>
          <w:rFonts w:ascii="Times New Roman" w:hAnsi="Times New Roman"/>
          <w:sz w:val="28"/>
          <w:szCs w:val="28"/>
        </w:rPr>
        <w:t>217</w:t>
      </w:r>
    </w:p>
    <w:p w14:paraId="29765E1E" w14:textId="77777777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3BA3E7BE" w14:textId="77777777" w:rsidR="007F3B5F" w:rsidRPr="00830587" w:rsidRDefault="007F3B5F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4B465202" w14:textId="77777777" w:rsidR="003932CD" w:rsidRPr="001D4B29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6D02E83" w14:textId="77777777" w:rsidR="00830587" w:rsidRPr="001D4B29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557C3BCC" w14:textId="77777777" w:rsidR="00830587" w:rsidRPr="001D4B29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2D4A10C" w14:textId="2FE13D95" w:rsidR="00A85196" w:rsidRPr="00A85196" w:rsidRDefault="00A85196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Cs/>
          <w:sz w:val="32"/>
          <w:szCs w:val="32"/>
        </w:rPr>
      </w:pPr>
      <w:r w:rsidRPr="00D932D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Расчет редуктора.</w:t>
      </w:r>
    </w:p>
    <w:p w14:paraId="673824E6" w14:textId="068978A0" w:rsidR="007F3B5F" w:rsidRPr="00A85196" w:rsidRDefault="007F3B5F" w:rsidP="003932CD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A85196">
        <w:rPr>
          <w:rFonts w:ascii="Times New Roman" w:hAnsi="Times New Roman"/>
          <w:b/>
          <w:iCs/>
          <w:sz w:val="28"/>
          <w:szCs w:val="28"/>
        </w:rPr>
        <w:t>Кинематический расчёт планетарной передачи</w:t>
      </w:r>
    </w:p>
    <w:p w14:paraId="6FEC6D09" w14:textId="4D5A4E6C" w:rsidR="007F3B5F" w:rsidRPr="007F3B5F" w:rsidRDefault="00000000" w:rsidP="003932CD">
      <w:pPr>
        <w:spacing w:after="24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Для 3–х ступеней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 будем использовать: </w:t>
      </w:r>
    </w:p>
    <w:p w14:paraId="4CB4EB06" w14:textId="257D1ECD" w:rsidR="007F3B5F" w:rsidRPr="003932CD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28521280" wp14:editId="53D8212A">
            <wp:extent cx="5105400" cy="16383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6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91341" w14:textId="77777777" w:rsidR="007F3B5F" w:rsidRPr="007F3B5F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63F1CD6C" wp14:editId="4E629F25">
            <wp:extent cx="5438514" cy="178625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514" cy="17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88C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0088EDD" w14:textId="5D08482A" w:rsidR="007F3B5F" w:rsidRPr="00D932D6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b/>
          <w:iCs/>
          <w:sz w:val="28"/>
          <w:szCs w:val="28"/>
        </w:rPr>
        <w:lastRenderedPageBreak/>
        <w:t>Выбор числа 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35D8FE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Число зубьев солнечного колеса, сателлитов и коронного колеса </w:t>
      </w:r>
    </w:p>
    <w:p w14:paraId="77673031" w14:textId="213CEAE3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Pr="007F3B5F">
        <w:rPr>
          <w:rFonts w:ascii="Times New Roman" w:hAnsi="Times New Roman"/>
          <w:i/>
          <w:sz w:val="28"/>
          <w:szCs w:val="28"/>
        </w:rPr>
        <w:t>солнечного колеса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3191872B" w14:textId="1595C941" w:rsidR="007F3B5F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– 1)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Cambria Math" w:hAnsi="Cambria Math" w:cs="Cambria Math"/>
          <w:iCs/>
          <w:sz w:val="28"/>
          <w:szCs w:val="28"/>
        </w:rPr>
        <w:t>⋅</w:t>
      </w:r>
      <w:r w:rsidRPr="007F3B5F">
        <w:rPr>
          <w:rFonts w:ascii="Times New Roman" w:hAnsi="Times New Roman"/>
          <w:iCs/>
          <w:sz w:val="28"/>
          <w:szCs w:val="28"/>
        </w:rPr>
        <w:t xml:space="preserve"> (8 </w:t>
      </w:r>
      <w:r w:rsidRPr="007F3B5F">
        <w:rPr>
          <w:rFonts w:ascii="Times New Roman" w:hAnsi="Times New Roman" w:cs="Times New Roman"/>
          <w:iCs/>
          <w:sz w:val="28"/>
          <w:szCs w:val="28"/>
        </w:rPr>
        <w:t>–</w:t>
      </w:r>
      <w:r w:rsidRPr="007F3B5F">
        <w:rPr>
          <w:rFonts w:ascii="Times New Roman" w:hAnsi="Times New Roman"/>
          <w:iCs/>
          <w:sz w:val="28"/>
          <w:szCs w:val="28"/>
        </w:rPr>
        <w:t xml:space="preserve"> 1) = </w:t>
      </w:r>
      <w:proofErr w:type="gramStart"/>
      <w:r w:rsidR="00A85196">
        <w:rPr>
          <w:rFonts w:ascii="Times New Roman" w:hAnsi="Times New Roman"/>
          <w:iCs/>
          <w:sz w:val="28"/>
          <w:szCs w:val="28"/>
        </w:rPr>
        <w:t>126</w:t>
      </w:r>
      <w:r w:rsidRPr="007F3B5F">
        <w:rPr>
          <w:rFonts w:ascii="Times New Roman" w:hAnsi="Times New Roman"/>
          <w:iCs/>
          <w:sz w:val="28"/>
          <w:szCs w:val="28"/>
        </w:rPr>
        <w:t xml:space="preserve">  </w:t>
      </w:r>
      <w:r w:rsidRPr="007F3B5F">
        <w:rPr>
          <w:rFonts w:ascii="Times New Roman" w:hAnsi="Times New Roman" w:cs="Times New Roman"/>
          <w:iCs/>
          <w:sz w:val="28"/>
          <w:szCs w:val="28"/>
        </w:rPr>
        <w:t>—</w:t>
      </w:r>
      <w:proofErr w:type="gramEnd"/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число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коронного</w:t>
      </w:r>
      <w:r w:rsidRPr="007F3B5F">
        <w:rPr>
          <w:rFonts w:ascii="Times New Roman" w:hAnsi="Times New Roman"/>
          <w:i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колеса</w:t>
      </w:r>
      <w:r w:rsidR="00A85196" w:rsidRPr="00A85196">
        <w:rPr>
          <w:rFonts w:ascii="Times New Roman" w:hAnsi="Times New Roman" w:cs="Times New Roman"/>
          <w:iCs/>
          <w:sz w:val="28"/>
          <w:szCs w:val="28"/>
        </w:rPr>
        <w:t>;</w:t>
      </w:r>
    </w:p>
    <w:p w14:paraId="45CF2419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6FB478D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соосности:</w:t>
      </w:r>
    </w:p>
    <w:p w14:paraId="60F4B846" w14:textId="6F539D97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274E3D48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Разделим левую и правую части на модуль m</w:t>
      </w:r>
    </w:p>
    <w:p w14:paraId="7F91C38D" w14:textId="5F8C03BD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452D8461" w14:textId="47B3EFEE" w:rsidR="00A85196" w:rsidRPr="007F3B5F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(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1</w:t>
      </w:r>
      <w:r w:rsidR="00A85196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–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 xml:space="preserve">)/2 = </w:t>
      </w:r>
      <w:r w:rsidR="00A85196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="007F3B5F" w:rsidRPr="007F3B5F">
        <w:rPr>
          <w:rFonts w:ascii="Times New Roman" w:hAnsi="Times New Roman"/>
          <w:i/>
          <w:sz w:val="28"/>
          <w:szCs w:val="28"/>
        </w:rPr>
        <w:t>сателлитов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64599A29" w14:textId="75279A87" w:rsidR="000C2D0B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Все количества зубьев соответствуют 1-му</w:t>
      </w:r>
      <w:r w:rsidR="00A85196">
        <w:rPr>
          <w:rFonts w:ascii="Times New Roman" w:hAnsi="Times New Roman"/>
          <w:iCs/>
          <w:sz w:val="28"/>
          <w:szCs w:val="28"/>
        </w:rPr>
        <w:t xml:space="preserve"> и 2-му</w:t>
      </w:r>
      <w:r w:rsidRPr="007F3B5F">
        <w:rPr>
          <w:rFonts w:ascii="Times New Roman" w:hAnsi="Times New Roman"/>
          <w:iCs/>
          <w:sz w:val="28"/>
          <w:szCs w:val="28"/>
        </w:rPr>
        <w:t xml:space="preserve"> ряд</w:t>
      </w:r>
      <w:r w:rsidR="00A85196">
        <w:rPr>
          <w:rFonts w:ascii="Times New Roman" w:hAnsi="Times New Roman"/>
          <w:iCs/>
          <w:sz w:val="28"/>
          <w:szCs w:val="28"/>
        </w:rPr>
        <w:t>ам.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554D682C" w14:textId="77777777" w:rsidR="00FB1A00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F14DCD9" w14:textId="77777777" w:rsidR="00FB1A00" w:rsidRPr="00087CEE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A3FA5DD" w14:textId="5761EF59" w:rsid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F1D05E9" wp14:editId="671CBA10">
            <wp:extent cx="5631180" cy="3477461"/>
            <wp:effectExtent l="0" t="0" r="7620" b="8890"/>
            <wp:docPr id="6270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"/>
                    <a:stretch/>
                  </pic:blipFill>
                  <pic:spPr bwMode="auto">
                    <a:xfrm>
                      <a:off x="0" y="0"/>
                      <a:ext cx="5653676" cy="34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1E66" w14:textId="45313D7C" w:rsidR="000C2D0B" w:rsidRP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519BEA6" wp14:editId="6A911B05">
            <wp:extent cx="5600700" cy="3156235"/>
            <wp:effectExtent l="0" t="0" r="0" b="6350"/>
            <wp:docPr id="154195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7" cy="31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4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27539B2E" w14:textId="77777777" w:rsidR="007F3B5F" w:rsidRPr="008009E8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соседства:</w:t>
      </w:r>
    </w:p>
    <w:p w14:paraId="6221E52C" w14:textId="0FC7BE6C" w:rsidR="00D932D6" w:rsidRPr="00D932D6" w:rsidRDefault="00D932D6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C2D0B">
        <w:rPr>
          <w:rFonts w:ascii="Times New Roman" w:hAnsi="Times New Roman"/>
          <w:iCs/>
          <w:sz w:val="28"/>
          <w:szCs w:val="28"/>
        </w:rPr>
        <w:t>Число сател</w:t>
      </w:r>
      <w:r w:rsidR="008009E8">
        <w:rPr>
          <w:rFonts w:ascii="Times New Roman" w:hAnsi="Times New Roman"/>
          <w:iCs/>
          <w:sz w:val="28"/>
          <w:szCs w:val="28"/>
        </w:rPr>
        <w:t>л</w:t>
      </w:r>
      <w:r w:rsidRPr="000C2D0B">
        <w:rPr>
          <w:rFonts w:ascii="Times New Roman" w:hAnsi="Times New Roman"/>
          <w:iCs/>
          <w:sz w:val="28"/>
          <w:szCs w:val="28"/>
        </w:rPr>
        <w:t>итов К должно быть равно:</w:t>
      </w:r>
    </w:p>
    <w:p w14:paraId="1C07C72D" w14:textId="2C806C5D" w:rsidR="00D932D6" w:rsidRDefault="00D932D6" w:rsidP="003932CD">
      <w:pPr>
        <w:pStyle w:val="MTDisplayEquation"/>
        <w:rPr>
          <w:lang w:val="en-US"/>
        </w:rPr>
      </w:pPr>
      <w:r w:rsidRPr="008009E8">
        <w:tab/>
      </w:r>
      <w:r w:rsidR="00EB10CE" w:rsidRPr="00D932D6">
        <w:rPr>
          <w:position w:val="-4"/>
          <w:lang w:val="en-US"/>
        </w:rPr>
        <w:object w:dxaOrig="180" w:dyaOrig="279" w14:anchorId="1A4BD5E1">
          <v:shape id="_x0000_i1029" type="#_x0000_t75" style="width:9pt;height:14pt" o:ole="">
            <v:imagedata r:id="rId17" o:title=""/>
          </v:shape>
          <o:OLEObject Type="Embed" ProgID="Equation.DSMT4" ShapeID="_x0000_i1029" DrawAspect="Content" ObjectID="_1774099761" r:id="rId18"/>
        </w:object>
      </w:r>
    </w:p>
    <w:p w14:paraId="45118366" w14:textId="4C410655" w:rsidR="00D932D6" w:rsidRDefault="00D932D6" w:rsidP="003932CD">
      <w:pPr>
        <w:pStyle w:val="MTDisplayEquation"/>
        <w:rPr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arcsin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⁡</m:t>
            </m:r>
            <m:r>
              <w:rPr>
                <w:rFonts w:asci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Zg+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Za+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Zg</m:t>
                </m:r>
              </m:den>
            </m:f>
            <m:r>
              <w:rPr>
                <w:rFonts w:asci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lang w:val="en-US"/>
        </w:rPr>
        <w:tab/>
      </w:r>
      <w:r w:rsidRPr="00D932D6">
        <w:rPr>
          <w:position w:val="-4"/>
          <w:lang w:val="en-US"/>
        </w:rPr>
        <w:object w:dxaOrig="180" w:dyaOrig="279" w14:anchorId="71185C43">
          <v:shape id="_x0000_i1030" type="#_x0000_t75" style="width:9pt;height:14pt" o:ole="">
            <v:imagedata r:id="rId17" o:title=""/>
          </v:shape>
          <o:OLEObject Type="Embed" ProgID="Equation.DSMT4" ShapeID="_x0000_i1030" DrawAspect="Content" ObjectID="_1774099762" r:id="rId19"/>
        </w:object>
      </w:r>
    </w:p>
    <w:p w14:paraId="1D63F3CA" w14:textId="5C5C442B" w:rsidR="00D932D6" w:rsidRPr="00EB10CE" w:rsidRDefault="00EB10CE" w:rsidP="003932CD">
      <w:pPr>
        <w:pStyle w:val="MTDisplay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K≤3.5</m:t>
          </m:r>
        </m:oMath>
      </m:oMathPara>
    </w:p>
    <w:p w14:paraId="315A7054" w14:textId="3E0E7089" w:rsidR="00EB10CE" w:rsidRPr="00087CEE" w:rsidRDefault="00EB10CE" w:rsidP="003932CD">
      <w:pPr>
        <w:pStyle w:val="MTDisplayEquation"/>
        <w:ind w:left="0"/>
        <w:jc w:val="left"/>
      </w:pPr>
      <w:r>
        <w:t xml:space="preserve">Берем </w:t>
      </w:r>
      <w:r>
        <w:rPr>
          <w:lang w:val="en-US"/>
        </w:rPr>
        <w:t>K</w:t>
      </w:r>
      <w:r w:rsidRPr="00087CEE">
        <w:t xml:space="preserve"> = 3;</w:t>
      </w:r>
    </w:p>
    <w:p w14:paraId="4D74EDDB" w14:textId="7B25DF0F" w:rsidR="007F3B5F" w:rsidRPr="001D4B29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 xml:space="preserve"> + 2 &lt;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>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⋅</m:t>
        </m:r>
      </m:oMath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="007F3B5F" w:rsidRPr="007F3B5F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7F3B5F" w:rsidRPr="001D4B29">
        <w:rPr>
          <w:rFonts w:ascii="Times New Roman" w:hAnsi="Times New Roman"/>
          <w:iCs/>
          <w:sz w:val="28"/>
          <w:szCs w:val="28"/>
          <w:lang w:val="en-US"/>
        </w:rPr>
        <w:t>)</w:t>
      </w:r>
    </w:p>
    <w:p w14:paraId="19D5C29A" w14:textId="195999C3" w:rsidR="007F3B5F" w:rsidRPr="007F3B5F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(</w:t>
      </w:r>
      <w:proofErr w:type="gramEnd"/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0,87</w:t>
      </w:r>
    </w:p>
    <w:p w14:paraId="5BE48D9C" w14:textId="3C305638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6</w:t>
      </w:r>
      <w:r w:rsidRPr="00087CEE">
        <w:rPr>
          <w:rFonts w:ascii="Times New Roman" w:hAnsi="Times New Roman"/>
          <w:iCs/>
          <w:sz w:val="28"/>
          <w:szCs w:val="28"/>
        </w:rPr>
        <w:t>2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>,</w:t>
      </w:r>
      <w:r w:rsidRPr="00087CEE">
        <w:rPr>
          <w:rFonts w:ascii="Times New Roman" w:hAnsi="Times New Roman"/>
          <w:iCs/>
          <w:sz w:val="28"/>
          <w:szCs w:val="28"/>
        </w:rPr>
        <w:t>35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0650FB4A" w14:textId="77777777" w:rsidR="00EB10CE" w:rsidRPr="00D932D6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сборки:</w:t>
      </w:r>
    </w:p>
    <w:p w14:paraId="18E23F84" w14:textId="77777777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= C — целое число, </w:t>
      </w:r>
    </w:p>
    <w:p w14:paraId="6BC4E9FF" w14:textId="7729C7C8" w:rsidR="00EB10CE" w:rsidRPr="007F3B5F" w:rsidRDefault="00EB10CE" w:rsidP="003932CD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где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— количество сателлитов</w:t>
      </w:r>
    </w:p>
    <w:p w14:paraId="4C062D09" w14:textId="2568676E" w:rsidR="00EB10CE" w:rsidRPr="00087CEE" w:rsidRDefault="00EB10CE" w:rsidP="003932CD">
      <w:pPr>
        <w:spacing w:before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(1</w:t>
      </w:r>
      <w:r w:rsidRPr="00087CEE">
        <w:rPr>
          <w:rFonts w:ascii="Times New Roman" w:hAnsi="Times New Roman"/>
          <w:iCs/>
          <w:sz w:val="28"/>
          <w:szCs w:val="28"/>
        </w:rPr>
        <w:t>26</w:t>
      </w:r>
      <w:r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 w:rsidRPr="00087CEE">
        <w:rPr>
          <w:rFonts w:ascii="Times New Roman" w:hAnsi="Times New Roman"/>
          <w:iCs/>
          <w:sz w:val="28"/>
          <w:szCs w:val="28"/>
        </w:rPr>
        <w:t>3</w:t>
      </w:r>
      <w:r w:rsidRPr="007F3B5F">
        <w:rPr>
          <w:rFonts w:ascii="Times New Roman" w:hAnsi="Times New Roman"/>
          <w:iCs/>
          <w:sz w:val="28"/>
          <w:szCs w:val="28"/>
        </w:rPr>
        <w:t xml:space="preserve"> = 4</w:t>
      </w:r>
      <w:r w:rsidRPr="00087CEE">
        <w:rPr>
          <w:rFonts w:ascii="Times New Roman" w:hAnsi="Times New Roman"/>
          <w:iCs/>
          <w:sz w:val="28"/>
          <w:szCs w:val="28"/>
        </w:rPr>
        <w:t>8</w:t>
      </w:r>
      <w:r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202B2196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Передаточное отношение каждой ступени: </w:t>
      </w:r>
    </w:p>
    <w:p w14:paraId="31B43CBA" w14:textId="7CB9D396" w:rsidR="007F3B5F" w:rsidRPr="007F3B5F" w:rsidRDefault="00000000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1 +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= 1 + 1</w:t>
      </w:r>
      <w:r w:rsidR="003932CD" w:rsidRPr="00087CEE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w:r w:rsidR="003932CD"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= 8</w:t>
      </w:r>
    </w:p>
    <w:p w14:paraId="003D4A1C" w14:textId="0A3A062D" w:rsidR="003932CD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lastRenderedPageBreak/>
        <w:t xml:space="preserve">Общее передаточное отношение: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=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= 512</w:t>
      </w:r>
    </w:p>
    <w:p w14:paraId="56D3FFD8" w14:textId="36556A6B" w:rsidR="003932CD" w:rsidRP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594EC8">
        <w:rPr>
          <w:rFonts w:cs="Times New Roman"/>
          <w:sz w:val="28"/>
          <w:szCs w:val="28"/>
        </w:rPr>
        <w:t>Погрешность составит:</w:t>
      </w:r>
    </w:p>
    <w:p w14:paraId="695102E0" w14:textId="2B6F79CB" w:rsidR="00EB10CE" w:rsidRPr="003932CD" w:rsidRDefault="003932CD" w:rsidP="003932CD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begChr m:val="∣"/>
                <m:endChr m:val="∣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94EC8">
        <w:rPr>
          <w:rFonts w:cs="Times New Roman"/>
          <w:sz w:val="28"/>
          <w:szCs w:val="28"/>
        </w:rPr>
        <w:t>%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512"/>
        <w:gridCol w:w="1326"/>
        <w:gridCol w:w="1276"/>
      </w:tblGrid>
      <w:tr w:rsidR="00720321" w:rsidRPr="00720321" w14:paraId="78CA4B7F" w14:textId="77777777" w:rsidTr="00720321">
        <w:trPr>
          <w:jc w:val="center"/>
        </w:trPr>
        <w:tc>
          <w:tcPr>
            <w:tcW w:w="2101" w:type="dxa"/>
          </w:tcPr>
          <w:p w14:paraId="7D23866A" w14:textId="7912BC5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E888D7" w14:textId="058F7475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Солнечное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85" w14:textId="22862860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Сател</w:t>
            </w:r>
            <w:r w:rsidR="008009E8">
              <w:rPr>
                <w:rFonts w:ascii="Times New Roman" w:hAnsi="Times New Roman" w:cs="Times New Roman"/>
                <w:iCs/>
                <w:sz w:val="28"/>
                <w:szCs w:val="28"/>
              </w:rPr>
              <w:t>л</w:t>
            </w: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32DAFF" w14:textId="789C2984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Эпицикл</w:t>
            </w:r>
          </w:p>
        </w:tc>
      </w:tr>
      <w:tr w:rsidR="00720321" w:rsidRPr="00720321" w14:paraId="2421D21A" w14:textId="77777777" w:rsidTr="00720321">
        <w:trPr>
          <w:jc w:val="center"/>
        </w:trPr>
        <w:tc>
          <w:tcPr>
            <w:tcW w:w="2101" w:type="dxa"/>
          </w:tcPr>
          <w:p w14:paraId="03BF3609" w14:textId="271DEBF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5988A42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3E70" w14:textId="06648D9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  <w:tcBorders>
              <w:left w:val="nil"/>
            </w:tcBorders>
          </w:tcPr>
          <w:p w14:paraId="3F7E397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10368AAB" w14:textId="77777777" w:rsidTr="00720321">
        <w:trPr>
          <w:jc w:val="center"/>
        </w:trPr>
        <w:tc>
          <w:tcPr>
            <w:tcW w:w="2101" w:type="dxa"/>
          </w:tcPr>
          <w:p w14:paraId="54BFB26E" w14:textId="26034E1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592CF83B" w14:textId="41E8AED4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2D3BDA35" w14:textId="5164E1A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6C2EF6DF" w14:textId="54C5805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7B2CDA2F" w14:textId="77777777" w:rsidTr="00720321">
        <w:trPr>
          <w:jc w:val="center"/>
        </w:trPr>
        <w:tc>
          <w:tcPr>
            <w:tcW w:w="2101" w:type="dxa"/>
          </w:tcPr>
          <w:p w14:paraId="06D8BA60" w14:textId="0D57C013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43729E4F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027B3" w14:textId="1AE2EB00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  <w:tcBorders>
              <w:left w:val="nil"/>
            </w:tcBorders>
          </w:tcPr>
          <w:p w14:paraId="156FC031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21C4B2B0" w14:textId="77777777" w:rsidTr="00720321">
        <w:trPr>
          <w:jc w:val="center"/>
        </w:trPr>
        <w:tc>
          <w:tcPr>
            <w:tcW w:w="2101" w:type="dxa"/>
          </w:tcPr>
          <w:p w14:paraId="4B49C261" w14:textId="4314C10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67B2E518" w14:textId="08921CA3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50BAC19" w14:textId="1952F57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3BD627E1" w14:textId="01F70AA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3BD4C128" w14:textId="77777777" w:rsidTr="00720321">
        <w:trPr>
          <w:jc w:val="center"/>
        </w:trPr>
        <w:tc>
          <w:tcPr>
            <w:tcW w:w="2101" w:type="dxa"/>
          </w:tcPr>
          <w:p w14:paraId="1DF9591D" w14:textId="1BF7CB4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01DC618A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6A0DA" w14:textId="1E3E092F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  <w:tcBorders>
              <w:left w:val="nil"/>
            </w:tcBorders>
          </w:tcPr>
          <w:p w14:paraId="73A5D477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4ECD1A80" w14:textId="77777777" w:rsidTr="00720321">
        <w:trPr>
          <w:jc w:val="center"/>
        </w:trPr>
        <w:tc>
          <w:tcPr>
            <w:tcW w:w="2101" w:type="dxa"/>
          </w:tcPr>
          <w:p w14:paraId="16BF27EE" w14:textId="4561E14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3E6B83D8" w14:textId="764C850A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3DADB9A7" w14:textId="6AAA737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4CB820BF" w14:textId="0CEE526C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</w:tbl>
    <w:p w14:paraId="7F8D7043" w14:textId="77777777" w:rsidR="00EB10CE" w:rsidRPr="00720321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1A3A851" w14:textId="1053E01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b/>
          <w:iCs/>
          <w:sz w:val="28"/>
          <w:szCs w:val="28"/>
        </w:rPr>
        <w:t>Силовой расчёт планетарной передачи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</w:p>
    <w:p w14:paraId="154B1734" w14:textId="63C1724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Ориентировочный КПД планетарной передачи: </w:t>
      </w:r>
      <w:proofErr w:type="spell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proofErr w:type="gramStart"/>
      <w:r w:rsidRPr="00EB10CE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0.98</w:t>
      </w:r>
    </w:p>
    <w:p w14:paraId="7CC5F490" w14:textId="448CD93C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КПД подшипников качения опор: </w:t>
      </w:r>
      <w:proofErr w:type="gram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0.995</w:t>
      </w:r>
    </w:p>
    <w:p w14:paraId="51442DE0" w14:textId="394D618C" w:rsidR="00EB10CE" w:rsidRPr="001D4B29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 </m:t>
        </m:r>
      </m:oMath>
      <w:r w:rsidRPr="00EB10CE">
        <w:rPr>
          <w:rFonts w:ascii="Times New Roman" w:hAnsi="Times New Roman"/>
          <w:iCs/>
          <w:sz w:val="28"/>
          <w:szCs w:val="28"/>
        </w:rPr>
        <w:t>H·м</w:t>
      </w:r>
      <w:r w:rsidRPr="00EB10CE"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 w14:paraId="3FA0C411" w14:textId="21ACD513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=2.82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58E83EA" w14:textId="717E73D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2.82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8⋅0,98⋅0,995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=0.3615 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7676347" w14:textId="596A78EA" w:rsidR="00EB10CE" w:rsidRPr="00087CEE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0.3615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=0.0463 </m:t>
        </m:r>
      </m:oMath>
      <w:r w:rsidR="00EB10CE"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8BD3F8E" w14:textId="7951403B" w:rsidR="00EB10CE" w:rsidRPr="00087CEE" w:rsidRDefault="00EB10CE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0.</w:t>
      </w:r>
      <w:r w:rsidRPr="00087CEE">
        <w:rPr>
          <w:rFonts w:ascii="Times New Roman" w:hAnsi="Times New Roman"/>
          <w:iCs/>
          <w:sz w:val="28"/>
          <w:szCs w:val="28"/>
        </w:rPr>
        <w:t xml:space="preserve">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087CEE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87CEE">
        <w:rPr>
          <w:rFonts w:ascii="Times New Roman" w:hAnsi="Times New Roman"/>
          <w:iCs/>
          <w:sz w:val="28"/>
          <w:szCs w:val="28"/>
        </w:rPr>
        <w:t>&lt; 0.11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74586844" w14:textId="10F0772D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Момент М</w:t>
      </w:r>
      <w:r w:rsidR="007E483B" w:rsidRPr="007E483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="007E483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B10CE">
        <w:rPr>
          <w:rFonts w:ascii="Times New Roman" w:hAnsi="Times New Roman"/>
          <w:iCs/>
          <w:sz w:val="28"/>
          <w:szCs w:val="28"/>
        </w:rPr>
        <w:t xml:space="preserve"> = 0.0463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преодолевается пусковым моментом двигателя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   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пуск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= 0.11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40DCC9A7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6B330CB" w14:textId="04C8689E" w:rsidR="00830587" w:rsidRPr="001D4B29" w:rsidRDefault="00830587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5E28F3D4" w14:textId="641F05B3" w:rsidR="006A0CCA" w:rsidRPr="003932CD" w:rsidRDefault="003932CD" w:rsidP="003932CD">
      <w:pPr>
        <w:spacing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3932CD">
        <w:rPr>
          <w:rFonts w:ascii="Times New Roman" w:hAnsi="Times New Roman"/>
          <w:b/>
          <w:i/>
          <w:iCs/>
          <w:sz w:val="28"/>
          <w:szCs w:val="28"/>
        </w:rPr>
        <w:lastRenderedPageBreak/>
        <w:t>Выбор материалов колеса и шестерни</w:t>
      </w:r>
    </w:p>
    <w:p w14:paraId="1A14805C" w14:textId="7418C1CD" w:rsidR="006A0CCA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0CCA">
        <w:rPr>
          <w:rFonts w:ascii="Times New Roman" w:hAnsi="Times New Roman"/>
          <w:iCs/>
          <w:sz w:val="28"/>
          <w:szCs w:val="28"/>
        </w:rPr>
        <w:t xml:space="preserve">Сталь </w:t>
      </w:r>
      <w:r w:rsidR="00D12164">
        <w:rPr>
          <w:rFonts w:ascii="Times New Roman" w:hAnsi="Times New Roman"/>
          <w:iCs/>
          <w:sz w:val="28"/>
          <w:szCs w:val="28"/>
        </w:rPr>
        <w:t>45</w:t>
      </w:r>
      <w:r w:rsidRPr="006A0CCA">
        <w:rPr>
          <w:rFonts w:ascii="Times New Roman" w:hAnsi="Times New Roman"/>
          <w:iCs/>
          <w:sz w:val="28"/>
          <w:szCs w:val="28"/>
        </w:rPr>
        <w:t xml:space="preserve"> – популярны</w:t>
      </w:r>
      <w:r w:rsidR="00830587">
        <w:rPr>
          <w:rFonts w:ascii="Times New Roman" w:hAnsi="Times New Roman"/>
          <w:iCs/>
          <w:sz w:val="28"/>
          <w:szCs w:val="28"/>
        </w:rPr>
        <w:t>й</w:t>
      </w:r>
      <w:r w:rsidRPr="006A0CCA">
        <w:rPr>
          <w:rFonts w:ascii="Times New Roman" w:hAnsi="Times New Roman"/>
          <w:iCs/>
          <w:sz w:val="28"/>
          <w:szCs w:val="28"/>
        </w:rPr>
        <w:t xml:space="preserve"> материал для изготовления деталей механизмов, требующих повышенной прочности и износостойкости.</w:t>
      </w:r>
    </w:p>
    <w:p w14:paraId="4BE8EE2A" w14:textId="50503118" w:rsidR="003932CD" w:rsidRPr="003932CD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</w:t>
      </w:r>
      <w:r w:rsidR="003932CD" w:rsidRPr="003932CD">
        <w:rPr>
          <w:rFonts w:ascii="Times New Roman" w:hAnsi="Times New Roman"/>
          <w:iCs/>
          <w:sz w:val="28"/>
          <w:szCs w:val="28"/>
        </w:rPr>
        <w:t>ыбираем СТ</w:t>
      </w:r>
      <w:proofErr w:type="gramStart"/>
      <w:r w:rsidR="003932CD" w:rsidRPr="003932CD">
        <w:rPr>
          <w:rFonts w:ascii="Times New Roman" w:hAnsi="Times New Roman"/>
          <w:iCs/>
          <w:sz w:val="28"/>
          <w:szCs w:val="28"/>
        </w:rPr>
        <w:t xml:space="preserve">45 </w:t>
      </w:r>
      <w:r w:rsidR="00830587">
        <w:rPr>
          <w:rFonts w:ascii="Times New Roman" w:hAnsi="Times New Roman"/>
          <w:iCs/>
          <w:sz w:val="28"/>
          <w:szCs w:val="28"/>
        </w:rPr>
        <w:t>:</w:t>
      </w:r>
      <w:proofErr w:type="gramEnd"/>
    </w:p>
    <w:p w14:paraId="17DF354F" w14:textId="7F2E87F9" w:rsidR="009A1E0B" w:rsidRPr="00B5139D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0ш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0.26*0.31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4DB97FCA" w14:textId="15307614" w:rsidR="00B5139D" w:rsidRPr="001D4B29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vertAlign w:val="superscript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0к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0.26*0.384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623CD713" w14:textId="77777777" w:rsidR="007E483B" w:rsidRPr="001D4B29" w:rsidRDefault="007E483B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485FEBF" w14:textId="49A31D79" w:rsidR="00B5139D" w:rsidRDefault="00B5139D" w:rsidP="007E483B">
      <w:pPr>
        <w:spacing w:line="360" w:lineRule="auto"/>
        <w:jc w:val="center"/>
        <w:rPr>
          <w:rFonts w:ascii="Cambria Math" w:hAnsi="Cambria Math"/>
          <w:i/>
          <w:iCs/>
          <w:sz w:val="28"/>
          <w:szCs w:val="28"/>
          <w:lang w:val="en-US"/>
        </w:rPr>
      </w:pPr>
      <w:r w:rsidRPr="00B5139D">
        <w:rPr>
          <w:rFonts w:ascii="Cambria Math" w:hAnsi="Cambria Math"/>
          <w:i/>
          <w:sz w:val="28"/>
          <w:szCs w:val="28"/>
        </w:rPr>
        <w:t>ψ</w:t>
      </w:r>
      <w:r>
        <w:rPr>
          <w:rFonts w:ascii="Cambria Math" w:hAnsi="Cambria Math"/>
          <w:i/>
          <w:sz w:val="28"/>
          <w:szCs w:val="28"/>
          <w:vertAlign w:val="subscript"/>
          <w:lang w:val="en-US"/>
        </w:rPr>
        <w:t>d</w:t>
      </w:r>
      <w:r w:rsidRPr="007E483B">
        <w:rPr>
          <w:rFonts w:ascii="Cambria Math" w:hAnsi="Cambria Math"/>
          <w:i/>
          <w:sz w:val="28"/>
          <w:szCs w:val="28"/>
          <w:vertAlign w:val="subscript"/>
          <w:lang w:val="en-US"/>
        </w:rPr>
        <w:t>1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</w:t>
      </w:r>
      <w:r w:rsidRPr="007E483B">
        <w:rPr>
          <w:rFonts w:ascii="Cambria Math" w:hAnsi="Cambria Math"/>
          <w:i/>
          <w:sz w:val="28"/>
          <w:szCs w:val="28"/>
          <w:lang w:val="en-US"/>
        </w:rPr>
        <w:t>=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 xml:space="preserve">* 0.15 = 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>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>* 0.15 = 0.35</w:t>
      </w:r>
    </w:p>
    <w:p w14:paraId="4FAB2B06" w14:textId="57B8BEB5" w:rsidR="007E483B" w:rsidRPr="001D4B29" w:rsidRDefault="007E483B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1a </w:t>
      </w:r>
      <w:r>
        <w:rPr>
          <w:rFonts w:ascii="Times New Roman" w:hAnsi="Times New Roman"/>
          <w:i/>
          <w:sz w:val="28"/>
          <w:szCs w:val="28"/>
          <w:lang w:val="en-US"/>
        </w:rPr>
        <w:t>=</w:t>
      </w:r>
      <w:r w:rsidRPr="007E483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*Ma1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d1*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0.0463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0.35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0.26*0.31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11.345</w:t>
      </w:r>
    </w:p>
    <w:p w14:paraId="6E70B633" w14:textId="77777777" w:rsidR="00FB1A00" w:rsidRPr="001D4B29" w:rsidRDefault="00FB1A00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04ED89D1" w14:textId="4DD79C5B" w:rsidR="007E483B" w:rsidRPr="001D4B29" w:rsidRDefault="007E483B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FB1A00">
        <w:rPr>
          <w:rFonts w:ascii="Times New Roman" w:hAnsi="Times New Roman"/>
          <w:iCs/>
          <w:sz w:val="28"/>
          <w:szCs w:val="28"/>
        </w:rPr>
        <w:t xml:space="preserve"> </w:t>
      </w:r>
      <w:r w:rsidRPr="00FB1A00">
        <w:rPr>
          <w:rFonts w:ascii="Cambria Math" w:hAnsi="Cambria Math"/>
          <w:iCs/>
          <w:sz w:val="28"/>
          <w:szCs w:val="28"/>
        </w:rPr>
        <w:t xml:space="preserve">≥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11.345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=0.63</m:t>
        </m:r>
      </m:oMath>
      <w:r w:rsidRPr="00FB1A00">
        <w:rPr>
          <w:rFonts w:ascii="Cambria Math" w:hAnsi="Cambria Math"/>
          <w:iCs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>мм</w:t>
      </w:r>
    </w:p>
    <w:p w14:paraId="6B013BFD" w14:textId="77777777" w:rsidR="001C172F" w:rsidRPr="001D4B29" w:rsidRDefault="001C172F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</w:rPr>
      </w:pPr>
    </w:p>
    <w:p w14:paraId="730D9E34" w14:textId="1A44AD4A" w:rsid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Назначим </w:t>
      </w:r>
      <w:r w:rsidRPr="001C172F">
        <w:rPr>
          <w:rFonts w:ascii="Times New Roman" w:hAnsi="Times New Roman"/>
          <w:i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Cs/>
          <w:sz w:val="28"/>
          <w:szCs w:val="28"/>
        </w:rPr>
        <w:t xml:space="preserve"> из стандартн</w:t>
      </w:r>
      <w:r w:rsidR="00FB1A00">
        <w:rPr>
          <w:rFonts w:ascii="Times New Roman" w:hAnsi="Times New Roman"/>
          <w:iCs/>
          <w:sz w:val="28"/>
          <w:szCs w:val="28"/>
        </w:rPr>
        <w:t>ого</w:t>
      </w:r>
      <w:r w:rsidRPr="003932CD">
        <w:rPr>
          <w:rFonts w:ascii="Times New Roman" w:hAnsi="Times New Roman"/>
          <w:iCs/>
          <w:sz w:val="28"/>
          <w:szCs w:val="28"/>
        </w:rPr>
        <w:t xml:space="preserve"> ряд</w:t>
      </w:r>
      <w:r w:rsidR="00FB1A00">
        <w:rPr>
          <w:rFonts w:ascii="Times New Roman" w:hAnsi="Times New Roman"/>
          <w:iCs/>
          <w:sz w:val="28"/>
          <w:szCs w:val="28"/>
        </w:rPr>
        <w:t>а</w:t>
      </w:r>
      <w:r w:rsidR="00880E18" w:rsidRPr="00880E18">
        <w:rPr>
          <w:rFonts w:ascii="Times New Roman" w:hAnsi="Times New Roman"/>
          <w:iCs/>
          <w:sz w:val="28"/>
          <w:szCs w:val="28"/>
        </w:rPr>
        <w:t xml:space="preserve"> </w:t>
      </w:r>
      <w:r w:rsidR="00880E18">
        <w:rPr>
          <w:rFonts w:ascii="Times New Roman" w:hAnsi="Times New Roman"/>
          <w:iCs/>
          <w:sz w:val="28"/>
          <w:szCs w:val="28"/>
        </w:rPr>
        <w:t>для всех колес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4AFF9EAE" w14:textId="77777777" w:rsidR="007E483B" w:rsidRPr="003932CD" w:rsidRDefault="007E483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B9328D9" w14:textId="26A303F1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792F98D" w14:textId="2862D670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028DBAD" w14:textId="4B776063" w:rsidR="009A1E0B" w:rsidRPr="007E483B" w:rsidRDefault="00880E18" w:rsidP="007E483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053F75E4" w14:textId="77777777" w:rsidR="00830587" w:rsidRPr="007E483B" w:rsidRDefault="00830587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3CF7470" w14:textId="70396000" w:rsidR="009A1E0B" w:rsidRPr="00DD4024" w:rsidRDefault="009A1E0B" w:rsidP="009A1E0B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r w:rsidRPr="009A1E0B">
        <w:rPr>
          <w:rFonts w:ascii="Times New Roman" w:hAnsi="Times New Roman"/>
          <w:b/>
          <w:bCs/>
          <w:i/>
          <w:iCs/>
          <w:sz w:val="28"/>
          <w:szCs w:val="28"/>
        </w:rPr>
        <w:t>Геометрический расчет кинематики ЭМП</w:t>
      </w:r>
    </w:p>
    <w:p w14:paraId="4994C4E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tbl>
      <w:tblPr>
        <w:tblW w:w="10606" w:type="dxa"/>
        <w:tblInd w:w="-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7"/>
        <w:gridCol w:w="992"/>
        <w:gridCol w:w="1276"/>
        <w:gridCol w:w="1559"/>
        <w:gridCol w:w="2552"/>
        <w:gridCol w:w="1275"/>
        <w:gridCol w:w="1275"/>
      </w:tblGrid>
      <w:tr w:rsidR="00CD4310" w:rsidRPr="009A1E0B" w14:paraId="203CA40B" w14:textId="7694FD3A" w:rsidTr="00CD4310">
        <w:trPr>
          <w:trHeight w:val="126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DBA" w14:textId="7C28A8AA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  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Параметр</w:t>
            </w:r>
          </w:p>
          <w:p w14:paraId="7FCBCD73" w14:textId="77777777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A6F448" w14:textId="4D5775C1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К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олес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1D70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FD41CC4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70B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59D02498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787" w:dyaOrig="307" w14:anchorId="0ACC52CE">
                <v:shape id="Object 54" o:spid="_x0000_i1031" type="#_x0000_t75" style="width:39.5pt;height:15.5pt;visibility:visible;mso-wrap-style:square" o:ole="">
                  <v:imagedata r:id="rId20" o:title=""/>
                </v:shape>
                <o:OLEObject Type="Embed" ProgID="Equation.3" ShapeID="Object 54" DrawAspect="Content" ObjectID="_1774099763" r:id="rId21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37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4E0EB94A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1387" w:dyaOrig="347" w14:anchorId="5B916CDF">
                <v:shape id="Object 55" o:spid="_x0000_i1032" type="#_x0000_t75" style="width:69.5pt;height:17.5pt;visibility:visible;mso-wrap-style:square" o:ole="">
                  <v:imagedata r:id="rId22" o:title=""/>
                </v:shape>
                <o:OLEObject Type="Embed" ProgID="Equation.3" ShapeID="Object 55" DrawAspect="Content" ObjectID="_1774099764" r:id="rId23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мм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33A9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1B5A3D3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= m(z-2(1+c*</w:t>
            </w:r>
            <w:proofErr w:type="gram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))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3536" w14:textId="3B8911DD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  <w:p w14:paraId="5216C5ED" w14:textId="60C8A498" w:rsidR="00CD4310" w:rsidRPr="009A1E0B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7630" w14:textId="488A9149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</w:p>
          <w:p w14:paraId="4CC39819" w14:textId="7D1E8774" w:rsidR="00CD4310" w:rsidRP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</w:tr>
      <w:tr w:rsidR="00CD4310" w:rsidRPr="009A1E0B" w14:paraId="6371A1D8" w14:textId="06AEE501" w:rsidTr="00CD4310">
        <w:tc>
          <w:tcPr>
            <w:tcW w:w="1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005A" w14:textId="34A28A85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Солнечное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0B" w14:textId="75509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9254" w14:textId="75C0D35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5A0F" w14:textId="6D614D0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DE79" w14:textId="66B617D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15.3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685" w14:textId="08271BED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1CBE" w14:textId="74E99F29" w:rsidR="00CD4310" w:rsidRPr="00CD4310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CD4310" w:rsidRPr="009A1E0B" w14:paraId="25990D7A" w14:textId="131FACDF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BAC8" w14:textId="4065F574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Сате</w:t>
            </w:r>
            <w:r w:rsidR="008009E8"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лит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3FEE" w14:textId="68404DF6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CEB" w14:textId="20CC5C5E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CF2" w14:textId="49960764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734" w14:textId="7B246CA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51.3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72E" w14:textId="7958934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6A0" w14:textId="2413024A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36</w:t>
            </w:r>
          </w:p>
        </w:tc>
      </w:tr>
      <w:tr w:rsidR="00CD4310" w:rsidRPr="009A1E0B" w14:paraId="300AB276" w14:textId="0F002A22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D1B7" w14:textId="1D4CFB7E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Эпицикл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5DC" w14:textId="003B1008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6D8" w14:textId="7313FA19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11DB" w14:textId="14654C7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B9AD" w14:textId="03C602E2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123.3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07C1" w14:textId="649CF1A1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244F" w14:textId="3A89532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90</w:t>
            </w:r>
          </w:p>
        </w:tc>
      </w:tr>
    </w:tbl>
    <w:p w14:paraId="7A439085" w14:textId="77777777" w:rsidR="003932CD" w:rsidRPr="00DD4024" w:rsidRDefault="003932CD" w:rsidP="009A1E0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3932CD" w:rsidRPr="00DD4024" w:rsidSect="00254F0F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5E1D" w14:textId="77777777" w:rsidR="00254F0F" w:rsidRDefault="00254F0F" w:rsidP="00CA3C0B">
      <w:r>
        <w:separator/>
      </w:r>
    </w:p>
  </w:endnote>
  <w:endnote w:type="continuationSeparator" w:id="0">
    <w:p w14:paraId="6E374EB0" w14:textId="77777777" w:rsidR="00254F0F" w:rsidRDefault="00254F0F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ECCC" w14:textId="77777777" w:rsidR="00254F0F" w:rsidRDefault="00254F0F" w:rsidP="00CA3C0B">
      <w:r>
        <w:separator/>
      </w:r>
    </w:p>
  </w:footnote>
  <w:footnote w:type="continuationSeparator" w:id="0">
    <w:p w14:paraId="12A0E67E" w14:textId="77777777" w:rsidR="00254F0F" w:rsidRDefault="00254F0F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7381">
    <w:abstractNumId w:val="2"/>
  </w:num>
  <w:num w:numId="2" w16cid:durableId="1193953305">
    <w:abstractNumId w:val="3"/>
  </w:num>
  <w:num w:numId="3" w16cid:durableId="2145803933">
    <w:abstractNumId w:val="0"/>
  </w:num>
  <w:num w:numId="4" w16cid:durableId="201137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320DB"/>
    <w:rsid w:val="00033F31"/>
    <w:rsid w:val="00087CEE"/>
    <w:rsid w:val="000C2D0B"/>
    <w:rsid w:val="000D6085"/>
    <w:rsid w:val="000E48A4"/>
    <w:rsid w:val="00171566"/>
    <w:rsid w:val="001720DA"/>
    <w:rsid w:val="001C172F"/>
    <w:rsid w:val="001D4B29"/>
    <w:rsid w:val="001D60B8"/>
    <w:rsid w:val="001F6745"/>
    <w:rsid w:val="00240636"/>
    <w:rsid w:val="00254F0F"/>
    <w:rsid w:val="002755D2"/>
    <w:rsid w:val="002A57AA"/>
    <w:rsid w:val="002D39E1"/>
    <w:rsid w:val="003042C8"/>
    <w:rsid w:val="0036425A"/>
    <w:rsid w:val="003932CD"/>
    <w:rsid w:val="003A048C"/>
    <w:rsid w:val="003B191D"/>
    <w:rsid w:val="0045518E"/>
    <w:rsid w:val="00477E1A"/>
    <w:rsid w:val="004E77D9"/>
    <w:rsid w:val="005703ED"/>
    <w:rsid w:val="00587BD3"/>
    <w:rsid w:val="005A65FF"/>
    <w:rsid w:val="005F27EA"/>
    <w:rsid w:val="00632D69"/>
    <w:rsid w:val="006361C2"/>
    <w:rsid w:val="006401B9"/>
    <w:rsid w:val="00651880"/>
    <w:rsid w:val="00675132"/>
    <w:rsid w:val="00675E96"/>
    <w:rsid w:val="006A0CCA"/>
    <w:rsid w:val="006A20FD"/>
    <w:rsid w:val="006D387E"/>
    <w:rsid w:val="00704EA1"/>
    <w:rsid w:val="007125AC"/>
    <w:rsid w:val="00720321"/>
    <w:rsid w:val="007721F9"/>
    <w:rsid w:val="00784237"/>
    <w:rsid w:val="007E483B"/>
    <w:rsid w:val="007F3B5F"/>
    <w:rsid w:val="008009E8"/>
    <w:rsid w:val="00830587"/>
    <w:rsid w:val="00880E18"/>
    <w:rsid w:val="00886947"/>
    <w:rsid w:val="009A1E0B"/>
    <w:rsid w:val="009B522F"/>
    <w:rsid w:val="009C4557"/>
    <w:rsid w:val="009D4868"/>
    <w:rsid w:val="00A644BA"/>
    <w:rsid w:val="00A77E7F"/>
    <w:rsid w:val="00A85196"/>
    <w:rsid w:val="00AE2C6A"/>
    <w:rsid w:val="00AE4D4B"/>
    <w:rsid w:val="00B0781A"/>
    <w:rsid w:val="00B2072B"/>
    <w:rsid w:val="00B4736C"/>
    <w:rsid w:val="00B5139D"/>
    <w:rsid w:val="00B51FCC"/>
    <w:rsid w:val="00B74936"/>
    <w:rsid w:val="00BB048C"/>
    <w:rsid w:val="00BB1606"/>
    <w:rsid w:val="00BC7E43"/>
    <w:rsid w:val="00BD614D"/>
    <w:rsid w:val="00BE6FA1"/>
    <w:rsid w:val="00C07583"/>
    <w:rsid w:val="00C22BAF"/>
    <w:rsid w:val="00C54A33"/>
    <w:rsid w:val="00CA3C0B"/>
    <w:rsid w:val="00CD07A9"/>
    <w:rsid w:val="00CD4310"/>
    <w:rsid w:val="00D12164"/>
    <w:rsid w:val="00D14A9A"/>
    <w:rsid w:val="00D43C10"/>
    <w:rsid w:val="00D932D6"/>
    <w:rsid w:val="00DD4024"/>
    <w:rsid w:val="00DF7333"/>
    <w:rsid w:val="00E02AAD"/>
    <w:rsid w:val="00E5589B"/>
    <w:rsid w:val="00E747BE"/>
    <w:rsid w:val="00EA045B"/>
    <w:rsid w:val="00EB0959"/>
    <w:rsid w:val="00EB10CE"/>
    <w:rsid w:val="00F014A5"/>
    <w:rsid w:val="00F06607"/>
    <w:rsid w:val="00F23B85"/>
    <w:rsid w:val="00F44915"/>
    <w:rsid w:val="00FA1B86"/>
    <w:rsid w:val="00FB1249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A3C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a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annotation reference"/>
    <w:semiHidden/>
    <w:unhideWhenUsed/>
    <w:rsid w:val="00F014A5"/>
    <w:rPr>
      <w:sz w:val="16"/>
      <w:szCs w:val="16"/>
    </w:rPr>
  </w:style>
  <w:style w:type="character" w:styleId="aa">
    <w:name w:val="Hyperlink"/>
    <w:basedOn w:val="a0"/>
    <w:uiPriority w:val="99"/>
    <w:unhideWhenUsed/>
    <w:rsid w:val="005703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3ED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513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1168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21</cp:revision>
  <cp:lastPrinted>2021-09-16T11:06:00Z</cp:lastPrinted>
  <dcterms:created xsi:type="dcterms:W3CDTF">2024-03-02T14:00:00Z</dcterms:created>
  <dcterms:modified xsi:type="dcterms:W3CDTF">2024-04-08T13:43:00Z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