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666"/>
        <w:bidiVisual/>
        <w:tblW w:w="10348" w:type="dxa"/>
        <w:tblInd w:w="-750" w:type="dxa"/>
        <w:tblLayout w:type="fixed"/>
        <w:tblLook w:val="04A0" w:firstRow="1" w:lastRow="0" w:firstColumn="1" w:lastColumn="0" w:noHBand="0" w:noVBand="1"/>
      </w:tblPr>
      <w:tblGrid>
        <w:gridCol w:w="992"/>
        <w:gridCol w:w="1276"/>
        <w:gridCol w:w="220"/>
        <w:gridCol w:w="2347"/>
        <w:gridCol w:w="5513"/>
      </w:tblGrid>
      <w:tr w:rsidR="00222DB9" w:rsidRPr="009623BC" w:rsidTr="00875529">
        <w:trPr>
          <w:trHeight w:val="699"/>
        </w:trPr>
        <w:tc>
          <w:tcPr>
            <w:tcW w:w="2488" w:type="dxa"/>
            <w:gridSpan w:val="3"/>
            <w:shd w:val="clear" w:color="auto" w:fill="DEEAF6" w:themeFill="accent1" w:themeFillTint="33"/>
          </w:tcPr>
          <w:p w:rsidR="00222DB9" w:rsidRPr="009623BC" w:rsidRDefault="00222DB9" w:rsidP="00222DB9">
            <w:pPr>
              <w:bidi/>
              <w:rPr>
                <w:rFonts w:cs="B Nazanin"/>
                <w:b/>
                <w:bCs/>
                <w:sz w:val="20"/>
                <w:szCs w:val="20"/>
                <w:rtl/>
                <w:lang w:bidi="fa-IR"/>
              </w:rPr>
            </w:pPr>
            <w:r w:rsidRPr="009623BC">
              <w:rPr>
                <w:rFonts w:cs="B Nazanin" w:hint="cs"/>
                <w:b/>
                <w:bCs/>
                <w:color w:val="2E74B5" w:themeColor="accent1" w:themeShade="BF"/>
                <w:sz w:val="22"/>
                <w:szCs w:val="22"/>
                <w:rtl/>
                <w:lang w:bidi="fa-IR"/>
              </w:rPr>
              <w:t>تهیه کننده</w:t>
            </w:r>
            <w:r w:rsidRPr="009623BC">
              <w:rPr>
                <w:rFonts w:cs="B Nazanin" w:hint="cs"/>
                <w:b/>
                <w:bCs/>
                <w:sz w:val="22"/>
                <w:szCs w:val="22"/>
                <w:rtl/>
                <w:lang w:bidi="fa-IR"/>
              </w:rPr>
              <w:t xml:space="preserve">: </w:t>
            </w:r>
            <w:r>
              <w:rPr>
                <w:rFonts w:cs="B Nazanin" w:hint="cs"/>
                <w:b/>
                <w:bCs/>
                <w:sz w:val="20"/>
                <w:szCs w:val="20"/>
                <w:rtl/>
                <w:lang w:bidi="fa-IR"/>
              </w:rPr>
              <w:t xml:space="preserve"> نرگس فراهانی</w:t>
            </w:r>
          </w:p>
          <w:p w:rsidR="00222DB9" w:rsidRPr="009623BC" w:rsidRDefault="00222DB9" w:rsidP="00222DB9">
            <w:pPr>
              <w:bidi/>
              <w:rPr>
                <w:rFonts w:cs="B Nazanin"/>
                <w:rtl/>
                <w:lang w:bidi="fa-IR"/>
              </w:rPr>
            </w:pPr>
          </w:p>
        </w:tc>
        <w:tc>
          <w:tcPr>
            <w:tcW w:w="2347" w:type="dxa"/>
            <w:shd w:val="clear" w:color="auto" w:fill="DEEAF6" w:themeFill="accent1" w:themeFillTint="33"/>
          </w:tcPr>
          <w:p w:rsidR="00222DB9" w:rsidRPr="009623BC" w:rsidRDefault="00222DB9" w:rsidP="00222DB9">
            <w:pPr>
              <w:bidi/>
              <w:rPr>
                <w:rFonts w:cs="B Nazanin"/>
                <w:rtl/>
                <w:lang w:bidi="fa-IR"/>
              </w:rPr>
            </w:pPr>
            <w:r w:rsidRPr="009623BC">
              <w:rPr>
                <w:rFonts w:cs="B Nazanin" w:hint="cs"/>
                <w:b/>
                <w:bCs/>
                <w:color w:val="2E74B5" w:themeColor="accent1" w:themeShade="BF"/>
                <w:sz w:val="22"/>
                <w:szCs w:val="22"/>
                <w:rtl/>
                <w:lang w:bidi="fa-IR"/>
              </w:rPr>
              <w:t>تاریخ:</w:t>
            </w:r>
            <w:r w:rsidRPr="009623BC">
              <w:rPr>
                <w:rFonts w:cs="B Nazanin" w:hint="cs"/>
                <w:rtl/>
                <w:lang w:bidi="fa-IR"/>
              </w:rPr>
              <w:t xml:space="preserve"> </w:t>
            </w:r>
            <w:r>
              <w:rPr>
                <w:rFonts w:cs="B Nazanin" w:hint="cs"/>
                <w:rtl/>
                <w:lang w:bidi="fa-IR"/>
              </w:rPr>
              <w:t>08/03/1400</w:t>
            </w:r>
          </w:p>
        </w:tc>
        <w:tc>
          <w:tcPr>
            <w:tcW w:w="5513" w:type="dxa"/>
            <w:shd w:val="clear" w:color="auto" w:fill="DEEAF6" w:themeFill="accent1" w:themeFillTint="33"/>
          </w:tcPr>
          <w:p w:rsidR="00222DB9" w:rsidRPr="009623BC" w:rsidRDefault="00222DB9" w:rsidP="00222DB9">
            <w:pPr>
              <w:bidi/>
              <w:rPr>
                <w:rFonts w:cs="B Nazanin"/>
                <w:b/>
                <w:bCs/>
                <w:rtl/>
                <w:lang w:bidi="fa-IR"/>
              </w:rPr>
            </w:pPr>
            <w:r w:rsidRPr="009623BC">
              <w:rPr>
                <w:rFonts w:cs="B Nazanin" w:hint="cs"/>
                <w:b/>
                <w:bCs/>
                <w:sz w:val="22"/>
                <w:szCs w:val="22"/>
                <w:rtl/>
                <w:lang w:bidi="fa-IR"/>
              </w:rPr>
              <w:t>تایید شده توسط: تیم تحلیل</w:t>
            </w:r>
            <w:r w:rsidRPr="009623BC">
              <w:rPr>
                <w:rFonts w:cs="B Nazanin"/>
                <w:b/>
                <w:bCs/>
                <w:sz w:val="22"/>
                <w:szCs w:val="22"/>
                <w:lang w:bidi="fa-IR"/>
              </w:rPr>
              <w:t xml:space="preserve"> </w:t>
            </w:r>
          </w:p>
        </w:tc>
      </w:tr>
      <w:tr w:rsidR="005C1A73" w:rsidRPr="009623BC" w:rsidTr="00222DB9">
        <w:trPr>
          <w:trHeight w:val="380"/>
        </w:trPr>
        <w:tc>
          <w:tcPr>
            <w:tcW w:w="10348" w:type="dxa"/>
            <w:gridSpan w:val="5"/>
          </w:tcPr>
          <w:p w:rsidR="005C1A73" w:rsidRPr="00556A6D" w:rsidRDefault="005C1A73" w:rsidP="00222DB9">
            <w:pPr>
              <w:bidi/>
              <w:rPr>
                <w:rFonts w:cs="B Nazanin"/>
                <w:color w:val="2E74B5" w:themeColor="accent1" w:themeShade="BF"/>
                <w:sz w:val="22"/>
                <w:szCs w:val="22"/>
                <w:rtl/>
                <w:lang w:bidi="fa-IR"/>
              </w:rPr>
            </w:pPr>
            <w:r w:rsidRPr="00556A6D">
              <w:rPr>
                <w:rFonts w:cs="B Nazanin" w:hint="cs"/>
                <w:color w:val="2E74B5" w:themeColor="accent1" w:themeShade="BF"/>
                <w:rtl/>
              </w:rPr>
              <w:t xml:space="preserve">موضوع </w:t>
            </w:r>
            <w:r>
              <w:rPr>
                <w:rFonts w:cs="B Nazanin" w:hint="cs"/>
                <w:color w:val="2E74B5" w:themeColor="accent1" w:themeShade="BF"/>
                <w:rtl/>
                <w:lang w:bidi="fa-IR"/>
              </w:rPr>
              <w:t xml:space="preserve"> </w:t>
            </w:r>
            <w:r w:rsidRPr="00556A6D">
              <w:rPr>
                <w:rFonts w:cs="B Nazanin" w:hint="cs"/>
                <w:color w:val="2E74B5" w:themeColor="accent1" w:themeShade="BF"/>
                <w:rtl/>
              </w:rPr>
              <w:t>:</w:t>
            </w:r>
            <w:r w:rsidR="00174333">
              <w:rPr>
                <w:rFonts w:cs="B Nazanin"/>
                <w:color w:val="2E74B5" w:themeColor="accent1" w:themeShade="BF"/>
              </w:rPr>
              <w:t xml:space="preserve">  </w:t>
            </w:r>
            <w:r w:rsidR="00174333">
              <w:rPr>
                <w:rFonts w:cs="B Nazanin" w:hint="cs"/>
                <w:color w:val="2E74B5" w:themeColor="accent1" w:themeShade="BF"/>
                <w:rtl/>
                <w:lang w:bidi="fa-IR"/>
              </w:rPr>
              <w:t>شناور</w:t>
            </w:r>
            <w:r w:rsidR="004F7196">
              <w:rPr>
                <w:rFonts w:cs="B Nazanin" w:hint="cs"/>
                <w:color w:val="2E74B5" w:themeColor="accent1" w:themeShade="BF"/>
                <w:rtl/>
                <w:lang w:bidi="fa-IR"/>
              </w:rPr>
              <w:t xml:space="preserve"> و ویژگیهای</w:t>
            </w:r>
            <w:r w:rsidR="00174333">
              <w:rPr>
                <w:rFonts w:cs="B Nazanin" w:hint="cs"/>
                <w:color w:val="2E74B5" w:themeColor="accent1" w:themeShade="BF"/>
                <w:rtl/>
                <w:lang w:bidi="fa-IR"/>
              </w:rPr>
              <w:t xml:space="preserve"> کالا</w:t>
            </w:r>
          </w:p>
        </w:tc>
      </w:tr>
      <w:tr w:rsidR="005C1A73" w:rsidRPr="009623BC" w:rsidTr="00222DB9">
        <w:trPr>
          <w:trHeight w:val="1438"/>
        </w:trPr>
        <w:tc>
          <w:tcPr>
            <w:tcW w:w="992" w:type="dxa"/>
          </w:tcPr>
          <w:p w:rsidR="005C1A73" w:rsidRPr="0040453E" w:rsidRDefault="005C1A73" w:rsidP="00222DB9">
            <w:pPr>
              <w:jc w:val="center"/>
              <w:rPr>
                <w:rFonts w:ascii="Tahoma" w:hAnsi="Tahoma" w:cs="B Nazanin"/>
                <w:color w:val="000000" w:themeColor="text1"/>
                <w:sz w:val="20"/>
                <w:szCs w:val="20"/>
              </w:rPr>
            </w:pPr>
          </w:p>
          <w:p w:rsidR="005C1A73" w:rsidRPr="0040453E" w:rsidRDefault="005C1A73" w:rsidP="00222DB9">
            <w:pPr>
              <w:jc w:val="center"/>
              <w:rPr>
                <w:rFonts w:ascii="Tahoma" w:hAnsi="Tahoma" w:cs="B Nazanin"/>
                <w:color w:val="000000" w:themeColor="text1"/>
                <w:sz w:val="20"/>
                <w:szCs w:val="20"/>
              </w:rPr>
            </w:pPr>
          </w:p>
          <w:p w:rsidR="005C1A73" w:rsidRPr="0040453E" w:rsidRDefault="005C1A73" w:rsidP="00222DB9">
            <w:pPr>
              <w:jc w:val="center"/>
              <w:rPr>
                <w:rFonts w:ascii="Tahoma" w:hAnsi="Tahoma" w:cs="B Nazanin"/>
                <w:color w:val="000000" w:themeColor="text1"/>
                <w:sz w:val="20"/>
                <w:szCs w:val="20"/>
              </w:rPr>
            </w:pPr>
            <w:r w:rsidRPr="0040453E">
              <w:rPr>
                <w:rFonts w:cs="B Nazanin" w:hint="cs"/>
                <w:b/>
                <w:bCs/>
                <w:color w:val="2E74B5" w:themeColor="accent1" w:themeShade="BF"/>
                <w:rtl/>
              </w:rPr>
              <w:t>معرفی</w:t>
            </w:r>
            <w:r w:rsidRPr="0040453E">
              <w:rPr>
                <w:rFonts w:ascii="Tahoma" w:hAnsi="Tahoma" w:cs="B Nazanin" w:hint="cs"/>
                <w:color w:val="000000" w:themeColor="text1"/>
                <w:sz w:val="20"/>
                <w:szCs w:val="20"/>
                <w:rtl/>
              </w:rPr>
              <w:t>:</w:t>
            </w:r>
          </w:p>
          <w:p w:rsidR="005C1A73" w:rsidRPr="0040453E" w:rsidRDefault="005C1A73" w:rsidP="00222DB9">
            <w:pPr>
              <w:jc w:val="center"/>
              <w:rPr>
                <w:rFonts w:ascii="Tahoma" w:hAnsi="Tahoma" w:cs="B Nazanin"/>
                <w:color w:val="000000" w:themeColor="text1"/>
                <w:sz w:val="20"/>
                <w:szCs w:val="20"/>
              </w:rPr>
            </w:pPr>
          </w:p>
        </w:tc>
        <w:tc>
          <w:tcPr>
            <w:tcW w:w="9356" w:type="dxa"/>
            <w:gridSpan w:val="4"/>
          </w:tcPr>
          <w:p w:rsidR="00174333" w:rsidRDefault="00174333" w:rsidP="00222DB9">
            <w:pPr>
              <w:pStyle w:val="TipText"/>
              <w:bidi/>
              <w:spacing w:line="240" w:lineRule="auto"/>
              <w:rPr>
                <w:rFonts w:ascii="Tahoma" w:hAnsi="Tahoma" w:cs="B Nazanin"/>
                <w:i w:val="0"/>
                <w:iCs w:val="0"/>
                <w:color w:val="000000" w:themeColor="text1"/>
                <w:sz w:val="20"/>
                <w:szCs w:val="20"/>
                <w:rtl/>
              </w:rPr>
            </w:pPr>
            <w:r>
              <w:rPr>
                <w:rFonts w:ascii="Tahoma" w:hAnsi="Tahoma" w:cs="B Nazanin" w:hint="cs"/>
                <w:i w:val="0"/>
                <w:iCs w:val="0"/>
                <w:color w:val="000000" w:themeColor="text1"/>
                <w:sz w:val="20"/>
                <w:szCs w:val="20"/>
                <w:rtl/>
              </w:rPr>
              <w:t>به منظور سهولت ورود اطلاعات کاربر و کاهش حجم ورود دیتا برای تعریف کالا شناور ها</w:t>
            </w:r>
            <w:r w:rsidR="004F7196">
              <w:rPr>
                <w:rFonts w:ascii="Tahoma" w:hAnsi="Tahoma" w:cs="B Nazanin" w:hint="cs"/>
                <w:i w:val="0"/>
                <w:iCs w:val="0"/>
                <w:color w:val="000000" w:themeColor="text1"/>
                <w:sz w:val="20"/>
                <w:szCs w:val="20"/>
                <w:rtl/>
              </w:rPr>
              <w:t xml:space="preserve"> و ویژگیها</w:t>
            </w:r>
            <w:r>
              <w:rPr>
                <w:rFonts w:ascii="Tahoma" w:hAnsi="Tahoma" w:cs="B Nazanin" w:hint="cs"/>
                <w:i w:val="0"/>
                <w:iCs w:val="0"/>
                <w:color w:val="000000" w:themeColor="text1"/>
                <w:sz w:val="20"/>
                <w:szCs w:val="20"/>
                <w:rtl/>
              </w:rPr>
              <w:t xml:space="preserve">ی کالا تعریف میشوند. </w:t>
            </w:r>
          </w:p>
          <w:p w:rsidR="004F7196" w:rsidRDefault="00174333" w:rsidP="00222DB9">
            <w:pPr>
              <w:pStyle w:val="TipText"/>
              <w:bidi/>
              <w:spacing w:line="240" w:lineRule="auto"/>
              <w:rPr>
                <w:rFonts w:ascii="Tahoma" w:hAnsi="Tahoma" w:cs="B Nazanin"/>
                <w:i w:val="0"/>
                <w:iCs w:val="0"/>
                <w:color w:val="000000" w:themeColor="text1"/>
                <w:sz w:val="20"/>
                <w:szCs w:val="20"/>
                <w:rtl/>
              </w:rPr>
            </w:pPr>
            <w:r>
              <w:rPr>
                <w:rFonts w:ascii="Tahoma" w:hAnsi="Tahoma" w:cs="B Nazanin" w:hint="cs"/>
                <w:i w:val="0"/>
                <w:iCs w:val="0"/>
                <w:color w:val="000000" w:themeColor="text1"/>
                <w:sz w:val="20"/>
                <w:szCs w:val="20"/>
                <w:rtl/>
              </w:rPr>
              <w:t xml:space="preserve">بدین صورت که اگر </w:t>
            </w:r>
            <w:r w:rsidR="004F7196">
              <w:rPr>
                <w:rFonts w:ascii="Tahoma" w:hAnsi="Tahoma" w:cs="B Nazanin" w:hint="cs"/>
                <w:i w:val="0"/>
                <w:iCs w:val="0"/>
                <w:color w:val="000000" w:themeColor="text1"/>
                <w:sz w:val="20"/>
                <w:szCs w:val="20"/>
                <w:rtl/>
              </w:rPr>
              <w:t>یک شناور یا ویژگی به کالای تعریف شده وصل شود هر جایی که این کالا انتخاب شود باید شناور  یا ویژگی مرتبط با آن نیز انتخاب شود.</w:t>
            </w:r>
          </w:p>
          <w:p w:rsidR="0040453E" w:rsidRDefault="0040453E" w:rsidP="00D5068A">
            <w:pPr>
              <w:pStyle w:val="TipText"/>
              <w:bidi/>
              <w:spacing w:line="240" w:lineRule="auto"/>
              <w:rPr>
                <w:rFonts w:ascii="Tahoma" w:hAnsi="Tahoma" w:cs="B Nazanin"/>
                <w:i w:val="0"/>
                <w:iCs w:val="0"/>
                <w:color w:val="000000" w:themeColor="text1"/>
                <w:sz w:val="20"/>
                <w:szCs w:val="20"/>
                <w:rtl/>
              </w:rPr>
            </w:pPr>
            <w:r w:rsidRPr="0040453E">
              <w:rPr>
                <w:rFonts w:ascii="Tahoma" w:hAnsi="Tahoma" w:cs="B Nazanin"/>
                <w:i w:val="0"/>
                <w:iCs w:val="0"/>
                <w:color w:val="000000" w:themeColor="text1"/>
                <w:sz w:val="20"/>
                <w:szCs w:val="20"/>
                <w:rtl/>
              </w:rPr>
              <w:t xml:space="preserve"> تنها تفاوتی که بین شناور و ویژگی کالا وجود </w:t>
            </w:r>
            <w:r w:rsidR="00D5068A">
              <w:rPr>
                <w:rFonts w:ascii="Tahoma" w:hAnsi="Tahoma" w:cs="B Nazanin" w:hint="cs"/>
                <w:i w:val="0"/>
                <w:iCs w:val="0"/>
                <w:color w:val="000000" w:themeColor="text1"/>
                <w:sz w:val="20"/>
                <w:szCs w:val="20"/>
                <w:rtl/>
              </w:rPr>
              <w:t xml:space="preserve">دارد این است </w:t>
            </w:r>
            <w:r w:rsidRPr="0040453E">
              <w:rPr>
                <w:rFonts w:ascii="Tahoma" w:hAnsi="Tahoma" w:cs="B Nazanin"/>
                <w:i w:val="0"/>
                <w:iCs w:val="0"/>
                <w:color w:val="000000" w:themeColor="text1"/>
                <w:sz w:val="20"/>
                <w:szCs w:val="20"/>
                <w:rtl/>
              </w:rPr>
              <w:t xml:space="preserve">که برای شناور، لیستی از مقادیر از پیش تعریف‌شده داریم که موقع ورود اطلاعات به صورت یک لوکاپ باز </w:t>
            </w:r>
            <w:r w:rsidR="00D5068A">
              <w:rPr>
                <w:rFonts w:ascii="Tahoma" w:hAnsi="Tahoma" w:cs="B Nazanin" w:hint="cs"/>
                <w:i w:val="0"/>
                <w:iCs w:val="0"/>
                <w:color w:val="000000" w:themeColor="text1"/>
                <w:sz w:val="20"/>
                <w:szCs w:val="20"/>
                <w:rtl/>
              </w:rPr>
              <w:t>شده</w:t>
            </w:r>
            <w:r w:rsidRPr="0040453E">
              <w:rPr>
                <w:rFonts w:ascii="Tahoma" w:hAnsi="Tahoma" w:cs="B Nazanin"/>
                <w:i w:val="0"/>
                <w:iCs w:val="0"/>
                <w:color w:val="000000" w:themeColor="text1"/>
                <w:sz w:val="20"/>
                <w:szCs w:val="20"/>
                <w:rtl/>
              </w:rPr>
              <w:t xml:space="preserve"> و کاربر از بین </w:t>
            </w:r>
            <w:r w:rsidR="00D5068A">
              <w:rPr>
                <w:rFonts w:ascii="Tahoma" w:hAnsi="Tahoma" w:cs="B Nazanin" w:hint="cs"/>
                <w:i w:val="0"/>
                <w:iCs w:val="0"/>
                <w:color w:val="000000" w:themeColor="text1"/>
                <w:sz w:val="20"/>
                <w:szCs w:val="20"/>
                <w:rtl/>
              </w:rPr>
              <w:t>آنها</w:t>
            </w:r>
            <w:r w:rsidRPr="0040453E">
              <w:rPr>
                <w:rFonts w:ascii="Tahoma" w:hAnsi="Tahoma" w:cs="B Nazanin"/>
                <w:i w:val="0"/>
                <w:iCs w:val="0"/>
                <w:color w:val="000000" w:themeColor="text1"/>
                <w:sz w:val="20"/>
                <w:szCs w:val="20"/>
                <w:rtl/>
              </w:rPr>
              <w:t xml:space="preserve"> یک مقدار رو انتخاب می‌کن</w:t>
            </w:r>
            <w:r w:rsidR="00D5068A">
              <w:rPr>
                <w:rFonts w:ascii="Tahoma" w:hAnsi="Tahoma" w:cs="B Nazanin" w:hint="cs"/>
                <w:i w:val="0"/>
                <w:iCs w:val="0"/>
                <w:color w:val="000000" w:themeColor="text1"/>
                <w:sz w:val="20"/>
                <w:szCs w:val="20"/>
                <w:rtl/>
              </w:rPr>
              <w:t>د</w:t>
            </w:r>
            <w:r w:rsidRPr="0040453E">
              <w:rPr>
                <w:rFonts w:ascii="Tahoma" w:hAnsi="Tahoma" w:cs="B Nazanin"/>
                <w:i w:val="0"/>
                <w:iCs w:val="0"/>
                <w:color w:val="000000" w:themeColor="text1"/>
                <w:sz w:val="20"/>
                <w:szCs w:val="20"/>
              </w:rPr>
              <w:t>.</w:t>
            </w:r>
          </w:p>
          <w:p w:rsidR="00D5068A" w:rsidRPr="00556A6D" w:rsidRDefault="00D5068A" w:rsidP="00D5068A">
            <w:pPr>
              <w:pStyle w:val="TipText"/>
              <w:bidi/>
              <w:spacing w:line="240" w:lineRule="auto"/>
              <w:rPr>
                <w:rFonts w:ascii="Tahoma" w:hAnsi="Tahoma" w:cs="B Nazanin"/>
                <w:i w:val="0"/>
                <w:iCs w:val="0"/>
                <w:color w:val="000000" w:themeColor="text1"/>
                <w:sz w:val="20"/>
                <w:szCs w:val="20"/>
                <w:rtl/>
              </w:rPr>
            </w:pPr>
            <w:r w:rsidRPr="00247288">
              <w:rPr>
                <w:rFonts w:ascii="Tahoma" w:hAnsi="Tahoma" w:cs="B Nazanin"/>
                <w:i w:val="0"/>
                <w:iCs w:val="0"/>
                <w:color w:val="000000" w:themeColor="text1"/>
                <w:sz w:val="20"/>
                <w:szCs w:val="20"/>
                <w:rtl/>
              </w:rPr>
              <w:t>در واقع شناور کالا، نوع خاصی از ویژگی کالاست که برا</w:t>
            </w:r>
            <w:r w:rsidRPr="00247288">
              <w:rPr>
                <w:rFonts w:ascii="Tahoma" w:hAnsi="Tahoma" w:cs="B Nazanin" w:hint="cs"/>
                <w:i w:val="0"/>
                <w:iCs w:val="0"/>
                <w:color w:val="000000" w:themeColor="text1"/>
                <w:sz w:val="20"/>
                <w:szCs w:val="20"/>
                <w:rtl/>
              </w:rPr>
              <w:t>ی آن</w:t>
            </w:r>
            <w:r w:rsidRPr="00247288">
              <w:rPr>
                <w:rFonts w:ascii="Tahoma" w:hAnsi="Tahoma" w:cs="B Nazanin"/>
                <w:i w:val="0"/>
                <w:iCs w:val="0"/>
                <w:color w:val="000000" w:themeColor="text1"/>
                <w:sz w:val="20"/>
                <w:szCs w:val="20"/>
                <w:rtl/>
              </w:rPr>
              <w:t xml:space="preserve"> یک لیست محدود از مقادیر  تعریف </w:t>
            </w:r>
            <w:r w:rsidRPr="00247288">
              <w:rPr>
                <w:rFonts w:ascii="Tahoma" w:hAnsi="Tahoma" w:cs="B Nazanin" w:hint="cs"/>
                <w:i w:val="0"/>
                <w:iCs w:val="0"/>
                <w:color w:val="000000" w:themeColor="text1"/>
                <w:sz w:val="20"/>
                <w:szCs w:val="20"/>
                <w:rtl/>
              </w:rPr>
              <w:t>میشود</w:t>
            </w:r>
            <w:r w:rsidRPr="00247288">
              <w:rPr>
                <w:rFonts w:ascii="Tahoma" w:hAnsi="Tahoma" w:cs="B Nazanin"/>
                <w:i w:val="0"/>
                <w:iCs w:val="0"/>
                <w:color w:val="000000" w:themeColor="text1"/>
                <w:sz w:val="20"/>
                <w:szCs w:val="20"/>
                <w:rtl/>
              </w:rPr>
              <w:t xml:space="preserve"> و هر مقدار دارای یک کد با تعداد ارقام مشخص هست که در ادامه کدینگ ثابت کالا قرار می‌گیر</w:t>
            </w:r>
            <w:r w:rsidR="00247288">
              <w:rPr>
                <w:rFonts w:ascii="Tahoma" w:hAnsi="Tahoma" w:cs="B Nazanin" w:hint="cs"/>
                <w:i w:val="0"/>
                <w:iCs w:val="0"/>
                <w:color w:val="000000" w:themeColor="text1"/>
                <w:sz w:val="20"/>
                <w:szCs w:val="20"/>
                <w:rtl/>
              </w:rPr>
              <w:t>د</w:t>
            </w:r>
          </w:p>
        </w:tc>
      </w:tr>
      <w:tr w:rsidR="005C1A73" w:rsidRPr="009623BC" w:rsidTr="00222DB9">
        <w:trPr>
          <w:trHeight w:val="415"/>
        </w:trPr>
        <w:tc>
          <w:tcPr>
            <w:tcW w:w="992" w:type="dxa"/>
          </w:tcPr>
          <w:p w:rsidR="005C1A73" w:rsidRPr="00556A6D" w:rsidRDefault="005C1A73" w:rsidP="00222DB9">
            <w:pPr>
              <w:jc w:val="center"/>
              <w:rPr>
                <w:rFonts w:cs="B Nazanin"/>
                <w:b/>
                <w:bCs/>
                <w:color w:val="2E74B5" w:themeColor="accent1" w:themeShade="BF"/>
                <w:rtl/>
                <w:lang w:bidi="fa-IR"/>
              </w:rPr>
            </w:pPr>
            <w:r w:rsidRPr="00556A6D">
              <w:rPr>
                <w:rFonts w:cs="B Nazanin" w:hint="cs"/>
                <w:b/>
                <w:bCs/>
                <w:color w:val="2E74B5" w:themeColor="accent1" w:themeShade="BF"/>
                <w:rtl/>
              </w:rPr>
              <w:t xml:space="preserve">جایگاه در </w:t>
            </w:r>
            <w:r>
              <w:rPr>
                <w:rFonts w:cs="B Nazanin" w:hint="cs"/>
                <w:b/>
                <w:bCs/>
                <w:color w:val="2E74B5" w:themeColor="accent1" w:themeShade="BF"/>
                <w:rtl/>
              </w:rPr>
              <w:t>برنامه</w:t>
            </w:r>
          </w:p>
        </w:tc>
        <w:tc>
          <w:tcPr>
            <w:tcW w:w="9356" w:type="dxa"/>
            <w:gridSpan w:val="4"/>
          </w:tcPr>
          <w:p w:rsidR="005C1A73" w:rsidRPr="009623BC" w:rsidRDefault="004F7196" w:rsidP="00222DB9">
            <w:pPr>
              <w:bidi/>
              <w:rPr>
                <w:rFonts w:cs="B Nazanin"/>
                <w:color w:val="000000" w:themeColor="text1"/>
                <w:sz w:val="20"/>
                <w:szCs w:val="20"/>
                <w:rtl/>
                <w:lang w:bidi="fa-IR"/>
              </w:rPr>
            </w:pPr>
            <w:r>
              <w:rPr>
                <w:rFonts w:cs="B Nazanin" w:hint="cs"/>
                <w:color w:val="000000" w:themeColor="text1"/>
                <w:sz w:val="20"/>
                <w:szCs w:val="20"/>
                <w:rtl/>
                <w:lang w:bidi="fa-IR"/>
              </w:rPr>
              <w:t>سیستم کالا</w:t>
            </w:r>
          </w:p>
        </w:tc>
      </w:tr>
      <w:tr w:rsidR="00C070BD" w:rsidRPr="009623BC" w:rsidTr="00222DB9">
        <w:trPr>
          <w:trHeight w:val="4296"/>
        </w:trPr>
        <w:tc>
          <w:tcPr>
            <w:tcW w:w="992" w:type="dxa"/>
          </w:tcPr>
          <w:p w:rsidR="00C070BD" w:rsidRDefault="00C070BD" w:rsidP="00222DB9">
            <w:pPr>
              <w:jc w:val="center"/>
              <w:rPr>
                <w:rFonts w:cs="B Nazanin"/>
                <w:b/>
                <w:bCs/>
                <w:color w:val="2E74B5" w:themeColor="accent1" w:themeShade="BF"/>
                <w:lang w:bidi="fa-IR"/>
              </w:rPr>
            </w:pPr>
          </w:p>
          <w:p w:rsidR="00C070BD" w:rsidRDefault="00C070BD" w:rsidP="00222DB9">
            <w:pPr>
              <w:jc w:val="center"/>
              <w:rPr>
                <w:rFonts w:cs="B Nazanin"/>
                <w:b/>
                <w:bCs/>
                <w:color w:val="2E74B5" w:themeColor="accent1" w:themeShade="BF"/>
                <w:lang w:bidi="fa-IR"/>
              </w:rPr>
            </w:pPr>
          </w:p>
          <w:p w:rsidR="00C070BD" w:rsidRDefault="00C070BD" w:rsidP="00222DB9">
            <w:pPr>
              <w:jc w:val="center"/>
              <w:rPr>
                <w:rFonts w:cs="B Nazanin"/>
                <w:b/>
                <w:bCs/>
                <w:color w:val="2E74B5" w:themeColor="accent1" w:themeShade="BF"/>
                <w:lang w:bidi="fa-IR"/>
              </w:rPr>
            </w:pPr>
          </w:p>
          <w:p w:rsidR="00C070BD" w:rsidRPr="00556A6D" w:rsidRDefault="007C267E" w:rsidP="00222DB9">
            <w:pPr>
              <w:jc w:val="center"/>
              <w:rPr>
                <w:rFonts w:cs="B Nazanin"/>
                <w:b/>
                <w:bCs/>
                <w:color w:val="2E74B5" w:themeColor="accent1" w:themeShade="BF"/>
                <w:lang w:bidi="fa-IR"/>
              </w:rPr>
            </w:pPr>
            <w:proofErr w:type="spellStart"/>
            <w:r>
              <w:rPr>
                <w:rFonts w:cs="B Nazanin"/>
                <w:b/>
                <w:bCs/>
                <w:color w:val="2E74B5" w:themeColor="accent1" w:themeShade="BF"/>
                <w:lang w:bidi="fa-IR"/>
              </w:rPr>
              <w:t>U</w:t>
            </w:r>
            <w:r w:rsidR="00C070BD">
              <w:rPr>
                <w:rFonts w:cs="B Nazanin"/>
                <w:b/>
                <w:bCs/>
                <w:color w:val="2E74B5" w:themeColor="accent1" w:themeShade="BF"/>
                <w:lang w:bidi="fa-IR"/>
              </w:rPr>
              <w:t>i</w:t>
            </w:r>
            <w:proofErr w:type="spellEnd"/>
            <w:r>
              <w:rPr>
                <w:rFonts w:cs="B Nazanin" w:hint="cs"/>
                <w:b/>
                <w:bCs/>
                <w:color w:val="2E74B5" w:themeColor="accent1" w:themeShade="BF"/>
                <w:rtl/>
                <w:lang w:bidi="fa-IR"/>
              </w:rPr>
              <w:t>معرفی شناور</w:t>
            </w:r>
          </w:p>
        </w:tc>
        <w:tc>
          <w:tcPr>
            <w:tcW w:w="9356" w:type="dxa"/>
            <w:gridSpan w:val="4"/>
          </w:tcPr>
          <w:p w:rsidR="00C070BD" w:rsidRDefault="00247288" w:rsidP="00222DB9">
            <w:pPr>
              <w:bidi/>
              <w:rPr>
                <w:rtl/>
              </w:rPr>
            </w:pPr>
            <w:r>
              <w:object w:dxaOrig="16200" w:dyaOrig="7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224.25pt" o:ole="">
                  <v:imagedata r:id="rId8" o:title=""/>
                </v:shape>
                <o:OLEObject Type="Embed" ProgID="PBrush" ShapeID="_x0000_i1025" DrawAspect="Content" ObjectID="_1684754010" r:id="rId9"/>
              </w:object>
            </w:r>
          </w:p>
          <w:p w:rsidR="00F71483" w:rsidRDefault="00F71483" w:rsidP="00F71483">
            <w:pPr>
              <w:bidi/>
              <w:rPr>
                <w:rtl/>
              </w:rPr>
            </w:pPr>
            <w:r>
              <w:object w:dxaOrig="10440" w:dyaOrig="4980">
                <v:shape id="_x0000_i1026" type="#_x0000_t75" style="width:456.75pt;height:217.5pt" o:ole="">
                  <v:imagedata r:id="rId10" o:title=""/>
                </v:shape>
                <o:OLEObject Type="Embed" ProgID="PBrush" ShapeID="_x0000_i1026" DrawAspect="Content" ObjectID="_1684754011" r:id="rId11"/>
              </w:object>
            </w:r>
          </w:p>
          <w:p w:rsidR="00AF3262" w:rsidRDefault="00AF3262" w:rsidP="00AF3262">
            <w:pPr>
              <w:bidi/>
              <w:rPr>
                <w:rFonts w:ascii="Tahoma" w:eastAsia="Times New Roman" w:hAnsi="Tahoma" w:cs="B Nazanin"/>
                <w:color w:val="auto"/>
                <w:sz w:val="22"/>
                <w:szCs w:val="22"/>
                <w:rtl/>
                <w:lang w:eastAsia="en-US" w:bidi="fa-IR"/>
              </w:rPr>
            </w:pPr>
          </w:p>
          <w:p w:rsidR="00AF3262" w:rsidRPr="0082288E" w:rsidRDefault="00AF3262" w:rsidP="00AF3262">
            <w:pPr>
              <w:bidi/>
              <w:rPr>
                <w:rFonts w:ascii="Tahoma" w:eastAsia="Times New Roman" w:hAnsi="Tahoma" w:cs="B Nazanin"/>
                <w:color w:val="auto"/>
                <w:sz w:val="22"/>
                <w:szCs w:val="22"/>
                <w:rtl/>
                <w:lang w:eastAsia="en-US" w:bidi="fa-IR"/>
              </w:rPr>
            </w:pPr>
            <w:r>
              <w:object w:dxaOrig="8715" w:dyaOrig="7920">
                <v:shape id="_x0000_i1027" type="#_x0000_t75" style="width:435.75pt;height:396pt" o:ole="">
                  <v:imagedata r:id="rId12" o:title=""/>
                </v:shape>
                <o:OLEObject Type="Embed" ProgID="PBrush" ShapeID="_x0000_i1027" DrawAspect="Content" ObjectID="_1684754012" r:id="rId13"/>
              </w:object>
            </w:r>
          </w:p>
        </w:tc>
      </w:tr>
      <w:tr w:rsidR="005C1A73" w:rsidRPr="009623BC" w:rsidTr="00222DB9">
        <w:trPr>
          <w:trHeight w:val="1515"/>
        </w:trPr>
        <w:tc>
          <w:tcPr>
            <w:tcW w:w="992" w:type="dxa"/>
          </w:tcPr>
          <w:p w:rsidR="005C1A73" w:rsidRPr="00556A6D" w:rsidRDefault="005C1A73" w:rsidP="00222DB9">
            <w:pPr>
              <w:jc w:val="center"/>
              <w:rPr>
                <w:rFonts w:cs="B Nazanin"/>
                <w:b/>
                <w:bCs/>
                <w:color w:val="2E74B5" w:themeColor="accent1" w:themeShade="BF"/>
                <w:rtl/>
                <w:lang w:bidi="fa-IR"/>
              </w:rPr>
            </w:pPr>
          </w:p>
          <w:p w:rsidR="005C1A73" w:rsidRPr="00556A6D" w:rsidRDefault="005C1A73" w:rsidP="00222DB9">
            <w:pPr>
              <w:jc w:val="center"/>
              <w:rPr>
                <w:rFonts w:cs="B Nazanin"/>
                <w:b/>
                <w:bCs/>
                <w:color w:val="2E74B5" w:themeColor="accent1" w:themeShade="BF"/>
                <w:rtl/>
                <w:lang w:bidi="fa-IR"/>
              </w:rPr>
            </w:pPr>
            <w:r>
              <w:rPr>
                <w:rFonts w:cs="B Nazanin" w:hint="cs"/>
                <w:b/>
                <w:bCs/>
                <w:color w:val="2E74B5" w:themeColor="accent1" w:themeShade="BF"/>
                <w:rtl/>
                <w:lang w:bidi="fa-IR"/>
              </w:rPr>
              <w:t xml:space="preserve">تعریف </w:t>
            </w:r>
            <w:r w:rsidR="004F7196">
              <w:rPr>
                <w:rFonts w:cs="B Nazanin" w:hint="cs"/>
                <w:b/>
                <w:bCs/>
                <w:color w:val="2E74B5" w:themeColor="accent1" w:themeShade="BF"/>
                <w:rtl/>
                <w:lang w:bidi="fa-IR"/>
              </w:rPr>
              <w:t>شناور</w:t>
            </w:r>
            <w:r>
              <w:rPr>
                <w:rFonts w:cs="B Nazanin" w:hint="cs"/>
                <w:b/>
                <w:bCs/>
                <w:color w:val="2E74B5" w:themeColor="accent1" w:themeShade="BF"/>
                <w:rtl/>
                <w:lang w:bidi="fa-IR"/>
              </w:rPr>
              <w:t xml:space="preserve"> جدید</w:t>
            </w:r>
            <w:r w:rsidRPr="00556A6D">
              <w:rPr>
                <w:rFonts w:cs="B Nazanin" w:hint="cs"/>
                <w:b/>
                <w:bCs/>
                <w:color w:val="2E74B5" w:themeColor="accent1" w:themeShade="BF"/>
                <w:rtl/>
                <w:lang w:bidi="fa-IR"/>
              </w:rPr>
              <w:t>:</w:t>
            </w:r>
          </w:p>
        </w:tc>
        <w:tc>
          <w:tcPr>
            <w:tcW w:w="9356" w:type="dxa"/>
            <w:gridSpan w:val="4"/>
          </w:tcPr>
          <w:p w:rsidR="00142561" w:rsidRPr="00142561" w:rsidRDefault="00142561" w:rsidP="00222DB9">
            <w:pPr>
              <w:pStyle w:val="TipText"/>
              <w:tabs>
                <w:tab w:val="left" w:pos="2767"/>
              </w:tabs>
              <w:bidi/>
              <w:spacing w:line="240" w:lineRule="auto"/>
              <w:rPr>
                <w:rFonts w:ascii="Tahoma" w:hAnsi="Tahoma" w:cs="B Nazanin"/>
                <w:i w:val="0"/>
                <w:iCs w:val="0"/>
                <w:color w:val="000000" w:themeColor="text1"/>
                <w:sz w:val="20"/>
                <w:szCs w:val="20"/>
                <w:rtl/>
                <w:lang w:bidi="fa-IR"/>
              </w:rPr>
            </w:pPr>
            <w:r w:rsidRPr="00142561">
              <w:rPr>
                <w:rFonts w:ascii="Tahoma" w:hAnsi="Tahoma" w:cs="B Nazanin" w:hint="cs"/>
                <w:i w:val="0"/>
                <w:iCs w:val="0"/>
                <w:color w:val="000000" w:themeColor="text1"/>
                <w:sz w:val="20"/>
                <w:szCs w:val="20"/>
                <w:rtl/>
                <w:lang w:bidi="fa-IR"/>
              </w:rPr>
              <w:t>شناور های کالا به صورت نا محدود و به صورت تک سطحی تعریف میشوند.</w:t>
            </w:r>
          </w:p>
          <w:p w:rsidR="005C1A73" w:rsidRPr="00AF3262" w:rsidRDefault="00142561" w:rsidP="00AF3262">
            <w:pPr>
              <w:pStyle w:val="TipText"/>
              <w:tabs>
                <w:tab w:val="left" w:pos="2767"/>
              </w:tabs>
              <w:bidi/>
              <w:spacing w:line="240" w:lineRule="auto"/>
              <w:rPr>
                <w:rFonts w:ascii="Tahoma" w:hAnsi="Tahoma" w:cs="B Nazanin"/>
                <w:i w:val="0"/>
                <w:iCs w:val="0"/>
                <w:color w:val="000000" w:themeColor="text1"/>
                <w:sz w:val="20"/>
                <w:szCs w:val="20"/>
                <w:rtl/>
                <w:lang w:bidi="fa-IR"/>
              </w:rPr>
            </w:pPr>
            <w:r w:rsidRPr="00142561">
              <w:rPr>
                <w:rFonts w:ascii="Tahoma" w:hAnsi="Tahoma" w:cs="B Nazanin" w:hint="cs"/>
                <w:i w:val="0"/>
                <w:iCs w:val="0"/>
                <w:color w:val="000000" w:themeColor="text1"/>
                <w:sz w:val="20"/>
                <w:szCs w:val="20"/>
                <w:rtl/>
                <w:lang w:bidi="fa-IR"/>
              </w:rPr>
              <w:t>اطلاعات شناورکالا نیز  در ساب سیستم کالا نگه داری شود.</w:t>
            </w:r>
            <w:r w:rsidRPr="00142561">
              <w:rPr>
                <w:rFonts w:ascii="Tahoma" w:hAnsi="Tahoma" w:cs="B Nazanin"/>
                <w:i w:val="0"/>
                <w:iCs w:val="0"/>
                <w:color w:val="000000" w:themeColor="text1"/>
                <w:sz w:val="20"/>
                <w:szCs w:val="20"/>
                <w:rtl/>
                <w:lang w:bidi="fa-IR"/>
              </w:rPr>
              <w:br/>
            </w:r>
            <w:r w:rsidR="001972EE">
              <w:rPr>
                <w:rFonts w:ascii="Tahoma" w:hAnsi="Tahoma" w:cs="B Nazanin" w:hint="cs"/>
                <w:i w:val="0"/>
                <w:iCs w:val="0"/>
                <w:color w:val="000000" w:themeColor="text1"/>
                <w:sz w:val="20"/>
                <w:szCs w:val="20"/>
                <w:rtl/>
                <w:lang w:bidi="fa-IR"/>
              </w:rPr>
              <w:t>اطلاعات کد</w:t>
            </w:r>
            <w:r w:rsidR="00F71483">
              <w:rPr>
                <w:rFonts w:ascii="Tahoma" w:hAnsi="Tahoma" w:cs="B Nazanin" w:hint="cs"/>
                <w:i w:val="0"/>
                <w:iCs w:val="0"/>
                <w:color w:val="000000" w:themeColor="text1"/>
                <w:sz w:val="20"/>
                <w:szCs w:val="20"/>
                <w:rtl/>
                <w:lang w:bidi="fa-IR"/>
              </w:rPr>
              <w:t xml:space="preserve"> و  نام </w:t>
            </w:r>
            <w:r w:rsidR="001972EE">
              <w:rPr>
                <w:rFonts w:ascii="Tahoma" w:hAnsi="Tahoma" w:cs="B Nazanin" w:hint="cs"/>
                <w:i w:val="0"/>
                <w:iCs w:val="0"/>
                <w:color w:val="000000" w:themeColor="text1"/>
                <w:sz w:val="20"/>
                <w:szCs w:val="20"/>
                <w:rtl/>
                <w:lang w:bidi="fa-IR"/>
              </w:rPr>
              <w:t>،</w:t>
            </w:r>
            <w:r w:rsidR="00F71483">
              <w:rPr>
                <w:rFonts w:ascii="Tahoma" w:hAnsi="Tahoma" w:cs="B Nazanin" w:hint="cs"/>
                <w:i w:val="0"/>
                <w:iCs w:val="0"/>
                <w:color w:val="000000" w:themeColor="text1"/>
                <w:sz w:val="20"/>
                <w:szCs w:val="20"/>
                <w:rtl/>
                <w:lang w:bidi="fa-IR"/>
              </w:rPr>
              <w:t>طول کد شناور، نوع شناور،</w:t>
            </w:r>
            <w:r w:rsidR="001972EE">
              <w:rPr>
                <w:rFonts w:ascii="Tahoma" w:hAnsi="Tahoma" w:cs="B Nazanin" w:hint="cs"/>
                <w:i w:val="0"/>
                <w:iCs w:val="0"/>
                <w:color w:val="000000" w:themeColor="text1"/>
                <w:sz w:val="20"/>
                <w:szCs w:val="20"/>
                <w:rtl/>
                <w:lang w:bidi="fa-IR"/>
              </w:rPr>
              <w:t xml:space="preserve"> </w:t>
            </w:r>
            <w:r w:rsidRPr="00142561">
              <w:rPr>
                <w:rFonts w:ascii="Tahoma" w:hAnsi="Tahoma" w:cs="B Nazanin" w:hint="cs"/>
                <w:i w:val="0"/>
                <w:iCs w:val="0"/>
                <w:color w:val="000000" w:themeColor="text1"/>
                <w:sz w:val="20"/>
                <w:szCs w:val="20"/>
                <w:rtl/>
                <w:lang w:bidi="fa-IR"/>
              </w:rPr>
              <w:t xml:space="preserve"> دسترسی شعبه و  شرح  وارد میشود.</w:t>
            </w:r>
          </w:p>
        </w:tc>
      </w:tr>
      <w:tr w:rsidR="00AF3262" w:rsidRPr="009623BC" w:rsidTr="00AF3262">
        <w:trPr>
          <w:trHeight w:val="470"/>
        </w:trPr>
        <w:tc>
          <w:tcPr>
            <w:tcW w:w="992" w:type="dxa"/>
            <w:vMerge w:val="restart"/>
          </w:tcPr>
          <w:p w:rsidR="00AF3262" w:rsidRPr="00556A6D" w:rsidRDefault="00AF3262" w:rsidP="00222DB9">
            <w:pPr>
              <w:jc w:val="center"/>
              <w:rPr>
                <w:rFonts w:cs="B Nazanin"/>
                <w:b/>
                <w:bCs/>
                <w:color w:val="2E74B5" w:themeColor="accent1" w:themeShade="BF"/>
                <w:lang w:bidi="fa-IR"/>
              </w:rPr>
            </w:pPr>
            <w:r>
              <w:rPr>
                <w:rFonts w:cs="B Nazanin" w:hint="cs"/>
                <w:b/>
                <w:bCs/>
                <w:color w:val="2E74B5" w:themeColor="accent1" w:themeShade="BF"/>
                <w:rtl/>
                <w:lang w:bidi="fa-IR"/>
              </w:rPr>
              <w:t>فیلد ها:</w:t>
            </w:r>
          </w:p>
        </w:tc>
        <w:tc>
          <w:tcPr>
            <w:tcW w:w="1276" w:type="dxa"/>
          </w:tcPr>
          <w:p w:rsidR="00AF3262" w:rsidRPr="006504A9" w:rsidRDefault="00AF3262" w:rsidP="00222DB9">
            <w:pPr>
              <w:jc w:val="right"/>
              <w:rPr>
                <w:rFonts w:ascii="Tahoma" w:hAnsi="Tahoma" w:cs="B Nazanin"/>
                <w:i/>
                <w:iCs/>
                <w:color w:val="000000" w:themeColor="text1"/>
                <w:sz w:val="20"/>
                <w:szCs w:val="20"/>
                <w:rtl/>
                <w:lang w:bidi="fa-IR"/>
              </w:rPr>
            </w:pPr>
            <w:r>
              <w:rPr>
                <w:rFonts w:ascii="Tahoma" w:hAnsi="Tahoma" w:cs="B Nazanin" w:hint="cs"/>
                <w:b/>
                <w:bCs/>
                <w:color w:val="000000" w:themeColor="text1"/>
                <w:sz w:val="20"/>
                <w:szCs w:val="20"/>
                <w:rtl/>
                <w:lang w:bidi="fa-IR"/>
              </w:rPr>
              <w:t>کد شناور :</w:t>
            </w:r>
          </w:p>
        </w:tc>
        <w:tc>
          <w:tcPr>
            <w:tcW w:w="8080" w:type="dxa"/>
            <w:gridSpan w:val="3"/>
          </w:tcPr>
          <w:p w:rsidR="00AF3262" w:rsidRPr="004E7B81" w:rsidRDefault="00AF3262" w:rsidP="00222DB9">
            <w:pPr>
              <w:pStyle w:val="TipText"/>
              <w:tabs>
                <w:tab w:val="left" w:pos="2767"/>
              </w:tabs>
              <w:bidi/>
              <w:spacing w:line="240" w:lineRule="auto"/>
              <w:rPr>
                <w:rFonts w:ascii="Tahoma" w:hAnsi="Tahoma" w:cs="B Nazanin"/>
                <w:b/>
                <w:bCs/>
                <w:i w:val="0"/>
                <w:iCs w:val="0"/>
                <w:color w:val="000000" w:themeColor="text1"/>
                <w:sz w:val="20"/>
                <w:szCs w:val="20"/>
                <w:lang w:bidi="fa-IR"/>
              </w:rPr>
            </w:pPr>
            <w:r>
              <w:rPr>
                <w:rFonts w:ascii="Tahoma" w:hAnsi="Tahoma" w:cs="B Nazanin" w:hint="cs"/>
                <w:b/>
                <w:bCs/>
                <w:i w:val="0"/>
                <w:iCs w:val="0"/>
                <w:color w:val="000000" w:themeColor="text1"/>
                <w:sz w:val="20"/>
                <w:szCs w:val="20"/>
                <w:rtl/>
                <w:lang w:bidi="fa-IR"/>
              </w:rPr>
              <w:t>توسط سیستم پیشنهاد میشود و یک رقمی میباشد.</w:t>
            </w:r>
          </w:p>
        </w:tc>
      </w:tr>
      <w:tr w:rsidR="00AF3262" w:rsidRPr="009623BC" w:rsidTr="00AF3262">
        <w:trPr>
          <w:trHeight w:val="523"/>
        </w:trPr>
        <w:tc>
          <w:tcPr>
            <w:tcW w:w="992" w:type="dxa"/>
            <w:vMerge/>
          </w:tcPr>
          <w:p w:rsidR="00AF3262" w:rsidRPr="00556A6D" w:rsidRDefault="00AF3262" w:rsidP="00222DB9">
            <w:pPr>
              <w:jc w:val="center"/>
              <w:rPr>
                <w:rFonts w:cs="B Nazanin"/>
                <w:b/>
                <w:bCs/>
                <w:color w:val="2E74B5" w:themeColor="accent1" w:themeShade="BF"/>
                <w:rtl/>
                <w:lang w:bidi="fa-IR"/>
              </w:rPr>
            </w:pPr>
          </w:p>
        </w:tc>
        <w:tc>
          <w:tcPr>
            <w:tcW w:w="1276" w:type="dxa"/>
          </w:tcPr>
          <w:p w:rsidR="00AF3262" w:rsidRPr="006504A9" w:rsidRDefault="00AF3262" w:rsidP="00222DB9">
            <w:pPr>
              <w:jc w:val="right"/>
              <w:rPr>
                <w:rFonts w:ascii="Tahoma" w:hAnsi="Tahoma" w:cs="B Nazanin"/>
                <w:i/>
                <w:iCs/>
                <w:color w:val="000000" w:themeColor="text1"/>
                <w:sz w:val="20"/>
                <w:szCs w:val="20"/>
                <w:rtl/>
                <w:lang w:bidi="fa-IR"/>
              </w:rPr>
            </w:pPr>
            <w:r>
              <w:rPr>
                <w:rFonts w:ascii="Tahoma" w:hAnsi="Tahoma" w:cs="B Nazanin" w:hint="cs"/>
                <w:b/>
                <w:bCs/>
                <w:color w:val="000000" w:themeColor="text1"/>
                <w:sz w:val="20"/>
                <w:szCs w:val="20"/>
                <w:rtl/>
                <w:lang w:bidi="fa-IR"/>
              </w:rPr>
              <w:t>نام شناور</w:t>
            </w:r>
          </w:p>
        </w:tc>
        <w:tc>
          <w:tcPr>
            <w:tcW w:w="8080" w:type="dxa"/>
            <w:gridSpan w:val="3"/>
          </w:tcPr>
          <w:p w:rsidR="00AF3262" w:rsidRPr="003D4652" w:rsidRDefault="00AF3262" w:rsidP="00222DB9">
            <w:pPr>
              <w:jc w:val="right"/>
              <w:rPr>
                <w:rFonts w:ascii="Tahoma" w:hAnsi="Tahoma" w:cs="B Nazanin"/>
                <w:i/>
                <w:iCs/>
                <w:color w:val="000000" w:themeColor="text1"/>
                <w:sz w:val="20"/>
                <w:szCs w:val="20"/>
                <w:rtl/>
                <w:lang w:bidi="fa-IR"/>
              </w:rPr>
            </w:pPr>
            <w:r>
              <w:rPr>
                <w:rFonts w:ascii="Tahoma" w:hAnsi="Tahoma" w:cs="B Nazanin" w:hint="cs"/>
                <w:i/>
                <w:iCs/>
                <w:color w:val="000000" w:themeColor="text1"/>
                <w:sz w:val="20"/>
                <w:szCs w:val="20"/>
                <w:rtl/>
                <w:lang w:bidi="fa-IR"/>
              </w:rPr>
              <w:t>توسط کاربر تعیین میشود</w:t>
            </w:r>
          </w:p>
        </w:tc>
      </w:tr>
      <w:tr w:rsidR="00AF3262" w:rsidRPr="009623BC" w:rsidTr="00222DB9">
        <w:trPr>
          <w:trHeight w:val="692"/>
        </w:trPr>
        <w:tc>
          <w:tcPr>
            <w:tcW w:w="992" w:type="dxa"/>
            <w:vMerge/>
          </w:tcPr>
          <w:p w:rsidR="00AF3262" w:rsidRPr="00556A6D" w:rsidRDefault="00AF3262" w:rsidP="00222DB9">
            <w:pPr>
              <w:jc w:val="center"/>
              <w:rPr>
                <w:rFonts w:cs="B Nazanin"/>
                <w:b/>
                <w:bCs/>
                <w:color w:val="2E74B5" w:themeColor="accent1" w:themeShade="BF"/>
                <w:rtl/>
                <w:lang w:bidi="fa-IR"/>
              </w:rPr>
            </w:pPr>
          </w:p>
        </w:tc>
        <w:tc>
          <w:tcPr>
            <w:tcW w:w="1276" w:type="dxa"/>
          </w:tcPr>
          <w:p w:rsidR="00AF3262" w:rsidRDefault="00AF3262" w:rsidP="00222DB9">
            <w:pPr>
              <w:jc w:val="right"/>
              <w:rPr>
                <w:rFonts w:ascii="Tahoma" w:hAnsi="Tahoma" w:cs="B Nazanin"/>
                <w:i/>
                <w:iCs/>
                <w:color w:val="000000" w:themeColor="text1"/>
                <w:sz w:val="20"/>
                <w:szCs w:val="20"/>
                <w:rtl/>
                <w:lang w:bidi="fa-IR"/>
              </w:rPr>
            </w:pPr>
            <w:r>
              <w:rPr>
                <w:rFonts w:ascii="Tahoma" w:hAnsi="Tahoma" w:cs="B Nazanin" w:hint="cs"/>
                <w:i/>
                <w:iCs/>
                <w:color w:val="000000" w:themeColor="text1"/>
                <w:sz w:val="20"/>
                <w:szCs w:val="20"/>
                <w:rtl/>
                <w:lang w:bidi="fa-IR"/>
              </w:rPr>
              <w:t>طول کد شناور</w:t>
            </w:r>
          </w:p>
        </w:tc>
        <w:tc>
          <w:tcPr>
            <w:tcW w:w="8080" w:type="dxa"/>
            <w:gridSpan w:val="3"/>
          </w:tcPr>
          <w:p w:rsidR="00AF3262" w:rsidRDefault="00AF3262" w:rsidP="00222DB9">
            <w:pPr>
              <w:jc w:val="right"/>
              <w:rPr>
                <w:rFonts w:ascii="Tahoma" w:hAnsi="Tahoma" w:cs="B Nazanin"/>
                <w:i/>
                <w:iCs/>
                <w:color w:val="000000" w:themeColor="text1"/>
                <w:sz w:val="20"/>
                <w:szCs w:val="20"/>
                <w:rtl/>
                <w:lang w:bidi="fa-IR"/>
              </w:rPr>
            </w:pPr>
            <w:r>
              <w:rPr>
                <w:rFonts w:ascii="Tahoma" w:hAnsi="Tahoma" w:cs="B Nazanin" w:hint="cs"/>
                <w:i/>
                <w:iCs/>
                <w:color w:val="000000" w:themeColor="text1"/>
                <w:sz w:val="20"/>
                <w:szCs w:val="20"/>
                <w:rtl/>
                <w:lang w:bidi="fa-IR"/>
              </w:rPr>
              <w:t xml:space="preserve">نوع : عدد صحیح </w:t>
            </w:r>
          </w:p>
          <w:p w:rsidR="00AF3262" w:rsidRDefault="00AF3262" w:rsidP="00F71483">
            <w:pPr>
              <w:bidi/>
              <w:rPr>
                <w:rFonts w:ascii="Tahoma" w:hAnsi="Tahoma" w:cs="B Nazanin"/>
                <w:i/>
                <w:iCs/>
                <w:color w:val="000000" w:themeColor="text1"/>
                <w:sz w:val="20"/>
                <w:szCs w:val="20"/>
                <w:rtl/>
                <w:lang w:bidi="fa-IR"/>
              </w:rPr>
            </w:pPr>
            <w:r>
              <w:rPr>
                <w:rFonts w:ascii="Tahoma" w:hAnsi="Tahoma" w:cs="B Nazanin" w:hint="cs"/>
                <w:i/>
                <w:iCs/>
                <w:color w:val="000000" w:themeColor="text1"/>
                <w:sz w:val="20"/>
                <w:szCs w:val="20"/>
                <w:rtl/>
                <w:lang w:bidi="fa-IR"/>
              </w:rPr>
              <w:t>تعیین کننده طول کد جزییات شناور</w:t>
            </w:r>
            <w:r>
              <w:rPr>
                <w:rFonts w:ascii="Tahoma" w:hAnsi="Tahoma" w:cs="B Nazanin"/>
                <w:i/>
                <w:iCs/>
                <w:color w:val="000000" w:themeColor="text1"/>
                <w:sz w:val="20"/>
                <w:szCs w:val="20"/>
                <w:lang w:bidi="fa-IR"/>
              </w:rPr>
              <w:t xml:space="preserve"> </w:t>
            </w:r>
            <w:r>
              <w:rPr>
                <w:rFonts w:ascii="Tahoma" w:hAnsi="Tahoma" w:cs="B Nazanin" w:hint="cs"/>
                <w:i/>
                <w:iCs/>
                <w:color w:val="000000" w:themeColor="text1"/>
                <w:sz w:val="20"/>
                <w:szCs w:val="20"/>
                <w:rtl/>
                <w:lang w:bidi="fa-IR"/>
              </w:rPr>
              <w:t xml:space="preserve"> </w:t>
            </w:r>
          </w:p>
        </w:tc>
      </w:tr>
      <w:tr w:rsidR="00AF3262" w:rsidRPr="009623BC" w:rsidTr="00222DB9">
        <w:trPr>
          <w:trHeight w:val="692"/>
        </w:trPr>
        <w:tc>
          <w:tcPr>
            <w:tcW w:w="992" w:type="dxa"/>
            <w:vMerge/>
          </w:tcPr>
          <w:p w:rsidR="00AF3262" w:rsidRPr="00556A6D" w:rsidRDefault="00AF3262" w:rsidP="0040453E">
            <w:pPr>
              <w:jc w:val="center"/>
              <w:rPr>
                <w:rFonts w:cs="B Nazanin"/>
                <w:b/>
                <w:bCs/>
                <w:color w:val="2E74B5" w:themeColor="accent1" w:themeShade="BF"/>
                <w:rtl/>
                <w:lang w:bidi="fa-IR"/>
              </w:rPr>
            </w:pPr>
          </w:p>
        </w:tc>
        <w:tc>
          <w:tcPr>
            <w:tcW w:w="1276" w:type="dxa"/>
          </w:tcPr>
          <w:p w:rsidR="00AF3262" w:rsidRDefault="00AF3262" w:rsidP="0040453E">
            <w:pPr>
              <w:jc w:val="right"/>
              <w:rPr>
                <w:rFonts w:ascii="Tahoma" w:hAnsi="Tahoma" w:cs="B Nazanin"/>
                <w:b/>
                <w:bCs/>
                <w:color w:val="000000" w:themeColor="text1"/>
                <w:sz w:val="20"/>
                <w:szCs w:val="20"/>
                <w:rtl/>
                <w:lang w:bidi="fa-IR"/>
              </w:rPr>
            </w:pPr>
            <w:r>
              <w:rPr>
                <w:rFonts w:ascii="Tahoma" w:hAnsi="Tahoma" w:cs="B Nazanin" w:hint="cs"/>
                <w:i/>
                <w:iCs/>
                <w:color w:val="000000" w:themeColor="text1"/>
                <w:sz w:val="20"/>
                <w:szCs w:val="20"/>
                <w:rtl/>
                <w:lang w:bidi="fa-IR"/>
              </w:rPr>
              <w:t>نوع شناور</w:t>
            </w:r>
          </w:p>
        </w:tc>
        <w:tc>
          <w:tcPr>
            <w:tcW w:w="8080" w:type="dxa"/>
            <w:gridSpan w:val="3"/>
          </w:tcPr>
          <w:p w:rsidR="00AF3262" w:rsidRPr="00142561" w:rsidRDefault="00AF3262" w:rsidP="0040453E">
            <w:pPr>
              <w:pStyle w:val="TipText"/>
              <w:tabs>
                <w:tab w:val="left" w:pos="2767"/>
              </w:tabs>
              <w:bidi/>
              <w:spacing w:line="240" w:lineRule="auto"/>
              <w:rPr>
                <w:rFonts w:ascii="Tahoma" w:hAnsi="Tahoma" w:cs="B Nazanin"/>
                <w:i w:val="0"/>
                <w:iCs w:val="0"/>
                <w:color w:val="000000" w:themeColor="text1"/>
                <w:sz w:val="20"/>
                <w:szCs w:val="20"/>
                <w:rtl/>
                <w:lang w:bidi="fa-IR"/>
              </w:rPr>
            </w:pPr>
            <w:r>
              <w:rPr>
                <w:rFonts w:ascii="Tahoma" w:hAnsi="Tahoma" w:cs="B Nazanin" w:hint="cs"/>
                <w:color w:val="000000" w:themeColor="text1"/>
                <w:sz w:val="20"/>
                <w:szCs w:val="20"/>
                <w:rtl/>
                <w:lang w:bidi="fa-IR"/>
              </w:rPr>
              <w:t>برای شناورها</w:t>
            </w:r>
            <w:r w:rsidRPr="00142561">
              <w:rPr>
                <w:rFonts w:ascii="Tahoma" w:hAnsi="Tahoma" w:cs="B Nazanin" w:hint="cs"/>
                <w:i w:val="0"/>
                <w:iCs w:val="0"/>
                <w:color w:val="000000" w:themeColor="text1"/>
                <w:sz w:val="20"/>
                <w:szCs w:val="20"/>
                <w:rtl/>
                <w:lang w:bidi="fa-IR"/>
              </w:rPr>
              <w:t xml:space="preserve"> باید امکان انتخاب نوع دیتای وارد شده </w:t>
            </w:r>
            <w:r>
              <w:rPr>
                <w:rFonts w:ascii="Tahoma" w:hAnsi="Tahoma" w:cs="B Nazanin" w:hint="cs"/>
                <w:i w:val="0"/>
                <w:iCs w:val="0"/>
                <w:color w:val="000000" w:themeColor="text1"/>
                <w:sz w:val="20"/>
                <w:szCs w:val="20"/>
                <w:rtl/>
                <w:lang w:bidi="fa-IR"/>
              </w:rPr>
              <w:t>در جزییات وجود داشته باشد</w:t>
            </w:r>
            <w:r w:rsidRPr="00142561">
              <w:rPr>
                <w:rFonts w:ascii="Tahoma" w:hAnsi="Tahoma" w:cs="B Nazanin" w:hint="cs"/>
                <w:i w:val="0"/>
                <w:iCs w:val="0"/>
                <w:color w:val="000000" w:themeColor="text1"/>
                <w:sz w:val="20"/>
                <w:szCs w:val="20"/>
                <w:rtl/>
                <w:lang w:bidi="fa-IR"/>
              </w:rPr>
              <w:t xml:space="preserve">. </w:t>
            </w:r>
          </w:p>
          <w:p w:rsidR="00AF3262" w:rsidRPr="003D4652" w:rsidRDefault="00AF3262" w:rsidP="0040453E">
            <w:pPr>
              <w:jc w:val="right"/>
              <w:rPr>
                <w:rFonts w:ascii="Tahoma" w:hAnsi="Tahoma" w:cs="B Nazanin"/>
                <w:i/>
                <w:iCs/>
                <w:color w:val="000000" w:themeColor="text1"/>
                <w:sz w:val="20"/>
                <w:szCs w:val="20"/>
                <w:rtl/>
                <w:lang w:bidi="fa-IR"/>
              </w:rPr>
            </w:pPr>
            <w:r w:rsidRPr="00142561">
              <w:rPr>
                <w:rFonts w:ascii="Tahoma" w:hAnsi="Tahoma" w:cs="B Nazanin" w:hint="cs"/>
                <w:color w:val="000000" w:themeColor="text1"/>
                <w:sz w:val="20"/>
                <w:szCs w:val="20"/>
                <w:rtl/>
                <w:lang w:bidi="fa-IR"/>
              </w:rPr>
              <w:t>متن ـ عدد ـ عدد متنی ـ‌علامت ـ تاریخ ـ زمان</w:t>
            </w:r>
            <w:r>
              <w:rPr>
                <w:rFonts w:ascii="Tahoma" w:hAnsi="Tahoma" w:cs="B Nazanin" w:hint="cs"/>
                <w:i/>
                <w:iCs/>
                <w:color w:val="000000" w:themeColor="text1"/>
                <w:sz w:val="20"/>
                <w:szCs w:val="20"/>
                <w:rtl/>
                <w:lang w:bidi="fa-IR"/>
              </w:rPr>
              <w:t xml:space="preserve"> </w:t>
            </w:r>
          </w:p>
        </w:tc>
      </w:tr>
      <w:tr w:rsidR="00AF3262" w:rsidRPr="009623BC" w:rsidTr="00AF3262">
        <w:trPr>
          <w:trHeight w:val="283"/>
        </w:trPr>
        <w:tc>
          <w:tcPr>
            <w:tcW w:w="992" w:type="dxa"/>
            <w:vMerge/>
          </w:tcPr>
          <w:p w:rsidR="00AF3262" w:rsidRPr="00556A6D" w:rsidRDefault="00AF3262" w:rsidP="00222DB9">
            <w:pPr>
              <w:jc w:val="center"/>
              <w:rPr>
                <w:rFonts w:cs="B Nazanin"/>
                <w:b/>
                <w:bCs/>
                <w:color w:val="2E74B5" w:themeColor="accent1" w:themeShade="BF"/>
                <w:rtl/>
                <w:lang w:bidi="fa-IR"/>
              </w:rPr>
            </w:pPr>
          </w:p>
        </w:tc>
        <w:tc>
          <w:tcPr>
            <w:tcW w:w="1276" w:type="dxa"/>
          </w:tcPr>
          <w:p w:rsidR="00AF3262" w:rsidRDefault="00AF3262" w:rsidP="00222DB9">
            <w:pPr>
              <w:jc w:val="right"/>
              <w:rPr>
                <w:rFonts w:ascii="Tahoma" w:hAnsi="Tahoma" w:cs="B Nazanin"/>
                <w:i/>
                <w:iCs/>
                <w:color w:val="000000" w:themeColor="text1"/>
                <w:sz w:val="20"/>
                <w:szCs w:val="20"/>
                <w:rtl/>
                <w:lang w:bidi="fa-IR"/>
              </w:rPr>
            </w:pPr>
            <w:r>
              <w:rPr>
                <w:rFonts w:ascii="Tahoma" w:hAnsi="Tahoma" w:cs="B Nazanin" w:hint="cs"/>
                <w:i/>
                <w:iCs/>
                <w:color w:val="000000" w:themeColor="text1"/>
                <w:sz w:val="20"/>
                <w:szCs w:val="20"/>
                <w:rtl/>
                <w:lang w:bidi="fa-IR"/>
              </w:rPr>
              <w:t>دسترسی شعبه</w:t>
            </w:r>
          </w:p>
        </w:tc>
        <w:tc>
          <w:tcPr>
            <w:tcW w:w="8080" w:type="dxa"/>
            <w:gridSpan w:val="3"/>
          </w:tcPr>
          <w:p w:rsidR="00AF3262" w:rsidRPr="003D4652" w:rsidRDefault="00AF3262" w:rsidP="00222DB9">
            <w:pPr>
              <w:jc w:val="right"/>
              <w:rPr>
                <w:rFonts w:ascii="Tahoma" w:hAnsi="Tahoma" w:cs="B Nazanin"/>
                <w:i/>
                <w:iCs/>
                <w:color w:val="000000" w:themeColor="text1"/>
                <w:sz w:val="20"/>
                <w:szCs w:val="20"/>
                <w:rtl/>
                <w:lang w:bidi="fa-IR"/>
              </w:rPr>
            </w:pPr>
            <w:r>
              <w:rPr>
                <w:rFonts w:ascii="Tahoma" w:hAnsi="Tahoma" w:cs="B Nazanin" w:hint="cs"/>
                <w:i/>
                <w:iCs/>
                <w:color w:val="000000" w:themeColor="text1"/>
                <w:sz w:val="20"/>
                <w:szCs w:val="20"/>
                <w:rtl/>
                <w:lang w:bidi="fa-IR"/>
              </w:rPr>
              <w:t>کمبو : شعبه جاری / کلیه شعب  همانند سایر اطلاعات پایه</w:t>
            </w:r>
          </w:p>
        </w:tc>
      </w:tr>
      <w:tr w:rsidR="00AF3262" w:rsidRPr="009623BC" w:rsidTr="00AF3262">
        <w:trPr>
          <w:trHeight w:val="401"/>
        </w:trPr>
        <w:tc>
          <w:tcPr>
            <w:tcW w:w="992" w:type="dxa"/>
            <w:vMerge/>
          </w:tcPr>
          <w:p w:rsidR="00AF3262" w:rsidRPr="00556A6D" w:rsidRDefault="00AF3262" w:rsidP="00AF3262">
            <w:pPr>
              <w:jc w:val="center"/>
              <w:rPr>
                <w:rFonts w:cs="B Nazanin"/>
                <w:b/>
                <w:bCs/>
                <w:color w:val="2E74B5" w:themeColor="accent1" w:themeShade="BF"/>
                <w:rtl/>
                <w:lang w:bidi="fa-IR"/>
              </w:rPr>
            </w:pPr>
          </w:p>
        </w:tc>
        <w:tc>
          <w:tcPr>
            <w:tcW w:w="1276" w:type="dxa"/>
          </w:tcPr>
          <w:p w:rsidR="00AF3262" w:rsidRPr="006504A9" w:rsidRDefault="00AF3262" w:rsidP="00AF3262">
            <w:pPr>
              <w:jc w:val="right"/>
              <w:rPr>
                <w:rFonts w:ascii="Tahoma" w:hAnsi="Tahoma" w:cs="B Nazanin"/>
                <w:i/>
                <w:iCs/>
                <w:color w:val="000000" w:themeColor="text1"/>
                <w:sz w:val="20"/>
                <w:szCs w:val="20"/>
                <w:rtl/>
                <w:lang w:bidi="fa-IR"/>
              </w:rPr>
            </w:pPr>
            <w:r>
              <w:rPr>
                <w:rFonts w:ascii="Tahoma" w:hAnsi="Tahoma" w:cs="B Nazanin" w:hint="cs"/>
                <w:i/>
                <w:iCs/>
                <w:color w:val="000000" w:themeColor="text1"/>
                <w:sz w:val="20"/>
                <w:szCs w:val="20"/>
                <w:rtl/>
                <w:lang w:bidi="fa-IR"/>
              </w:rPr>
              <w:t>شعبه</w:t>
            </w:r>
          </w:p>
        </w:tc>
        <w:tc>
          <w:tcPr>
            <w:tcW w:w="8080" w:type="dxa"/>
            <w:gridSpan w:val="3"/>
          </w:tcPr>
          <w:p w:rsidR="00AF3262" w:rsidRPr="003D4652" w:rsidRDefault="00AF3262" w:rsidP="00AF3262">
            <w:pPr>
              <w:jc w:val="right"/>
              <w:rPr>
                <w:rFonts w:ascii="Tahoma" w:hAnsi="Tahoma" w:cs="B Nazanin"/>
                <w:i/>
                <w:iCs/>
                <w:color w:val="000000" w:themeColor="text1"/>
                <w:sz w:val="20"/>
                <w:szCs w:val="20"/>
                <w:rtl/>
                <w:lang w:bidi="fa-IR"/>
              </w:rPr>
            </w:pPr>
            <w:r>
              <w:rPr>
                <w:rFonts w:ascii="Tahoma" w:hAnsi="Tahoma" w:cs="B Nazanin" w:hint="cs"/>
                <w:i/>
                <w:iCs/>
                <w:color w:val="000000" w:themeColor="text1"/>
                <w:sz w:val="20"/>
                <w:szCs w:val="20"/>
                <w:rtl/>
                <w:lang w:bidi="fa-IR"/>
              </w:rPr>
              <w:t>نام شعبه ای که این ویژگی در آن تعریف شده</w:t>
            </w:r>
          </w:p>
        </w:tc>
      </w:tr>
      <w:tr w:rsidR="00FC2B57" w:rsidRPr="009623BC" w:rsidTr="00685600">
        <w:trPr>
          <w:trHeight w:val="985"/>
        </w:trPr>
        <w:tc>
          <w:tcPr>
            <w:tcW w:w="992" w:type="dxa"/>
          </w:tcPr>
          <w:p w:rsidR="00FC2B57" w:rsidRPr="004E7B81" w:rsidRDefault="00FC2B57" w:rsidP="00222DB9">
            <w:pPr>
              <w:jc w:val="center"/>
              <w:rPr>
                <w:rFonts w:cs="B Nazanin"/>
                <w:b/>
                <w:bCs/>
                <w:color w:val="2E74B5" w:themeColor="accent1" w:themeShade="BF"/>
                <w:lang w:bidi="fa-IR"/>
              </w:rPr>
            </w:pPr>
            <w:r>
              <w:rPr>
                <w:rFonts w:cs="B Nazanin" w:hint="cs"/>
                <w:b/>
                <w:bCs/>
                <w:color w:val="2E74B5" w:themeColor="accent1" w:themeShade="BF"/>
                <w:rtl/>
                <w:lang w:bidi="fa-IR"/>
              </w:rPr>
              <w:t>جدول دیتابیسی پیشنهادی</w:t>
            </w:r>
          </w:p>
        </w:tc>
        <w:tc>
          <w:tcPr>
            <w:tcW w:w="9356" w:type="dxa"/>
            <w:gridSpan w:val="4"/>
          </w:tcPr>
          <w:tbl>
            <w:tblPr>
              <w:tblStyle w:val="ProjectScopeTable"/>
              <w:tblpPr w:leftFromText="180" w:rightFromText="180" w:horzAnchor="margin" w:tblpY="1029"/>
              <w:tblOverlap w:val="never"/>
              <w:tblW w:w="4650" w:type="pct"/>
              <w:tblLayout w:type="fixed"/>
              <w:tblLook w:val="04A0" w:firstRow="1" w:lastRow="0" w:firstColumn="1" w:lastColumn="0" w:noHBand="0" w:noVBand="1"/>
              <w:tblDescription w:val="Table to enter Name, Title, and Date"/>
            </w:tblPr>
            <w:tblGrid>
              <w:gridCol w:w="1225"/>
              <w:gridCol w:w="1387"/>
              <w:gridCol w:w="3739"/>
              <w:gridCol w:w="2140"/>
            </w:tblGrid>
            <w:tr w:rsidR="00FC2B57" w:rsidTr="00FC2B57">
              <w:trPr>
                <w:cnfStyle w:val="100000000000" w:firstRow="1" w:lastRow="0" w:firstColumn="0" w:lastColumn="0" w:oddVBand="0" w:evenVBand="0" w:oddHBand="0" w:evenHBand="0" w:firstRowFirstColumn="0" w:firstRowLastColumn="0" w:lastRowFirstColumn="0" w:lastRowLastColumn="0"/>
              </w:trPr>
              <w:tc>
                <w:tcPr>
                  <w:tcW w:w="72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lang w:bidi="fa-IR"/>
                    </w:rPr>
                  </w:pPr>
                  <w:r>
                    <w:rPr>
                      <w:rFonts w:cs="B Nazanin" w:hint="cs"/>
                      <w:sz w:val="22"/>
                      <w:szCs w:val="22"/>
                      <w:rtl/>
                      <w:lang w:bidi="fa-IR"/>
                    </w:rPr>
                    <w:t xml:space="preserve">اندازه </w:t>
                  </w: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rPr>
                  </w:pPr>
                  <w:r>
                    <w:rPr>
                      <w:rFonts w:cs="B Nazanin" w:hint="cs"/>
                      <w:sz w:val="22"/>
                      <w:szCs w:val="22"/>
                      <w:rtl/>
                    </w:rPr>
                    <w:t xml:space="preserve">نوع </w:t>
                  </w:r>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lang w:bidi="fa-IR"/>
                    </w:rPr>
                  </w:pPr>
                  <w:r>
                    <w:rPr>
                      <w:rFonts w:cs="B Nazanin" w:hint="cs"/>
                      <w:sz w:val="22"/>
                      <w:szCs w:val="22"/>
                      <w:rtl/>
                      <w:lang w:bidi="fa-IR"/>
                    </w:rPr>
                    <w:t>توضیح فیلد</w:t>
                  </w:r>
                </w:p>
              </w:tc>
              <w:tc>
                <w:tcPr>
                  <w:tcW w:w="126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rPr>
                  </w:pPr>
                  <w:r>
                    <w:rPr>
                      <w:rFonts w:cs="B Nazanin" w:hint="cs"/>
                      <w:sz w:val="22"/>
                      <w:szCs w:val="22"/>
                      <w:rtl/>
                    </w:rPr>
                    <w:t xml:space="preserve">نام فیلد </w:t>
                  </w:r>
                </w:p>
              </w:tc>
            </w:tr>
            <w:tr w:rsidR="00FC2B57" w:rsidTr="00FC2B57">
              <w:tc>
                <w:tcPr>
                  <w:tcW w:w="72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FC2B57" w:rsidRDefault="00FC2B57" w:rsidP="00FC2B57">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rPr>
                  </w:pPr>
                  <w:proofErr w:type="spellStart"/>
                  <w:r>
                    <w:rPr>
                      <w:rFonts w:cs="B Nazanin"/>
                      <w:sz w:val="22"/>
                      <w:szCs w:val="22"/>
                    </w:rPr>
                    <w:t>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rPr>
                  </w:pPr>
                  <w:r>
                    <w:rPr>
                      <w:rFonts w:cs="B Nazanin" w:hint="cs"/>
                      <w:sz w:val="22"/>
                      <w:szCs w:val="22"/>
                      <w:rtl/>
                      <w:lang w:bidi="fa-IR"/>
                    </w:rPr>
                    <w:t>شناسه</w:t>
                  </w:r>
                </w:p>
              </w:tc>
              <w:tc>
                <w:tcPr>
                  <w:tcW w:w="126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rPr>
                  </w:pPr>
                  <w:r>
                    <w:rPr>
                      <w:rFonts w:cs="B Nazanin"/>
                      <w:sz w:val="22"/>
                      <w:szCs w:val="22"/>
                    </w:rPr>
                    <w:t>Id</w:t>
                  </w:r>
                </w:p>
              </w:tc>
            </w:tr>
            <w:tr w:rsidR="00FC2B57" w:rsidTr="00FC2B57">
              <w:tc>
                <w:tcPr>
                  <w:tcW w:w="72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rPr>
                  </w:pPr>
                  <w:r>
                    <w:rPr>
                      <w:rFonts w:cs="B Nazanin" w:hint="cs"/>
                      <w:sz w:val="22"/>
                      <w:szCs w:val="22"/>
                      <w:rtl/>
                    </w:rPr>
                    <w:t>1024</w:t>
                  </w: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rPr>
                  </w:pPr>
                  <w:proofErr w:type="spellStart"/>
                  <w:r>
                    <w:rPr>
                      <w:rFonts w:cs="B Nazanin"/>
                      <w:sz w:val="22"/>
                      <w:szCs w:val="22"/>
                    </w:rPr>
                    <w:t>Varchar</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rPr>
                  </w:pPr>
                  <w:r>
                    <w:rPr>
                      <w:rFonts w:cs="B Nazanin" w:hint="cs"/>
                      <w:sz w:val="22"/>
                      <w:szCs w:val="22"/>
                      <w:rtl/>
                    </w:rPr>
                    <w:t>نام شناور</w:t>
                  </w:r>
                </w:p>
              </w:tc>
              <w:tc>
                <w:tcPr>
                  <w:tcW w:w="126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highlight w:val="yellow"/>
                      <w:lang w:bidi="fa-IR"/>
                    </w:rPr>
                  </w:pPr>
                  <w:r>
                    <w:rPr>
                      <w:rFonts w:cs="B Nazanin"/>
                      <w:sz w:val="22"/>
                      <w:szCs w:val="22"/>
                    </w:rPr>
                    <w:t>Name</w:t>
                  </w:r>
                </w:p>
              </w:tc>
            </w:tr>
            <w:tr w:rsidR="00FC2B57" w:rsidTr="00FC2B57">
              <w:tc>
                <w:tcPr>
                  <w:tcW w:w="72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rPr>
                  </w:pPr>
                  <w:r>
                    <w:rPr>
                      <w:rFonts w:cs="B Nazanin"/>
                      <w:sz w:val="22"/>
                      <w:szCs w:val="22"/>
                    </w:rPr>
                    <w:t>max</w:t>
                  </w: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rPr>
                  </w:pPr>
                  <w:proofErr w:type="spellStart"/>
                  <w:r>
                    <w:rPr>
                      <w:rFonts w:cs="B Nazanin"/>
                      <w:sz w:val="22"/>
                      <w:szCs w:val="22"/>
                    </w:rPr>
                    <w:t>Varchar</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rPr>
                  </w:pPr>
                  <w:r>
                    <w:rPr>
                      <w:rFonts w:cs="B Nazanin" w:hint="cs"/>
                      <w:sz w:val="22"/>
                      <w:szCs w:val="22"/>
                      <w:rtl/>
                    </w:rPr>
                    <w:t>توضیحات</w:t>
                  </w:r>
                </w:p>
              </w:tc>
              <w:tc>
                <w:tcPr>
                  <w:tcW w:w="126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highlight w:val="yellow"/>
                    </w:rPr>
                  </w:pPr>
                  <w:proofErr w:type="spellStart"/>
                  <w:r>
                    <w:rPr>
                      <w:rFonts w:cs="B Nazanin"/>
                      <w:sz w:val="22"/>
                      <w:szCs w:val="22"/>
                    </w:rPr>
                    <w:t>Desc</w:t>
                  </w:r>
                  <w:proofErr w:type="spellEnd"/>
                </w:p>
              </w:tc>
            </w:tr>
            <w:tr w:rsidR="00FC2B57" w:rsidTr="00FC2B57">
              <w:tc>
                <w:tcPr>
                  <w:tcW w:w="72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FC2B57" w:rsidRDefault="00FC2B57" w:rsidP="00FC2B57">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rPr>
                  </w:pPr>
                  <w:proofErr w:type="spellStart"/>
                  <w:r>
                    <w:rPr>
                      <w:rFonts w:cs="B Nazanin"/>
                      <w:sz w:val="22"/>
                      <w:szCs w:val="22"/>
                    </w:rPr>
                    <w:t>smallint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rPr>
                  </w:pPr>
                  <w:r>
                    <w:rPr>
                      <w:rFonts w:cs="B Nazanin" w:hint="cs"/>
                      <w:sz w:val="22"/>
                      <w:szCs w:val="22"/>
                      <w:rtl/>
                    </w:rPr>
                    <w:t>فعال</w:t>
                  </w:r>
                  <w:r>
                    <w:rPr>
                      <w:rFonts w:cs="B Nazanin"/>
                      <w:sz w:val="22"/>
                      <w:szCs w:val="22"/>
                    </w:rPr>
                    <w:t>1</w:t>
                  </w:r>
                  <w:r>
                    <w:rPr>
                      <w:rFonts w:cs="B Nazanin" w:hint="cs"/>
                      <w:sz w:val="22"/>
                      <w:szCs w:val="22"/>
                      <w:rtl/>
                    </w:rPr>
                    <w:t xml:space="preserve"> و غیر فعال</w:t>
                  </w:r>
                  <w:r>
                    <w:rPr>
                      <w:rFonts w:cs="B Nazanin"/>
                      <w:sz w:val="22"/>
                      <w:szCs w:val="22"/>
                    </w:rPr>
                    <w:t>0</w:t>
                  </w:r>
                </w:p>
              </w:tc>
              <w:tc>
                <w:tcPr>
                  <w:tcW w:w="126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rsidR="00FC2B57" w:rsidRDefault="00FC2B57" w:rsidP="00FC2B57">
                  <w:pPr>
                    <w:bidi/>
                    <w:rPr>
                      <w:rFonts w:cs="B Nazanin"/>
                      <w:sz w:val="22"/>
                      <w:szCs w:val="22"/>
                    </w:rPr>
                  </w:pPr>
                  <w:r>
                    <w:rPr>
                      <w:rFonts w:cs="B Nazanin"/>
                      <w:sz w:val="22"/>
                      <w:szCs w:val="22"/>
                    </w:rPr>
                    <w:t>Active</w:t>
                  </w:r>
                </w:p>
              </w:tc>
            </w:tr>
            <w:tr w:rsidR="00B454FD" w:rsidTr="00FC2B57">
              <w:tc>
                <w:tcPr>
                  <w:tcW w:w="72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454FD" w:rsidRDefault="00B454FD" w:rsidP="00FC2B57">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454FD" w:rsidRDefault="00B454FD" w:rsidP="00FC2B57">
                  <w:pPr>
                    <w:bidi/>
                    <w:rPr>
                      <w:rFonts w:cs="B Nazanin"/>
                      <w:sz w:val="22"/>
                      <w:szCs w:val="22"/>
                    </w:rPr>
                  </w:pPr>
                  <w:r>
                    <w:rPr>
                      <w:rFonts w:cs="B Nazanin"/>
                      <w:sz w:val="22"/>
                      <w:szCs w:val="22"/>
                    </w:rPr>
                    <w:t>Int</w:t>
                  </w:r>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454FD" w:rsidRDefault="00B454FD" w:rsidP="00FC2B57">
                  <w:pPr>
                    <w:bidi/>
                    <w:rPr>
                      <w:rFonts w:cs="B Nazanin"/>
                      <w:sz w:val="22"/>
                      <w:szCs w:val="22"/>
                      <w:rtl/>
                      <w:lang w:bidi="fa-IR"/>
                    </w:rPr>
                  </w:pPr>
                  <w:r>
                    <w:rPr>
                      <w:rFonts w:cs="B Nazanin" w:hint="cs"/>
                      <w:sz w:val="22"/>
                      <w:szCs w:val="22"/>
                      <w:rtl/>
                      <w:lang w:bidi="fa-IR"/>
                    </w:rPr>
                    <w:t>آی دی جزییات شناور</w:t>
                  </w:r>
                </w:p>
              </w:tc>
              <w:tc>
                <w:tcPr>
                  <w:tcW w:w="126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454FD" w:rsidRDefault="00B454FD" w:rsidP="00FC2B57">
                  <w:pPr>
                    <w:bidi/>
                    <w:rPr>
                      <w:rFonts w:cs="B Nazanin"/>
                      <w:sz w:val="22"/>
                      <w:szCs w:val="22"/>
                    </w:rPr>
                  </w:pPr>
                  <w:r>
                    <w:rPr>
                      <w:rFonts w:cs="B Nazanin" w:hint="cs"/>
                      <w:sz w:val="22"/>
                      <w:szCs w:val="22"/>
                      <w:rtl/>
                    </w:rPr>
                    <w:t>؟؟</w:t>
                  </w:r>
                  <w:r>
                    <w:rPr>
                      <w:rFonts w:cs="B Nazanin"/>
                      <w:sz w:val="22"/>
                      <w:szCs w:val="22"/>
                    </w:rPr>
                    <w:t>Id</w:t>
                  </w:r>
                </w:p>
              </w:tc>
            </w:tr>
            <w:tr w:rsidR="00FC2B57" w:rsidTr="00FC2B57">
              <w:tc>
                <w:tcPr>
                  <w:tcW w:w="72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FC2B57" w:rsidRDefault="00FC2B57" w:rsidP="00FC2B57">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FC2B57" w:rsidRDefault="00FC2B57" w:rsidP="00FC2B57">
                  <w:pPr>
                    <w:bidi/>
                    <w:rPr>
                      <w:rFonts w:cs="B Nazanin"/>
                      <w:sz w:val="22"/>
                      <w:szCs w:val="22"/>
                    </w:rPr>
                  </w:pPr>
                  <w:proofErr w:type="spellStart"/>
                  <w:r>
                    <w:rPr>
                      <w:rFonts w:cs="B Nazanin"/>
                      <w:sz w:val="22"/>
                      <w:szCs w:val="22"/>
                    </w:rPr>
                    <w:t>smallint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FC2B57" w:rsidRDefault="00FC2B57" w:rsidP="00FC2B57">
                  <w:pPr>
                    <w:bidi/>
                    <w:rPr>
                      <w:rFonts w:cs="B Nazanin"/>
                      <w:sz w:val="22"/>
                      <w:szCs w:val="22"/>
                      <w:lang w:bidi="fa-IR"/>
                    </w:rPr>
                  </w:pPr>
                  <w:r>
                    <w:rPr>
                      <w:rFonts w:cs="B Nazanin" w:hint="cs"/>
                      <w:sz w:val="22"/>
                      <w:szCs w:val="22"/>
                      <w:rtl/>
                    </w:rPr>
                    <w:t>کلیه شعب</w:t>
                  </w:r>
                  <w:r>
                    <w:rPr>
                      <w:rFonts w:cs="B Nazanin"/>
                      <w:sz w:val="22"/>
                      <w:szCs w:val="22"/>
                    </w:rPr>
                    <w:t>-1</w:t>
                  </w:r>
                  <w:r>
                    <w:rPr>
                      <w:rFonts w:cs="B Nazanin" w:hint="cs"/>
                      <w:sz w:val="22"/>
                      <w:szCs w:val="22"/>
                      <w:rtl/>
                      <w:lang w:bidi="fa-IR"/>
                    </w:rPr>
                    <w:t xml:space="preserve">، </w:t>
                  </w:r>
                  <w:r>
                    <w:rPr>
                      <w:rFonts w:cs="B Nazanin" w:hint="cs"/>
                      <w:sz w:val="22"/>
                      <w:szCs w:val="22"/>
                      <w:rtl/>
                    </w:rPr>
                    <w:t>شعبه جاری</w:t>
                  </w:r>
                  <w:r>
                    <w:rPr>
                      <w:rFonts w:cs="B Nazanin"/>
                      <w:sz w:val="22"/>
                      <w:szCs w:val="22"/>
                    </w:rPr>
                    <w:t>0</w:t>
                  </w:r>
                  <w:r>
                    <w:rPr>
                      <w:rFonts w:cs="B Nazanin" w:hint="cs"/>
                      <w:sz w:val="22"/>
                      <w:szCs w:val="22"/>
                      <w:rtl/>
                    </w:rPr>
                    <w:t xml:space="preserve"> و شعبه جاری و زیرمجموعه ها</w:t>
                  </w:r>
                  <w:r>
                    <w:rPr>
                      <w:rFonts w:cs="B Nazanin"/>
                      <w:sz w:val="22"/>
                      <w:szCs w:val="22"/>
                    </w:rPr>
                    <w:t>,1</w:t>
                  </w:r>
                  <w:r>
                    <w:rPr>
                      <w:rFonts w:cs="B Nazanin" w:hint="cs"/>
                      <w:sz w:val="22"/>
                      <w:szCs w:val="22"/>
                      <w:rtl/>
                    </w:rPr>
                    <w:t xml:space="preserve">  </w:t>
                  </w:r>
                </w:p>
              </w:tc>
              <w:tc>
                <w:tcPr>
                  <w:tcW w:w="126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FC2B57" w:rsidRDefault="00FC2B57" w:rsidP="00FC2B57">
                  <w:pPr>
                    <w:bidi/>
                    <w:rPr>
                      <w:rFonts w:cs="B Nazanin"/>
                      <w:sz w:val="22"/>
                      <w:szCs w:val="22"/>
                    </w:rPr>
                  </w:pPr>
                  <w:r>
                    <w:rPr>
                      <w:rFonts w:cs="B Nazanin" w:hint="cs"/>
                      <w:sz w:val="22"/>
                      <w:szCs w:val="22"/>
                      <w:rtl/>
                      <w:lang w:bidi="fa-IR"/>
                    </w:rPr>
                    <w:t xml:space="preserve"> </w:t>
                  </w:r>
                  <w:proofErr w:type="spellStart"/>
                  <w:r>
                    <w:rPr>
                      <w:rFonts w:cs="B Nazanin"/>
                      <w:sz w:val="22"/>
                      <w:szCs w:val="22"/>
                    </w:rPr>
                    <w:t>BranchScope</w:t>
                  </w:r>
                  <w:proofErr w:type="spellEnd"/>
                  <w:r>
                    <w:rPr>
                      <w:rFonts w:cs="B Nazanin" w:hint="cs"/>
                      <w:sz w:val="22"/>
                      <w:szCs w:val="22"/>
                      <w:rtl/>
                    </w:rPr>
                    <w:t xml:space="preserve"> </w:t>
                  </w:r>
                </w:p>
              </w:tc>
            </w:tr>
            <w:tr w:rsidR="00FC2B57" w:rsidTr="00FC2B57">
              <w:tc>
                <w:tcPr>
                  <w:tcW w:w="72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FC2B57" w:rsidRDefault="00FC2B57" w:rsidP="00FC2B57">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FC2B57" w:rsidRDefault="00FC2B57" w:rsidP="00FC2B57">
                  <w:pPr>
                    <w:bidi/>
                    <w:rPr>
                      <w:rFonts w:cs="B Nazanin"/>
                      <w:sz w:val="22"/>
                      <w:szCs w:val="22"/>
                    </w:rPr>
                  </w:pPr>
                  <w:proofErr w:type="spellStart"/>
                  <w:r>
                    <w:rPr>
                      <w:rFonts w:cs="B Nazanin"/>
                      <w:sz w:val="22"/>
                      <w:szCs w:val="22"/>
                    </w:rPr>
                    <w:t>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FC2B57" w:rsidRDefault="00FC2B57" w:rsidP="00A02082">
                  <w:pPr>
                    <w:bidi/>
                    <w:rPr>
                      <w:rFonts w:cs="B Nazanin"/>
                      <w:sz w:val="22"/>
                      <w:szCs w:val="22"/>
                      <w:lang w:bidi="fa-IR"/>
                    </w:rPr>
                  </w:pPr>
                  <w:r>
                    <w:rPr>
                      <w:rFonts w:cs="B Nazanin" w:hint="cs"/>
                      <w:sz w:val="22"/>
                      <w:szCs w:val="22"/>
                      <w:rtl/>
                      <w:lang w:bidi="fa-IR"/>
                    </w:rPr>
                    <w:t xml:space="preserve">شعبه تعریف کننده </w:t>
                  </w:r>
                  <w:r w:rsidR="00A02082">
                    <w:rPr>
                      <w:rFonts w:cs="B Nazanin" w:hint="cs"/>
                      <w:sz w:val="22"/>
                      <w:szCs w:val="22"/>
                      <w:rtl/>
                      <w:lang w:bidi="fa-IR"/>
                    </w:rPr>
                    <w:t>شناور</w:t>
                  </w:r>
                </w:p>
              </w:tc>
              <w:tc>
                <w:tcPr>
                  <w:tcW w:w="126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FC2B57" w:rsidRDefault="00FC2B57" w:rsidP="00FC2B57">
                  <w:pPr>
                    <w:bidi/>
                    <w:rPr>
                      <w:rFonts w:cs="B Nazanin"/>
                      <w:sz w:val="22"/>
                      <w:szCs w:val="22"/>
                    </w:rPr>
                  </w:pPr>
                  <w:proofErr w:type="spellStart"/>
                  <w:r>
                    <w:rPr>
                      <w:rFonts w:cs="B Nazanin"/>
                      <w:sz w:val="22"/>
                      <w:szCs w:val="22"/>
                    </w:rPr>
                    <w:t>BranchId</w:t>
                  </w:r>
                  <w:proofErr w:type="spellEnd"/>
                </w:p>
              </w:tc>
            </w:tr>
            <w:tr w:rsidR="00FC2B57" w:rsidTr="00FC2B57">
              <w:tc>
                <w:tcPr>
                  <w:tcW w:w="72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FC2B57" w:rsidRDefault="00FC2B57" w:rsidP="00FC2B57">
                  <w:pPr>
                    <w:bidi/>
                    <w:rPr>
                      <w:rFonts w:cs="B Nazanin"/>
                      <w:sz w:val="22"/>
                      <w:szCs w:val="22"/>
                    </w:rPr>
                  </w:pPr>
                </w:p>
              </w:tc>
              <w:tc>
                <w:tcPr>
                  <w:tcW w:w="81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FC2B57" w:rsidRDefault="00FC2B57" w:rsidP="00FC2B57">
                  <w:pPr>
                    <w:bidi/>
                    <w:rPr>
                      <w:rFonts w:cs="B Nazanin"/>
                      <w:sz w:val="22"/>
                      <w:szCs w:val="22"/>
                    </w:rPr>
                  </w:pPr>
                  <w:proofErr w:type="spellStart"/>
                  <w:r>
                    <w:rPr>
                      <w:rFonts w:cs="B Nazanin"/>
                      <w:sz w:val="22"/>
                      <w:szCs w:val="22"/>
                    </w:rPr>
                    <w:t>smallint</w:t>
                  </w:r>
                  <w:proofErr w:type="spellEnd"/>
                </w:p>
              </w:tc>
              <w:tc>
                <w:tcPr>
                  <w:tcW w:w="220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FC2B57" w:rsidRDefault="00FC2B57" w:rsidP="00A02082">
                  <w:pPr>
                    <w:bidi/>
                    <w:rPr>
                      <w:rFonts w:cs="B Nazanin"/>
                      <w:sz w:val="22"/>
                      <w:szCs w:val="22"/>
                      <w:lang w:bidi="fa-IR"/>
                    </w:rPr>
                  </w:pPr>
                  <w:r>
                    <w:rPr>
                      <w:rFonts w:cs="B Nazanin" w:hint="cs"/>
                      <w:sz w:val="22"/>
                      <w:szCs w:val="22"/>
                      <w:rtl/>
                      <w:lang w:bidi="fa-IR"/>
                    </w:rPr>
                    <w:t xml:space="preserve">دوره مالی که </w:t>
                  </w:r>
                  <w:r w:rsidR="00A02082">
                    <w:rPr>
                      <w:rFonts w:cs="B Nazanin" w:hint="cs"/>
                      <w:sz w:val="22"/>
                      <w:szCs w:val="22"/>
                      <w:rtl/>
                      <w:lang w:bidi="fa-IR"/>
                    </w:rPr>
                    <w:t>شناور</w:t>
                  </w:r>
                  <w:r>
                    <w:rPr>
                      <w:rFonts w:cs="B Nazanin" w:hint="cs"/>
                      <w:sz w:val="22"/>
                      <w:szCs w:val="22"/>
                      <w:rtl/>
                      <w:lang w:bidi="fa-IR"/>
                    </w:rPr>
                    <w:t xml:space="preserve"> در آن تعریف شده </w:t>
                  </w:r>
                </w:p>
              </w:tc>
              <w:tc>
                <w:tcPr>
                  <w:tcW w:w="126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FC2B57" w:rsidRDefault="00FC2B57" w:rsidP="00FC2B57">
                  <w:pPr>
                    <w:bidi/>
                    <w:rPr>
                      <w:rFonts w:cs="B Nazanin"/>
                      <w:sz w:val="22"/>
                      <w:szCs w:val="22"/>
                    </w:rPr>
                  </w:pPr>
                  <w:proofErr w:type="spellStart"/>
                  <w:r>
                    <w:rPr>
                      <w:rFonts w:cs="B Nazanin"/>
                      <w:sz w:val="22"/>
                      <w:szCs w:val="22"/>
                    </w:rPr>
                    <w:t>FpId</w:t>
                  </w:r>
                  <w:proofErr w:type="spellEnd"/>
                </w:p>
              </w:tc>
            </w:tr>
          </w:tbl>
          <w:p w:rsidR="00FC2B57" w:rsidRDefault="00FC2B57" w:rsidP="00222DB9">
            <w:pPr>
              <w:pStyle w:val="TipText"/>
              <w:tabs>
                <w:tab w:val="left" w:pos="2767"/>
              </w:tabs>
              <w:bidi/>
              <w:spacing w:line="240" w:lineRule="auto"/>
              <w:rPr>
                <w:rFonts w:ascii="Tahoma" w:hAnsi="Tahoma" w:cs="B Nazanin"/>
                <w:b/>
                <w:bCs/>
                <w:i w:val="0"/>
                <w:iCs w:val="0"/>
                <w:color w:val="000000" w:themeColor="text1"/>
                <w:sz w:val="24"/>
                <w:szCs w:val="24"/>
                <w:rtl/>
                <w:lang w:bidi="fa-IR"/>
              </w:rPr>
            </w:pPr>
          </w:p>
        </w:tc>
      </w:tr>
      <w:tr w:rsidR="007C267E" w:rsidRPr="009623BC" w:rsidTr="00222DB9">
        <w:trPr>
          <w:trHeight w:val="985"/>
        </w:trPr>
        <w:tc>
          <w:tcPr>
            <w:tcW w:w="992" w:type="dxa"/>
          </w:tcPr>
          <w:p w:rsidR="007C267E" w:rsidRPr="004E7B81" w:rsidRDefault="007C267E" w:rsidP="00222DB9">
            <w:pPr>
              <w:jc w:val="center"/>
              <w:rPr>
                <w:rFonts w:cs="B Nazanin"/>
                <w:b/>
                <w:bCs/>
                <w:color w:val="2E74B5" w:themeColor="accent1" w:themeShade="BF"/>
                <w:rtl/>
                <w:lang w:bidi="fa-IR"/>
              </w:rPr>
            </w:pPr>
            <w:r w:rsidRPr="004E7B81">
              <w:rPr>
                <w:rFonts w:cs="B Nazanin" w:hint="cs"/>
                <w:b/>
                <w:bCs/>
                <w:color w:val="2E74B5" w:themeColor="accent1" w:themeShade="BF"/>
                <w:rtl/>
                <w:lang w:bidi="fa-IR"/>
              </w:rPr>
              <w:t>فرم اتصال کالا به شناور کالا:</w:t>
            </w:r>
          </w:p>
          <w:p w:rsidR="005C1A73" w:rsidRPr="00556A6D" w:rsidRDefault="005C1A73" w:rsidP="00222DB9">
            <w:pPr>
              <w:jc w:val="center"/>
              <w:rPr>
                <w:rFonts w:cs="B Nazanin"/>
                <w:b/>
                <w:bCs/>
                <w:color w:val="2E74B5" w:themeColor="accent1" w:themeShade="BF"/>
                <w:rtl/>
                <w:lang w:bidi="fa-IR"/>
              </w:rPr>
            </w:pPr>
          </w:p>
        </w:tc>
        <w:tc>
          <w:tcPr>
            <w:tcW w:w="1276" w:type="dxa"/>
          </w:tcPr>
          <w:p w:rsidR="005C1A73" w:rsidRPr="006504A9" w:rsidRDefault="005C1A73" w:rsidP="00222DB9">
            <w:pPr>
              <w:jc w:val="right"/>
              <w:rPr>
                <w:rFonts w:ascii="Tahoma" w:hAnsi="Tahoma" w:cs="B Nazanin"/>
                <w:i/>
                <w:iCs/>
                <w:color w:val="000000" w:themeColor="text1"/>
                <w:sz w:val="20"/>
                <w:szCs w:val="20"/>
                <w:rtl/>
                <w:lang w:bidi="fa-IR"/>
              </w:rPr>
            </w:pPr>
          </w:p>
        </w:tc>
        <w:tc>
          <w:tcPr>
            <w:tcW w:w="8080" w:type="dxa"/>
            <w:gridSpan w:val="3"/>
          </w:tcPr>
          <w:p w:rsidR="007C267E" w:rsidRDefault="007C267E" w:rsidP="00222DB9">
            <w:pPr>
              <w:pStyle w:val="TipText"/>
              <w:tabs>
                <w:tab w:val="left" w:pos="2767"/>
              </w:tabs>
              <w:bidi/>
              <w:spacing w:line="240" w:lineRule="auto"/>
              <w:rPr>
                <w:rFonts w:ascii="Tahoma" w:hAnsi="Tahoma" w:cs="B Nazanin"/>
                <w:b/>
                <w:bCs/>
                <w:i w:val="0"/>
                <w:iCs w:val="0"/>
                <w:color w:val="000000" w:themeColor="text1"/>
                <w:sz w:val="24"/>
                <w:szCs w:val="24"/>
                <w:rtl/>
                <w:lang w:bidi="fa-IR"/>
              </w:rPr>
            </w:pPr>
            <w:r>
              <w:rPr>
                <w:rFonts w:ascii="Tahoma" w:hAnsi="Tahoma" w:cs="B Nazanin" w:hint="cs"/>
                <w:b/>
                <w:bCs/>
                <w:i w:val="0"/>
                <w:iCs w:val="0"/>
                <w:color w:val="000000" w:themeColor="text1"/>
                <w:sz w:val="24"/>
                <w:szCs w:val="24"/>
                <w:rtl/>
                <w:lang w:bidi="fa-IR"/>
              </w:rPr>
              <w:t xml:space="preserve">ترتیب اتصال شناورهای موردنظر به یک کالا مهم است و کد متغیر کالا و همینطور فرم های عملیاتی کالا در ترتیب انتخاب شناورهای کالا مثل رنگ ، مدل و ... از آن تبعیت خواهد کرد. </w:t>
            </w:r>
          </w:p>
          <w:p w:rsidR="007C267E" w:rsidRDefault="007C267E" w:rsidP="00222DB9">
            <w:pPr>
              <w:pStyle w:val="TipText"/>
              <w:tabs>
                <w:tab w:val="left" w:pos="2767"/>
              </w:tabs>
              <w:bidi/>
              <w:spacing w:line="240" w:lineRule="auto"/>
              <w:rPr>
                <w:rFonts w:ascii="Tahoma" w:hAnsi="Tahoma" w:cs="B Nazanin"/>
                <w:i w:val="0"/>
                <w:iCs w:val="0"/>
                <w:color w:val="000000" w:themeColor="text1"/>
                <w:sz w:val="20"/>
                <w:szCs w:val="20"/>
                <w:rtl/>
                <w:lang w:bidi="fa-IR"/>
              </w:rPr>
            </w:pPr>
            <w:r w:rsidRPr="003B03CF">
              <w:rPr>
                <w:rFonts w:ascii="Tahoma" w:hAnsi="Tahoma" w:cs="B Nazanin" w:hint="cs"/>
                <w:i w:val="0"/>
                <w:iCs w:val="0"/>
                <w:color w:val="000000" w:themeColor="text1"/>
                <w:sz w:val="20"/>
                <w:szCs w:val="20"/>
                <w:rtl/>
                <w:lang w:bidi="fa-IR"/>
              </w:rPr>
              <w:lastRenderedPageBreak/>
              <w:t>امکان بر قراری ارتباط کالا یا گروه کالا با شناور و بر عکس شناور با کالا یا گروه کالا وجود داشته باشد</w:t>
            </w:r>
            <w:r>
              <w:rPr>
                <w:rFonts w:ascii="Tahoma" w:hAnsi="Tahoma" w:cs="B Nazanin" w:hint="cs"/>
                <w:i w:val="0"/>
                <w:iCs w:val="0"/>
                <w:color w:val="000000" w:themeColor="text1"/>
                <w:sz w:val="20"/>
                <w:szCs w:val="20"/>
                <w:rtl/>
                <w:lang w:bidi="fa-IR"/>
              </w:rPr>
              <w:t xml:space="preserve"> (امکان ارث بری) </w:t>
            </w:r>
          </w:p>
          <w:p w:rsidR="007C267E" w:rsidRPr="006504A9" w:rsidRDefault="007C267E" w:rsidP="00222DB9">
            <w:pPr>
              <w:pStyle w:val="TipText"/>
              <w:tabs>
                <w:tab w:val="left" w:pos="2767"/>
              </w:tabs>
              <w:bidi/>
              <w:spacing w:line="240" w:lineRule="auto"/>
              <w:rPr>
                <w:rFonts w:ascii="Tahoma" w:hAnsi="Tahoma" w:cs="B Nazanin"/>
                <w:i w:val="0"/>
                <w:iCs w:val="0"/>
                <w:color w:val="000000" w:themeColor="text1"/>
                <w:sz w:val="20"/>
                <w:szCs w:val="20"/>
                <w:rtl/>
                <w:lang w:bidi="fa-IR"/>
              </w:rPr>
            </w:pPr>
            <w:r w:rsidRPr="006504A9">
              <w:rPr>
                <w:rFonts w:ascii="Tahoma" w:hAnsi="Tahoma" w:cs="B Nazanin" w:hint="cs"/>
                <w:i w:val="0"/>
                <w:iCs w:val="0"/>
                <w:color w:val="000000" w:themeColor="text1"/>
                <w:sz w:val="20"/>
                <w:szCs w:val="20"/>
                <w:rtl/>
                <w:lang w:bidi="fa-IR"/>
              </w:rPr>
              <w:t>اطلاعات</w:t>
            </w:r>
            <w:r>
              <w:rPr>
                <w:rFonts w:ascii="Tahoma" w:hAnsi="Tahoma" w:cs="B Nazanin" w:hint="cs"/>
                <w:i w:val="0"/>
                <w:iCs w:val="0"/>
                <w:color w:val="000000" w:themeColor="text1"/>
                <w:sz w:val="20"/>
                <w:szCs w:val="20"/>
                <w:rtl/>
                <w:lang w:bidi="fa-IR"/>
              </w:rPr>
              <w:t xml:space="preserve"> شناور</w:t>
            </w:r>
            <w:r w:rsidRPr="006504A9">
              <w:rPr>
                <w:rFonts w:ascii="Tahoma" w:hAnsi="Tahoma" w:cs="B Nazanin" w:hint="cs"/>
                <w:i w:val="0"/>
                <w:iCs w:val="0"/>
                <w:color w:val="000000" w:themeColor="text1"/>
                <w:sz w:val="20"/>
                <w:szCs w:val="20"/>
                <w:rtl/>
                <w:lang w:bidi="fa-IR"/>
              </w:rPr>
              <w:t>کالا</w:t>
            </w:r>
            <w:r>
              <w:rPr>
                <w:rFonts w:ascii="Tahoma" w:hAnsi="Tahoma" w:cs="B Nazanin" w:hint="cs"/>
                <w:i w:val="0"/>
                <w:iCs w:val="0"/>
                <w:color w:val="000000" w:themeColor="text1"/>
                <w:sz w:val="20"/>
                <w:szCs w:val="20"/>
                <w:rtl/>
                <w:lang w:bidi="fa-IR"/>
              </w:rPr>
              <w:t xml:space="preserve"> نیز </w:t>
            </w:r>
            <w:r w:rsidRPr="006504A9">
              <w:rPr>
                <w:rFonts w:ascii="Tahoma" w:hAnsi="Tahoma" w:cs="B Nazanin" w:hint="cs"/>
                <w:i w:val="0"/>
                <w:iCs w:val="0"/>
                <w:color w:val="000000" w:themeColor="text1"/>
                <w:sz w:val="20"/>
                <w:szCs w:val="20"/>
                <w:rtl/>
                <w:lang w:bidi="fa-IR"/>
              </w:rPr>
              <w:t xml:space="preserve"> در ساب سیستم</w:t>
            </w:r>
            <w:r>
              <w:rPr>
                <w:rFonts w:ascii="Tahoma" w:hAnsi="Tahoma" w:cs="B Nazanin" w:hint="cs"/>
                <w:i w:val="0"/>
                <w:iCs w:val="0"/>
                <w:color w:val="000000" w:themeColor="text1"/>
                <w:sz w:val="20"/>
                <w:szCs w:val="20"/>
                <w:rtl/>
                <w:lang w:bidi="fa-IR"/>
              </w:rPr>
              <w:t xml:space="preserve"> کالا </w:t>
            </w:r>
            <w:r w:rsidRPr="006504A9">
              <w:rPr>
                <w:rFonts w:ascii="Tahoma" w:hAnsi="Tahoma" w:cs="B Nazanin" w:hint="cs"/>
                <w:i w:val="0"/>
                <w:iCs w:val="0"/>
                <w:color w:val="000000" w:themeColor="text1"/>
                <w:sz w:val="20"/>
                <w:szCs w:val="20"/>
                <w:rtl/>
                <w:lang w:bidi="fa-IR"/>
              </w:rPr>
              <w:t>نگه داری شود.</w:t>
            </w:r>
          </w:p>
          <w:p w:rsidR="007C267E" w:rsidRDefault="007C267E" w:rsidP="00222DB9">
            <w:pPr>
              <w:pStyle w:val="TipText"/>
              <w:tabs>
                <w:tab w:val="left" w:pos="2767"/>
              </w:tabs>
              <w:bidi/>
              <w:spacing w:line="240" w:lineRule="auto"/>
              <w:rPr>
                <w:rFonts w:hint="cs"/>
                <w:rtl/>
                <w:lang w:bidi="fa-IR"/>
              </w:rPr>
            </w:pPr>
            <w:r w:rsidRPr="003B03CF">
              <w:object w:dxaOrig="10815" w:dyaOrig="4665">
                <v:shape id="_x0000_i1028" type="#_x0000_t75" style="width:450pt;height:193.5pt" o:ole="">
                  <v:imagedata r:id="rId14" o:title=""/>
                </v:shape>
                <o:OLEObject Type="Embed" ProgID="PBrush" ShapeID="_x0000_i1028" DrawAspect="Content" ObjectID="_1684754013" r:id="rId15"/>
              </w:object>
            </w:r>
          </w:p>
          <w:p w:rsidR="005C1A73" w:rsidRDefault="005C1A73" w:rsidP="00222DB9">
            <w:pPr>
              <w:jc w:val="right"/>
              <w:rPr>
                <w:rFonts w:ascii="Tahoma" w:hAnsi="Tahoma" w:cs="B Nazanin"/>
                <w:i/>
                <w:iCs/>
                <w:color w:val="000000" w:themeColor="text1"/>
                <w:sz w:val="20"/>
                <w:szCs w:val="20"/>
                <w:rtl/>
                <w:lang w:bidi="fa-IR"/>
              </w:rPr>
            </w:pPr>
          </w:p>
        </w:tc>
      </w:tr>
      <w:tr w:rsidR="00B459F3" w:rsidRPr="009623BC" w:rsidTr="00222DB9">
        <w:trPr>
          <w:trHeight w:val="985"/>
        </w:trPr>
        <w:tc>
          <w:tcPr>
            <w:tcW w:w="992" w:type="dxa"/>
          </w:tcPr>
          <w:p w:rsidR="00B459F3" w:rsidRPr="004E7B81" w:rsidRDefault="00B459F3" w:rsidP="00222DB9">
            <w:pPr>
              <w:jc w:val="center"/>
              <w:rPr>
                <w:rFonts w:cs="B Nazanin" w:hint="cs"/>
                <w:b/>
                <w:bCs/>
                <w:color w:val="2E74B5" w:themeColor="accent1" w:themeShade="BF"/>
                <w:rtl/>
                <w:lang w:bidi="fa-IR"/>
              </w:rPr>
            </w:pPr>
          </w:p>
        </w:tc>
        <w:tc>
          <w:tcPr>
            <w:tcW w:w="1276" w:type="dxa"/>
          </w:tcPr>
          <w:p w:rsidR="00B459F3" w:rsidRPr="006504A9" w:rsidRDefault="00B459F3" w:rsidP="00222DB9">
            <w:pPr>
              <w:jc w:val="right"/>
              <w:rPr>
                <w:rFonts w:ascii="Tahoma" w:hAnsi="Tahoma" w:cs="B Nazanin"/>
                <w:i/>
                <w:iCs/>
                <w:color w:val="000000" w:themeColor="text1"/>
                <w:sz w:val="20"/>
                <w:szCs w:val="20"/>
                <w:lang w:bidi="fa-IR"/>
              </w:rPr>
            </w:pPr>
            <w:r>
              <w:rPr>
                <w:rFonts w:ascii="Tahoma" w:hAnsi="Tahoma" w:cs="B Nazanin" w:hint="cs"/>
                <w:i/>
                <w:iCs/>
                <w:color w:val="000000" w:themeColor="text1"/>
                <w:sz w:val="20"/>
                <w:szCs w:val="20"/>
                <w:rtl/>
                <w:lang w:bidi="fa-IR"/>
              </w:rPr>
              <w:t>سوال</w:t>
            </w:r>
            <w:r w:rsidR="005370E0">
              <w:rPr>
                <w:rFonts w:ascii="Tahoma" w:hAnsi="Tahoma" w:cs="B Nazanin"/>
                <w:i/>
                <w:iCs/>
                <w:color w:val="000000" w:themeColor="text1"/>
                <w:sz w:val="20"/>
                <w:szCs w:val="20"/>
                <w:lang w:bidi="fa-IR"/>
              </w:rPr>
              <w:t xml:space="preserve"> </w:t>
            </w:r>
            <w:bookmarkStart w:id="0" w:name="_GoBack"/>
            <w:bookmarkEnd w:id="0"/>
          </w:p>
        </w:tc>
        <w:tc>
          <w:tcPr>
            <w:tcW w:w="8080" w:type="dxa"/>
            <w:gridSpan w:val="3"/>
          </w:tcPr>
          <w:p w:rsidR="00B459F3" w:rsidRPr="00B459F3" w:rsidRDefault="00B459F3" w:rsidP="00B459F3">
            <w:pPr>
              <w:pStyle w:val="TipText"/>
              <w:numPr>
                <w:ilvl w:val="0"/>
                <w:numId w:val="26"/>
              </w:numPr>
              <w:tabs>
                <w:tab w:val="left" w:pos="2767"/>
              </w:tabs>
              <w:bidi/>
              <w:spacing w:line="240" w:lineRule="auto"/>
              <w:rPr>
                <w:rFonts w:ascii="Tahoma" w:hAnsi="Tahoma" w:cs="B Nazanin" w:hint="cs"/>
                <w:b/>
                <w:bCs/>
                <w:i w:val="0"/>
                <w:iCs w:val="0"/>
                <w:color w:val="000000" w:themeColor="text1"/>
                <w:sz w:val="24"/>
                <w:szCs w:val="24"/>
                <w:lang w:bidi="fa-IR"/>
              </w:rPr>
            </w:pPr>
            <w:r w:rsidRPr="00B459F3">
              <w:rPr>
                <w:rFonts w:ascii="Tahoma" w:hAnsi="Tahoma" w:cs="B Nazanin"/>
                <w:i w:val="0"/>
                <w:iCs w:val="0"/>
                <w:color w:val="000000" w:themeColor="text1"/>
                <w:sz w:val="20"/>
                <w:szCs w:val="20"/>
                <w:rtl/>
                <w:lang w:bidi="fa-IR"/>
              </w:rPr>
              <w:t>وضعیت فعال و غیر فعال برای شناور ها گذاشته شود یا خیر؟ چون تعریف کالا ها در همه دوره های مالی دیده میشود بهتر است باشد، اما ممکن است با وجود گردش و موجودی ارتباط قطع شود و موجب دردسر شود</w:t>
            </w:r>
            <w:r w:rsidRPr="00B459F3">
              <w:rPr>
                <w:rFonts w:ascii="Tahoma" w:hAnsi="Tahoma" w:cs="B Nazanin"/>
                <w:i w:val="0"/>
                <w:iCs w:val="0"/>
                <w:color w:val="000000" w:themeColor="text1"/>
                <w:sz w:val="20"/>
                <w:szCs w:val="20"/>
                <w:lang w:bidi="fa-IR"/>
              </w:rPr>
              <w:t>.</w:t>
            </w:r>
          </w:p>
          <w:p w:rsidR="00B459F3" w:rsidRPr="00B459F3" w:rsidRDefault="00B459F3" w:rsidP="00B459F3">
            <w:pPr>
              <w:pStyle w:val="TipText"/>
              <w:numPr>
                <w:ilvl w:val="0"/>
                <w:numId w:val="26"/>
              </w:numPr>
              <w:tabs>
                <w:tab w:val="left" w:pos="2767"/>
              </w:tabs>
              <w:bidi/>
              <w:spacing w:line="240" w:lineRule="auto"/>
              <w:rPr>
                <w:rFonts w:ascii="Tahoma" w:hAnsi="Tahoma" w:cs="B Nazanin" w:hint="cs"/>
                <w:b/>
                <w:bCs/>
                <w:i w:val="0"/>
                <w:iCs w:val="0"/>
                <w:color w:val="000000" w:themeColor="text1"/>
                <w:sz w:val="24"/>
                <w:szCs w:val="24"/>
                <w:lang w:bidi="fa-IR"/>
              </w:rPr>
            </w:pPr>
            <w:r w:rsidRPr="00B459F3">
              <w:rPr>
                <w:rFonts w:ascii="Tahoma" w:hAnsi="Tahoma" w:cs="B Nazanin"/>
                <w:i w:val="0"/>
                <w:iCs w:val="0"/>
                <w:color w:val="000000" w:themeColor="text1"/>
                <w:sz w:val="20"/>
                <w:szCs w:val="20"/>
                <w:rtl/>
                <w:lang w:bidi="fa-IR"/>
              </w:rPr>
              <w:t>آیا ترتیب شناور ها برای همه کالا ها تعیین میشود؟ ممکن اسنت برخی از کالا ها بدون شناور باشند یا به شناور متفاوت دیگری متصل باشند</w:t>
            </w:r>
            <w:r w:rsidRPr="00B459F3">
              <w:rPr>
                <w:rFonts w:ascii="Tahoma" w:hAnsi="Tahoma" w:cs="B Nazanin"/>
                <w:i w:val="0"/>
                <w:iCs w:val="0"/>
                <w:color w:val="000000" w:themeColor="text1"/>
                <w:sz w:val="20"/>
                <w:szCs w:val="20"/>
                <w:lang w:bidi="fa-IR"/>
              </w:rPr>
              <w:t>.</w:t>
            </w:r>
          </w:p>
          <w:p w:rsidR="00B459F3" w:rsidRDefault="00B459F3" w:rsidP="00B459F3">
            <w:pPr>
              <w:pStyle w:val="TipText"/>
              <w:numPr>
                <w:ilvl w:val="0"/>
                <w:numId w:val="26"/>
              </w:numPr>
              <w:tabs>
                <w:tab w:val="left" w:pos="2767"/>
              </w:tabs>
              <w:bidi/>
              <w:spacing w:line="240" w:lineRule="auto"/>
              <w:rPr>
                <w:rFonts w:ascii="Tahoma" w:hAnsi="Tahoma" w:cs="B Nazanin" w:hint="cs"/>
                <w:b/>
                <w:bCs/>
                <w:i w:val="0"/>
                <w:iCs w:val="0"/>
                <w:color w:val="000000" w:themeColor="text1"/>
                <w:sz w:val="24"/>
                <w:szCs w:val="24"/>
                <w:rtl/>
                <w:lang w:bidi="fa-IR"/>
              </w:rPr>
            </w:pPr>
            <w:r w:rsidRPr="00B459F3">
              <w:rPr>
                <w:rFonts w:ascii="Tahoma" w:hAnsi="Tahoma" w:cs="B Nazanin"/>
                <w:i w:val="0"/>
                <w:iCs w:val="0"/>
                <w:color w:val="000000" w:themeColor="text1"/>
                <w:sz w:val="20"/>
                <w:szCs w:val="20"/>
                <w:rtl/>
                <w:lang w:bidi="fa-IR"/>
              </w:rPr>
              <w:t>آیا طول کد مشابه برای چند شناور میتوان قرار داد؟</w:t>
            </w:r>
            <w:r w:rsidRPr="00B459F3">
              <w:rPr>
                <w:rFonts w:ascii="Tahoma" w:hAnsi="Tahoma" w:cs="B Nazanin"/>
                <w:i w:val="0"/>
                <w:iCs w:val="0"/>
                <w:color w:val="000000" w:themeColor="text1"/>
                <w:sz w:val="20"/>
                <w:szCs w:val="20"/>
                <w:lang w:bidi="fa-IR"/>
              </w:rPr>
              <w:br/>
            </w:r>
            <w:r w:rsidRPr="00B459F3">
              <w:rPr>
                <w:rFonts w:ascii="Tahoma" w:hAnsi="Tahoma" w:cs="B Nazanin"/>
                <w:i w:val="0"/>
                <w:iCs w:val="0"/>
                <w:color w:val="000000" w:themeColor="text1"/>
                <w:sz w:val="20"/>
                <w:szCs w:val="20"/>
                <w:rtl/>
                <w:lang w:bidi="fa-IR"/>
              </w:rPr>
              <w:t xml:space="preserve">من فقط در صورتی که تعریف شناور ها به صورت درختی باشه میتونم اطمینان داشته باشم که کد مشابه بوجود نمیآید وگرنه در حالت های گفته شده بالا احتمال کد تکراری شناور وجود خواهد داشت. حالا میتوان مثل گروه حساب کد قابل مشاهده برای کاربر رو نمایش نداد. حال علاوه بر شناور ها ویژگی ها هم به نظر من باید در کنار شناورها تعریف شوند تا مشکل کد مشابه بوجود نیاید مگر اینکه مثل حساب کد شناور از کد ویژگی با </w:t>
            </w:r>
            <w:r w:rsidRPr="00B459F3">
              <w:rPr>
                <w:rFonts w:ascii="Times New Roman" w:hAnsi="Times New Roman" w:cs="Times New Roman" w:hint="cs"/>
                <w:i w:val="0"/>
                <w:iCs w:val="0"/>
                <w:color w:val="000000" w:themeColor="text1"/>
                <w:sz w:val="20"/>
                <w:szCs w:val="20"/>
                <w:rtl/>
                <w:lang w:bidi="fa-IR"/>
              </w:rPr>
              <w:t>–</w:t>
            </w:r>
            <w:r w:rsidRPr="00B459F3">
              <w:rPr>
                <w:rFonts w:ascii="Tahoma" w:hAnsi="Tahoma" w:cs="B Nazanin"/>
                <w:i w:val="0"/>
                <w:iCs w:val="0"/>
                <w:color w:val="000000" w:themeColor="text1"/>
                <w:sz w:val="20"/>
                <w:szCs w:val="20"/>
                <w:rtl/>
                <w:lang w:bidi="fa-IR"/>
              </w:rPr>
              <w:t xml:space="preserve"> </w:t>
            </w:r>
            <w:r w:rsidRPr="00B459F3">
              <w:rPr>
                <w:rFonts w:ascii="Tahoma" w:hAnsi="Tahoma" w:cs="B Nazanin" w:hint="cs"/>
                <w:i w:val="0"/>
                <w:iCs w:val="0"/>
                <w:color w:val="000000" w:themeColor="text1"/>
                <w:sz w:val="20"/>
                <w:szCs w:val="20"/>
                <w:rtl/>
                <w:lang w:bidi="fa-IR"/>
              </w:rPr>
              <w:t>جدا</w:t>
            </w:r>
            <w:r w:rsidRPr="00B459F3">
              <w:rPr>
                <w:rFonts w:ascii="Tahoma" w:hAnsi="Tahoma" w:cs="B Nazanin"/>
                <w:i w:val="0"/>
                <w:iCs w:val="0"/>
                <w:color w:val="000000" w:themeColor="text1"/>
                <w:sz w:val="20"/>
                <w:szCs w:val="20"/>
                <w:rtl/>
                <w:lang w:bidi="fa-IR"/>
              </w:rPr>
              <w:t xml:space="preserve"> </w:t>
            </w:r>
            <w:r w:rsidRPr="00B459F3">
              <w:rPr>
                <w:rFonts w:ascii="Tahoma" w:hAnsi="Tahoma" w:cs="B Nazanin" w:hint="cs"/>
                <w:i w:val="0"/>
                <w:iCs w:val="0"/>
                <w:color w:val="000000" w:themeColor="text1"/>
                <w:sz w:val="20"/>
                <w:szCs w:val="20"/>
                <w:rtl/>
                <w:lang w:bidi="fa-IR"/>
              </w:rPr>
              <w:t>شود</w:t>
            </w:r>
            <w:r w:rsidRPr="00B459F3">
              <w:rPr>
                <w:rFonts w:ascii="Tahoma" w:hAnsi="Tahoma" w:cs="B Nazanin"/>
                <w:i w:val="0"/>
                <w:iCs w:val="0"/>
                <w:color w:val="000000" w:themeColor="text1"/>
                <w:sz w:val="20"/>
                <w:szCs w:val="20"/>
                <w:lang w:bidi="fa-IR"/>
              </w:rPr>
              <w:t>.</w:t>
            </w:r>
          </w:p>
        </w:tc>
      </w:tr>
      <w:tr w:rsidR="00B459F3" w:rsidRPr="009623BC" w:rsidTr="00222DB9">
        <w:trPr>
          <w:trHeight w:val="985"/>
        </w:trPr>
        <w:tc>
          <w:tcPr>
            <w:tcW w:w="992" w:type="dxa"/>
          </w:tcPr>
          <w:p w:rsidR="00B459F3" w:rsidRPr="004E7B81" w:rsidRDefault="00B459F3" w:rsidP="00222DB9">
            <w:pPr>
              <w:jc w:val="center"/>
              <w:rPr>
                <w:rFonts w:cs="B Nazanin" w:hint="cs"/>
                <w:b/>
                <w:bCs/>
                <w:color w:val="2E74B5" w:themeColor="accent1" w:themeShade="BF"/>
                <w:rtl/>
                <w:lang w:bidi="fa-IR"/>
              </w:rPr>
            </w:pPr>
          </w:p>
        </w:tc>
        <w:tc>
          <w:tcPr>
            <w:tcW w:w="1276" w:type="dxa"/>
          </w:tcPr>
          <w:p w:rsidR="00B459F3" w:rsidRDefault="00B459F3" w:rsidP="00222DB9">
            <w:pPr>
              <w:jc w:val="right"/>
              <w:rPr>
                <w:rFonts w:ascii="Tahoma" w:hAnsi="Tahoma" w:cs="B Nazanin" w:hint="cs"/>
                <w:i/>
                <w:iCs/>
                <w:color w:val="000000" w:themeColor="text1"/>
                <w:sz w:val="20"/>
                <w:szCs w:val="20"/>
                <w:rtl/>
                <w:lang w:bidi="fa-IR"/>
              </w:rPr>
            </w:pPr>
            <w:r>
              <w:rPr>
                <w:rFonts w:ascii="Tahoma" w:hAnsi="Tahoma" w:cs="B Nazanin" w:hint="cs"/>
                <w:i/>
                <w:iCs/>
                <w:color w:val="000000" w:themeColor="text1"/>
                <w:sz w:val="20"/>
                <w:szCs w:val="20"/>
                <w:rtl/>
                <w:lang w:bidi="fa-IR"/>
              </w:rPr>
              <w:t>پاسخ</w:t>
            </w:r>
          </w:p>
        </w:tc>
        <w:tc>
          <w:tcPr>
            <w:tcW w:w="8080" w:type="dxa"/>
            <w:gridSpan w:val="3"/>
          </w:tcPr>
          <w:p w:rsidR="00B459F3" w:rsidRPr="00B459F3" w:rsidRDefault="00B459F3" w:rsidP="00B459F3">
            <w:pPr>
              <w:pStyle w:val="TipText"/>
              <w:tabs>
                <w:tab w:val="left" w:pos="2767"/>
              </w:tabs>
              <w:bidi/>
              <w:spacing w:line="240" w:lineRule="auto"/>
              <w:ind w:left="720"/>
              <w:rPr>
                <w:rFonts w:ascii="Tahoma" w:hAnsi="Tahoma" w:cs="B Nazanin"/>
                <w:i w:val="0"/>
                <w:iCs w:val="0"/>
                <w:color w:val="000000" w:themeColor="text1"/>
                <w:sz w:val="20"/>
                <w:szCs w:val="20"/>
                <w:rtl/>
                <w:lang w:bidi="fa-IR"/>
              </w:rPr>
            </w:pPr>
            <w:r w:rsidRPr="00B459F3">
              <w:rPr>
                <w:rFonts w:ascii="Tahoma" w:hAnsi="Tahoma" w:cs="B Nazanin"/>
                <w:i w:val="0"/>
                <w:iCs w:val="0"/>
                <w:color w:val="000000" w:themeColor="text1"/>
                <w:sz w:val="20"/>
                <w:szCs w:val="20"/>
                <w:rtl/>
                <w:lang w:bidi="fa-IR"/>
              </w:rPr>
              <w:t>شناورها به صورت عمومی تعریف می‌شوند و بعد به کالاها یا گروهها تخصیص می‌یابند. ترتیب و چگونگی تخصیص شناورها برای کالاها و گروههای مختلف می‌تواند متفاوت باشد. برخی کالاها اصلا شناوری نخواهند داشت و برخی ممکن است یک، دو سه یا هر تعداد شناور با ترتیبهای مختلف داشته باشند. ولی هر کالا نهایتا به طور مستقیم یا غیرمستقیم (از طریق گروههای والد خود) فقط به یک مجموعه از شناورها با ترتیب معین متصل خواهد بود و نه بیشتر. از آنجایی که کد ثابت کالا (که از درختواره گروه و کالا به دست می‌آید) خود منحصر به فرد است، تکراری بودن بخش شناور کد کالا اهمیتی نخواهد داشت. شناورها کاملا مستقل از یکدیگر تعریف می‌شوند و کد آنها می‌تواند از یک تا</w:t>
            </w:r>
            <w:r w:rsidRPr="00B459F3">
              <w:rPr>
                <w:rFonts w:ascii="Tahoma" w:hAnsi="Tahoma" w:cs="B Nazanin"/>
                <w:i w:val="0"/>
                <w:iCs w:val="0"/>
                <w:color w:val="000000" w:themeColor="text1"/>
                <w:sz w:val="20"/>
                <w:szCs w:val="20"/>
                <w:lang w:bidi="fa-IR"/>
              </w:rPr>
              <w:t xml:space="preserve"> n </w:t>
            </w:r>
            <w:r w:rsidRPr="00B459F3">
              <w:rPr>
                <w:rFonts w:ascii="Tahoma" w:hAnsi="Tahoma" w:cs="B Nazanin"/>
                <w:i w:val="0"/>
                <w:iCs w:val="0"/>
                <w:color w:val="000000" w:themeColor="text1"/>
                <w:sz w:val="20"/>
                <w:szCs w:val="20"/>
                <w:rtl/>
                <w:lang w:bidi="fa-IR"/>
              </w:rPr>
              <w:t>رقم (که</w:t>
            </w:r>
            <w:r w:rsidRPr="00B459F3">
              <w:rPr>
                <w:rFonts w:ascii="Tahoma" w:hAnsi="Tahoma" w:cs="B Nazanin"/>
                <w:i w:val="0"/>
                <w:iCs w:val="0"/>
                <w:color w:val="000000" w:themeColor="text1"/>
                <w:sz w:val="20"/>
                <w:szCs w:val="20"/>
                <w:lang w:bidi="fa-IR"/>
              </w:rPr>
              <w:t xml:space="preserve"> n </w:t>
            </w:r>
            <w:r w:rsidRPr="00B459F3">
              <w:rPr>
                <w:rFonts w:ascii="Tahoma" w:hAnsi="Tahoma" w:cs="B Nazanin"/>
                <w:i w:val="0"/>
                <w:iCs w:val="0"/>
                <w:color w:val="000000" w:themeColor="text1"/>
                <w:sz w:val="20"/>
                <w:szCs w:val="20"/>
                <w:rtl/>
                <w:lang w:bidi="fa-IR"/>
              </w:rPr>
              <w:t>حداکثر طول کد شناور کالاست که در پیکربندی سیستم کالا تعیین می‌شود) را شامل باشد. شناورهای مختلف ممکن است کدهای کاملا یکسان داشته باشند و این موضوع هیچ مشکلی ایجاد نخواهد کرد. ویژگیها هم هیچ تاثیری در کد شناور کالا نخواهند داشت</w:t>
            </w:r>
            <w:r w:rsidRPr="00B459F3">
              <w:rPr>
                <w:rFonts w:ascii="Tahoma" w:hAnsi="Tahoma" w:cs="B Nazanin"/>
                <w:i w:val="0"/>
                <w:iCs w:val="0"/>
                <w:color w:val="000000" w:themeColor="text1"/>
                <w:sz w:val="20"/>
                <w:szCs w:val="20"/>
                <w:lang w:bidi="fa-IR"/>
              </w:rPr>
              <w:t>.</w:t>
            </w:r>
            <w:r w:rsidRPr="00B459F3">
              <w:rPr>
                <w:rFonts w:ascii="Tahoma" w:hAnsi="Tahoma" w:cs="B Nazanin"/>
                <w:i w:val="0"/>
                <w:iCs w:val="0"/>
                <w:color w:val="000000" w:themeColor="text1"/>
                <w:sz w:val="20"/>
                <w:szCs w:val="20"/>
                <w:lang w:bidi="fa-IR"/>
              </w:rPr>
              <w:br/>
            </w:r>
            <w:r w:rsidRPr="00B459F3">
              <w:rPr>
                <w:rFonts w:ascii="Tahoma" w:hAnsi="Tahoma" w:cs="B Nazanin"/>
                <w:i w:val="0"/>
                <w:iCs w:val="0"/>
                <w:color w:val="000000" w:themeColor="text1"/>
                <w:sz w:val="20"/>
                <w:szCs w:val="20"/>
                <w:lang w:bidi="fa-IR"/>
              </w:rPr>
              <w:br/>
            </w:r>
            <w:r w:rsidRPr="00B459F3">
              <w:rPr>
                <w:rFonts w:ascii="Tahoma" w:hAnsi="Tahoma" w:cs="B Nazanin"/>
                <w:i w:val="0"/>
                <w:iCs w:val="0"/>
                <w:color w:val="000000" w:themeColor="text1"/>
                <w:sz w:val="20"/>
                <w:szCs w:val="20"/>
                <w:rtl/>
                <w:lang w:bidi="fa-IR"/>
              </w:rPr>
              <w:t xml:space="preserve">نیازی هم به فعال و غیرفعال کردن شناورها وجود ندارد، چرا که کاربر می‌تواند در صورت نیاز، در شروع دوره </w:t>
            </w:r>
            <w:r w:rsidRPr="00B459F3">
              <w:rPr>
                <w:rFonts w:ascii="Tahoma" w:hAnsi="Tahoma" w:cs="B Nazanin"/>
                <w:i w:val="0"/>
                <w:iCs w:val="0"/>
                <w:color w:val="000000" w:themeColor="text1"/>
                <w:sz w:val="20"/>
                <w:szCs w:val="20"/>
                <w:rtl/>
                <w:lang w:bidi="fa-IR"/>
              </w:rPr>
              <w:lastRenderedPageBreak/>
              <w:t>مالی جدید یا حتی در وسط دوره مالی، ارتباط شناورها را با یک کالای خاص قطع کند و یا آنها را تغییر بدهد. این کار فقط تا وقتی مجاز است که کالا در دوره مالی مورد نظر، در هیچ عملیاتی (از جمله موجودی اولیه انبارها) شرکت نکرده باشد</w:t>
            </w:r>
            <w:r w:rsidRPr="00B459F3">
              <w:rPr>
                <w:rFonts w:ascii="Tahoma" w:hAnsi="Tahoma" w:cs="B Nazanin"/>
                <w:i w:val="0"/>
                <w:iCs w:val="0"/>
                <w:color w:val="000000" w:themeColor="text1"/>
                <w:sz w:val="20"/>
                <w:szCs w:val="20"/>
                <w:lang w:bidi="fa-IR"/>
              </w:rPr>
              <w:t>.</w:t>
            </w:r>
          </w:p>
        </w:tc>
      </w:tr>
    </w:tbl>
    <w:p w:rsidR="00550593" w:rsidRDefault="00550593" w:rsidP="00550593">
      <w:pPr>
        <w:bidi/>
        <w:rPr>
          <w:rtl/>
          <w:lang w:bidi="fa-IR"/>
        </w:rPr>
      </w:pPr>
    </w:p>
    <w:p w:rsidR="00550593" w:rsidRDefault="00550593" w:rsidP="00550593">
      <w:pPr>
        <w:bidi/>
        <w:rPr>
          <w:rtl/>
          <w:lang w:bidi="fa-IR"/>
        </w:rPr>
      </w:pPr>
    </w:p>
    <w:p w:rsidR="00550593" w:rsidRPr="0082288E" w:rsidRDefault="00550593" w:rsidP="00550593">
      <w:pPr>
        <w:bidi/>
        <w:rPr>
          <w:lang w:bidi="fa-IR"/>
        </w:rPr>
      </w:pPr>
    </w:p>
    <w:sectPr w:rsidR="00550593" w:rsidRPr="0082288E" w:rsidSect="00BC24B7">
      <w:footerReference w:type="default" r:id="rId16"/>
      <w:pgSz w:w="12240" w:h="15840" w:code="1"/>
      <w:pgMar w:top="1440" w:right="1440" w:bottom="1440" w:left="1418"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3EF" w:rsidRDefault="006913EF">
      <w:pPr>
        <w:spacing w:after="0" w:line="240" w:lineRule="auto"/>
      </w:pPr>
      <w:r>
        <w:separator/>
      </w:r>
    </w:p>
  </w:endnote>
  <w:endnote w:type="continuationSeparator" w:id="0">
    <w:p w:rsidR="006913EF" w:rsidRDefault="00691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 Nazanin">
    <w:altName w:val="Arial"/>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5370E0">
      <w:t>4</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3EF" w:rsidRDefault="006913EF">
      <w:pPr>
        <w:spacing w:after="0" w:line="240" w:lineRule="auto"/>
      </w:pPr>
      <w:r>
        <w:separator/>
      </w:r>
    </w:p>
  </w:footnote>
  <w:footnote w:type="continuationSeparator" w:id="0">
    <w:p w:rsidR="006913EF" w:rsidRDefault="006913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nsid w:val="023E20C7"/>
    <w:multiLevelType w:val="hybridMultilevel"/>
    <w:tmpl w:val="5EBE1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BD582D"/>
    <w:multiLevelType w:val="hybridMultilevel"/>
    <w:tmpl w:val="850A3588"/>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122D51"/>
    <w:multiLevelType w:val="hybridMultilevel"/>
    <w:tmpl w:val="6F46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646610"/>
    <w:multiLevelType w:val="hybridMultilevel"/>
    <w:tmpl w:val="D296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E0A05"/>
    <w:multiLevelType w:val="hybridMultilevel"/>
    <w:tmpl w:val="01A8E6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44AE1545"/>
    <w:multiLevelType w:val="hybridMultilevel"/>
    <w:tmpl w:val="68C6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4B3960"/>
    <w:multiLevelType w:val="hybridMultilevel"/>
    <w:tmpl w:val="F0987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6922EB"/>
    <w:multiLevelType w:val="hybridMultilevel"/>
    <w:tmpl w:val="1A98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9">
    <w:nsid w:val="5FF15922"/>
    <w:multiLevelType w:val="hybridMultilevel"/>
    <w:tmpl w:val="5C6A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7C2665"/>
    <w:multiLevelType w:val="hybridMultilevel"/>
    <w:tmpl w:val="1A98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2">
    <w:nsid w:val="7B140371"/>
    <w:multiLevelType w:val="hybridMultilevel"/>
    <w:tmpl w:val="4FE2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7623B0"/>
    <w:multiLevelType w:val="hybridMultilevel"/>
    <w:tmpl w:val="9858E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21"/>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4"/>
  </w:num>
  <w:num w:numId="17">
    <w:abstractNumId w:val="20"/>
  </w:num>
  <w:num w:numId="18">
    <w:abstractNumId w:val="17"/>
  </w:num>
  <w:num w:numId="19">
    <w:abstractNumId w:val="16"/>
  </w:num>
  <w:num w:numId="20">
    <w:abstractNumId w:val="13"/>
  </w:num>
  <w:num w:numId="21">
    <w:abstractNumId w:val="12"/>
  </w:num>
  <w:num w:numId="22">
    <w:abstractNumId w:val="22"/>
  </w:num>
  <w:num w:numId="23">
    <w:abstractNumId w:val="15"/>
  </w:num>
  <w:num w:numId="24">
    <w:abstractNumId w:val="10"/>
  </w:num>
  <w:num w:numId="25">
    <w:abstractNumId w:val="2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D9F"/>
    <w:rsid w:val="0000538B"/>
    <w:rsid w:val="00025B62"/>
    <w:rsid w:val="000740C1"/>
    <w:rsid w:val="00083B37"/>
    <w:rsid w:val="000A0612"/>
    <w:rsid w:val="000D5267"/>
    <w:rsid w:val="000E0701"/>
    <w:rsid w:val="000E0D84"/>
    <w:rsid w:val="001006D3"/>
    <w:rsid w:val="00126A67"/>
    <w:rsid w:val="00132C26"/>
    <w:rsid w:val="00136291"/>
    <w:rsid w:val="00142561"/>
    <w:rsid w:val="0014483A"/>
    <w:rsid w:val="00174333"/>
    <w:rsid w:val="001878B0"/>
    <w:rsid w:val="00190EC3"/>
    <w:rsid w:val="00191A47"/>
    <w:rsid w:val="001972EE"/>
    <w:rsid w:val="001A728E"/>
    <w:rsid w:val="001B38CC"/>
    <w:rsid w:val="001C29A9"/>
    <w:rsid w:val="001C532F"/>
    <w:rsid w:val="001D1101"/>
    <w:rsid w:val="001E042A"/>
    <w:rsid w:val="001E2523"/>
    <w:rsid w:val="00207D36"/>
    <w:rsid w:val="00222DB9"/>
    <w:rsid w:val="00225505"/>
    <w:rsid w:val="00237AA2"/>
    <w:rsid w:val="00247288"/>
    <w:rsid w:val="002629DE"/>
    <w:rsid w:val="00262AD3"/>
    <w:rsid w:val="0026484C"/>
    <w:rsid w:val="0026558A"/>
    <w:rsid w:val="00272A01"/>
    <w:rsid w:val="002A3904"/>
    <w:rsid w:val="002B0F63"/>
    <w:rsid w:val="002F7C69"/>
    <w:rsid w:val="003042CF"/>
    <w:rsid w:val="00305DD3"/>
    <w:rsid w:val="00313266"/>
    <w:rsid w:val="00315B04"/>
    <w:rsid w:val="003312ED"/>
    <w:rsid w:val="003A1318"/>
    <w:rsid w:val="003A68A0"/>
    <w:rsid w:val="003C3B97"/>
    <w:rsid w:val="003D1E6C"/>
    <w:rsid w:val="003D7BB3"/>
    <w:rsid w:val="004018C1"/>
    <w:rsid w:val="0040453E"/>
    <w:rsid w:val="00416F20"/>
    <w:rsid w:val="00434D35"/>
    <w:rsid w:val="004727F4"/>
    <w:rsid w:val="004938E4"/>
    <w:rsid w:val="004A0A8D"/>
    <w:rsid w:val="004E571D"/>
    <w:rsid w:val="004E7B81"/>
    <w:rsid w:val="004F7196"/>
    <w:rsid w:val="005370E0"/>
    <w:rsid w:val="00550593"/>
    <w:rsid w:val="00551A37"/>
    <w:rsid w:val="00551DCF"/>
    <w:rsid w:val="0055214C"/>
    <w:rsid w:val="0055544E"/>
    <w:rsid w:val="00556A6D"/>
    <w:rsid w:val="00575B92"/>
    <w:rsid w:val="00581DE5"/>
    <w:rsid w:val="00590B59"/>
    <w:rsid w:val="0059737E"/>
    <w:rsid w:val="005A7C39"/>
    <w:rsid w:val="005C1A73"/>
    <w:rsid w:val="005D16F7"/>
    <w:rsid w:val="005D4DC9"/>
    <w:rsid w:val="005D6531"/>
    <w:rsid w:val="005F7999"/>
    <w:rsid w:val="00616C42"/>
    <w:rsid w:val="00625EC1"/>
    <w:rsid w:val="00626EDA"/>
    <w:rsid w:val="00634A28"/>
    <w:rsid w:val="00636EEE"/>
    <w:rsid w:val="00650B09"/>
    <w:rsid w:val="00654D87"/>
    <w:rsid w:val="00657D7D"/>
    <w:rsid w:val="00664B28"/>
    <w:rsid w:val="00670E0D"/>
    <w:rsid w:val="00673A9E"/>
    <w:rsid w:val="006913EF"/>
    <w:rsid w:val="00694DA2"/>
    <w:rsid w:val="006A5DF9"/>
    <w:rsid w:val="006B17A4"/>
    <w:rsid w:val="006C55B6"/>
    <w:rsid w:val="006D7FF8"/>
    <w:rsid w:val="006E3846"/>
    <w:rsid w:val="00704472"/>
    <w:rsid w:val="00706F89"/>
    <w:rsid w:val="0075699C"/>
    <w:rsid w:val="00783819"/>
    <w:rsid w:val="00786B6A"/>
    <w:rsid w:val="00791457"/>
    <w:rsid w:val="007939ED"/>
    <w:rsid w:val="007C267E"/>
    <w:rsid w:val="007C50CC"/>
    <w:rsid w:val="007F372E"/>
    <w:rsid w:val="00811BF7"/>
    <w:rsid w:val="0082288E"/>
    <w:rsid w:val="00857F2B"/>
    <w:rsid w:val="008D5E06"/>
    <w:rsid w:val="008D6D77"/>
    <w:rsid w:val="00913931"/>
    <w:rsid w:val="0093115C"/>
    <w:rsid w:val="00937AF7"/>
    <w:rsid w:val="009525E4"/>
    <w:rsid w:val="00954BFF"/>
    <w:rsid w:val="009657CD"/>
    <w:rsid w:val="0098085F"/>
    <w:rsid w:val="009C1F33"/>
    <w:rsid w:val="009C7E14"/>
    <w:rsid w:val="00A02082"/>
    <w:rsid w:val="00A10D53"/>
    <w:rsid w:val="00A2022F"/>
    <w:rsid w:val="00A406B0"/>
    <w:rsid w:val="00A421F0"/>
    <w:rsid w:val="00A52CCA"/>
    <w:rsid w:val="00A91AB7"/>
    <w:rsid w:val="00AA316B"/>
    <w:rsid w:val="00AF3262"/>
    <w:rsid w:val="00B06139"/>
    <w:rsid w:val="00B14D9F"/>
    <w:rsid w:val="00B454FD"/>
    <w:rsid w:val="00B459F3"/>
    <w:rsid w:val="00B6029C"/>
    <w:rsid w:val="00B75C9F"/>
    <w:rsid w:val="00BB14E1"/>
    <w:rsid w:val="00BC1FD2"/>
    <w:rsid w:val="00BC24B7"/>
    <w:rsid w:val="00BC4F35"/>
    <w:rsid w:val="00BE113F"/>
    <w:rsid w:val="00BE2D0C"/>
    <w:rsid w:val="00C070BD"/>
    <w:rsid w:val="00C4468E"/>
    <w:rsid w:val="00C87E6D"/>
    <w:rsid w:val="00C92C41"/>
    <w:rsid w:val="00CE575F"/>
    <w:rsid w:val="00D21EEB"/>
    <w:rsid w:val="00D23562"/>
    <w:rsid w:val="00D23736"/>
    <w:rsid w:val="00D2543C"/>
    <w:rsid w:val="00D410BE"/>
    <w:rsid w:val="00D458E9"/>
    <w:rsid w:val="00D5068A"/>
    <w:rsid w:val="00D57E3E"/>
    <w:rsid w:val="00D625D6"/>
    <w:rsid w:val="00D80887"/>
    <w:rsid w:val="00D86F17"/>
    <w:rsid w:val="00D87004"/>
    <w:rsid w:val="00DB24CB"/>
    <w:rsid w:val="00DB2550"/>
    <w:rsid w:val="00DC1759"/>
    <w:rsid w:val="00DF1E59"/>
    <w:rsid w:val="00DF2789"/>
    <w:rsid w:val="00DF5013"/>
    <w:rsid w:val="00E3412E"/>
    <w:rsid w:val="00E43BE3"/>
    <w:rsid w:val="00E51C24"/>
    <w:rsid w:val="00E5433F"/>
    <w:rsid w:val="00E715DD"/>
    <w:rsid w:val="00E765F0"/>
    <w:rsid w:val="00E94726"/>
    <w:rsid w:val="00E9640A"/>
    <w:rsid w:val="00F03353"/>
    <w:rsid w:val="00F05483"/>
    <w:rsid w:val="00F11BF4"/>
    <w:rsid w:val="00F1586E"/>
    <w:rsid w:val="00F172ED"/>
    <w:rsid w:val="00F2709B"/>
    <w:rsid w:val="00F71483"/>
    <w:rsid w:val="00F75ECD"/>
    <w:rsid w:val="00F82F52"/>
    <w:rsid w:val="00FB2309"/>
    <w:rsid w:val="00FC2B57"/>
    <w:rsid w:val="00FC5B47"/>
    <w:rsid w:val="00FC6B97"/>
    <w:rsid w:val="00FF2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customStyle="1" w:styleId="PlainTable41">
    <w:name w:val="Plain Table 41"/>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6C55B6"/>
    <w:rPr>
      <w:color w:val="92588D" w:themeColor="followedHyperlink"/>
      <w:u w:val="single"/>
    </w:rPr>
  </w:style>
  <w:style w:type="paragraph" w:styleId="ListParagraph">
    <w:name w:val="List Paragraph"/>
    <w:basedOn w:val="Normal"/>
    <w:uiPriority w:val="34"/>
    <w:unhideWhenUsed/>
    <w:qFormat/>
    <w:rsid w:val="004938E4"/>
    <w:pPr>
      <w:ind w:left="720"/>
      <w:contextualSpacing/>
    </w:pPr>
  </w:style>
  <w:style w:type="paragraph" w:styleId="BalloonText">
    <w:name w:val="Balloon Text"/>
    <w:basedOn w:val="Normal"/>
    <w:link w:val="BalloonTextChar"/>
    <w:uiPriority w:val="99"/>
    <w:semiHidden/>
    <w:unhideWhenUsed/>
    <w:rsid w:val="001D1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01"/>
    <w:rPr>
      <w:rFonts w:ascii="Tahoma" w:hAnsi="Tahoma" w:cs="Tahoma"/>
      <w:sz w:val="16"/>
      <w:szCs w:val="16"/>
    </w:rPr>
  </w:style>
  <w:style w:type="paragraph" w:styleId="NormalWeb">
    <w:name w:val="Normal (Web)"/>
    <w:basedOn w:val="Normal"/>
    <w:uiPriority w:val="99"/>
    <w:unhideWhenUsed/>
    <w:rsid w:val="0082288E"/>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customStyle="1" w:styleId="PlainTable41">
    <w:name w:val="Plain Table 41"/>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6C55B6"/>
    <w:rPr>
      <w:color w:val="92588D" w:themeColor="followedHyperlink"/>
      <w:u w:val="single"/>
    </w:rPr>
  </w:style>
  <w:style w:type="paragraph" w:styleId="ListParagraph">
    <w:name w:val="List Paragraph"/>
    <w:basedOn w:val="Normal"/>
    <w:uiPriority w:val="34"/>
    <w:unhideWhenUsed/>
    <w:qFormat/>
    <w:rsid w:val="004938E4"/>
    <w:pPr>
      <w:ind w:left="720"/>
      <w:contextualSpacing/>
    </w:pPr>
  </w:style>
  <w:style w:type="paragraph" w:styleId="BalloonText">
    <w:name w:val="Balloon Text"/>
    <w:basedOn w:val="Normal"/>
    <w:link w:val="BalloonTextChar"/>
    <w:uiPriority w:val="99"/>
    <w:semiHidden/>
    <w:unhideWhenUsed/>
    <w:rsid w:val="001D1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01"/>
    <w:rPr>
      <w:rFonts w:ascii="Tahoma" w:hAnsi="Tahoma" w:cs="Tahoma"/>
      <w:sz w:val="16"/>
      <w:szCs w:val="16"/>
    </w:rPr>
  </w:style>
  <w:style w:type="paragraph" w:styleId="NormalWeb">
    <w:name w:val="Normal (Web)"/>
    <w:basedOn w:val="Normal"/>
    <w:uiPriority w:val="99"/>
    <w:unhideWhenUsed/>
    <w:rsid w:val="0082288E"/>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01473">
      <w:bodyDiv w:val="1"/>
      <w:marLeft w:val="0"/>
      <w:marRight w:val="0"/>
      <w:marTop w:val="0"/>
      <w:marBottom w:val="0"/>
      <w:divBdr>
        <w:top w:val="none" w:sz="0" w:space="0" w:color="auto"/>
        <w:left w:val="none" w:sz="0" w:space="0" w:color="auto"/>
        <w:bottom w:val="none" w:sz="0" w:space="0" w:color="auto"/>
        <w:right w:val="none" w:sz="0" w:space="0" w:color="auto"/>
      </w:divBdr>
    </w:div>
    <w:div w:id="572588071">
      <w:bodyDiv w:val="1"/>
      <w:marLeft w:val="0"/>
      <w:marRight w:val="0"/>
      <w:marTop w:val="0"/>
      <w:marBottom w:val="0"/>
      <w:divBdr>
        <w:top w:val="none" w:sz="0" w:space="0" w:color="auto"/>
        <w:left w:val="none" w:sz="0" w:space="0" w:color="auto"/>
        <w:bottom w:val="none" w:sz="0" w:space="0" w:color="auto"/>
        <w:right w:val="none" w:sz="0" w:space="0" w:color="auto"/>
      </w:divBdr>
    </w:div>
    <w:div w:id="600265897">
      <w:bodyDiv w:val="1"/>
      <w:marLeft w:val="0"/>
      <w:marRight w:val="0"/>
      <w:marTop w:val="0"/>
      <w:marBottom w:val="0"/>
      <w:divBdr>
        <w:top w:val="none" w:sz="0" w:space="0" w:color="auto"/>
        <w:left w:val="none" w:sz="0" w:space="0" w:color="auto"/>
        <w:bottom w:val="none" w:sz="0" w:space="0" w:color="auto"/>
        <w:right w:val="none" w:sz="0" w:space="0" w:color="auto"/>
      </w:divBdr>
    </w:div>
    <w:div w:id="1232929370">
      <w:bodyDiv w:val="1"/>
      <w:marLeft w:val="0"/>
      <w:marRight w:val="0"/>
      <w:marTop w:val="0"/>
      <w:marBottom w:val="0"/>
      <w:divBdr>
        <w:top w:val="none" w:sz="0" w:space="0" w:color="auto"/>
        <w:left w:val="none" w:sz="0" w:space="0" w:color="auto"/>
        <w:bottom w:val="none" w:sz="0" w:space="0" w:color="auto"/>
        <w:right w:val="none" w:sz="0" w:space="0" w:color="auto"/>
      </w:divBdr>
    </w:div>
    <w:div w:id="1284266885">
      <w:bodyDiv w:val="1"/>
      <w:marLeft w:val="0"/>
      <w:marRight w:val="0"/>
      <w:marTop w:val="0"/>
      <w:marBottom w:val="0"/>
      <w:divBdr>
        <w:top w:val="none" w:sz="0" w:space="0" w:color="auto"/>
        <w:left w:val="none" w:sz="0" w:space="0" w:color="auto"/>
        <w:bottom w:val="none" w:sz="0" w:space="0" w:color="auto"/>
        <w:right w:val="none" w:sz="0" w:space="0" w:color="auto"/>
      </w:divBdr>
    </w:div>
    <w:div w:id="1450926593">
      <w:bodyDiv w:val="1"/>
      <w:marLeft w:val="0"/>
      <w:marRight w:val="0"/>
      <w:marTop w:val="0"/>
      <w:marBottom w:val="0"/>
      <w:divBdr>
        <w:top w:val="none" w:sz="0" w:space="0" w:color="auto"/>
        <w:left w:val="none" w:sz="0" w:space="0" w:color="auto"/>
        <w:bottom w:val="none" w:sz="0" w:space="0" w:color="auto"/>
        <w:right w:val="none" w:sz="0" w:space="0" w:color="auto"/>
      </w:divBdr>
    </w:div>
    <w:div w:id="1862888151">
      <w:bodyDiv w:val="1"/>
      <w:marLeft w:val="0"/>
      <w:marRight w:val="0"/>
      <w:marTop w:val="0"/>
      <w:marBottom w:val="0"/>
      <w:divBdr>
        <w:top w:val="none" w:sz="0" w:space="0" w:color="auto"/>
        <w:left w:val="none" w:sz="0" w:space="0" w:color="auto"/>
        <w:bottom w:val="none" w:sz="0" w:space="0" w:color="auto"/>
        <w:right w:val="none" w:sz="0" w:space="0" w:color="auto"/>
      </w:divBdr>
    </w:div>
    <w:div w:id="207253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_farahani\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797</TotalTime>
  <Pages>5</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Narges Farahani</dc:creator>
  <cp:lastModifiedBy>Windows User</cp:lastModifiedBy>
  <cp:revision>6</cp:revision>
  <dcterms:created xsi:type="dcterms:W3CDTF">2021-06-01T07:40:00Z</dcterms:created>
  <dcterms:modified xsi:type="dcterms:W3CDTF">2021-06-09T09:57:00Z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