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6233" w:rsidRPr="00DF6233" w:rsidRDefault="00DF6233" w:rsidP="00DF6233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F6233">
        <w:rPr>
          <w:rFonts w:ascii="Helvetica" w:eastAsia="Times New Roman" w:hAnsi="Helvetica" w:cs="Helvetica"/>
          <w:color w:val="000000"/>
          <w:sz w:val="21"/>
          <w:szCs w:val="21"/>
        </w:rPr>
        <w:t>Advantages of logistic regression:</w:t>
      </w:r>
    </w:p>
    <w:p w:rsidR="00DF6233" w:rsidRPr="00DF6233" w:rsidRDefault="00DF6233" w:rsidP="00DF62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F6233">
        <w:rPr>
          <w:rFonts w:ascii="Helvetica" w:eastAsia="Times New Roman" w:hAnsi="Helvetica" w:cs="Helvetica"/>
          <w:color w:val="000000"/>
          <w:sz w:val="21"/>
          <w:szCs w:val="21"/>
        </w:rPr>
        <w:t>Highly interpretable (if you remember how).</w:t>
      </w:r>
    </w:p>
    <w:p w:rsidR="00DF6233" w:rsidRPr="00DF6233" w:rsidRDefault="00DF6233" w:rsidP="00DF62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F6233">
        <w:rPr>
          <w:rFonts w:ascii="Helvetica" w:eastAsia="Times New Roman" w:hAnsi="Helvetica" w:cs="Helvetica"/>
          <w:color w:val="000000"/>
          <w:sz w:val="21"/>
          <w:szCs w:val="21"/>
        </w:rPr>
        <w:t>Model training and prediction are fast.</w:t>
      </w:r>
    </w:p>
    <w:p w:rsidR="00DF6233" w:rsidRPr="00DF6233" w:rsidRDefault="00DF6233" w:rsidP="00DF62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F6233">
        <w:rPr>
          <w:rFonts w:ascii="Helvetica" w:eastAsia="Times New Roman" w:hAnsi="Helvetica" w:cs="Helvetica"/>
          <w:color w:val="000000"/>
          <w:sz w:val="21"/>
          <w:szCs w:val="21"/>
        </w:rPr>
        <w:t>No tuning is required (excluding regularization).</w:t>
      </w:r>
    </w:p>
    <w:p w:rsidR="00DF6233" w:rsidRPr="00DF6233" w:rsidRDefault="00DF6233" w:rsidP="00DF62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F6233">
        <w:rPr>
          <w:rFonts w:ascii="Helvetica" w:eastAsia="Times New Roman" w:hAnsi="Helvetica" w:cs="Helvetica"/>
          <w:color w:val="000000"/>
          <w:sz w:val="21"/>
          <w:szCs w:val="21"/>
        </w:rPr>
        <w:t>Features don't need scaling.</w:t>
      </w:r>
    </w:p>
    <w:p w:rsidR="00DF6233" w:rsidRPr="00DF6233" w:rsidRDefault="00DF6233" w:rsidP="00DF62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F6233">
        <w:rPr>
          <w:rFonts w:ascii="Helvetica" w:eastAsia="Times New Roman" w:hAnsi="Helvetica" w:cs="Helvetica"/>
          <w:color w:val="000000"/>
          <w:sz w:val="21"/>
          <w:szCs w:val="21"/>
        </w:rPr>
        <w:t>Can perform well with a small number of observations.</w:t>
      </w:r>
    </w:p>
    <w:p w:rsidR="00DF6233" w:rsidRPr="00DF6233" w:rsidRDefault="00DF6233" w:rsidP="00DF62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F6233">
        <w:rPr>
          <w:rFonts w:ascii="Helvetica" w:eastAsia="Times New Roman" w:hAnsi="Helvetica" w:cs="Helvetica"/>
          <w:color w:val="000000"/>
          <w:sz w:val="21"/>
          <w:szCs w:val="21"/>
        </w:rPr>
        <w:t>Outputs well-calibrated predicted probabilities.</w:t>
      </w:r>
    </w:p>
    <w:p w:rsidR="00DF6233" w:rsidRPr="00DF6233" w:rsidRDefault="00DF6233" w:rsidP="00DF6233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F6233">
        <w:rPr>
          <w:rFonts w:ascii="Helvetica" w:eastAsia="Times New Roman" w:hAnsi="Helvetica" w:cs="Helvetica"/>
          <w:color w:val="000000"/>
          <w:sz w:val="21"/>
          <w:szCs w:val="21"/>
        </w:rPr>
        <w:t>Disadvantages of logistic regression:</w:t>
      </w:r>
    </w:p>
    <w:p w:rsidR="00DF6233" w:rsidRPr="00DF6233" w:rsidRDefault="00DF6233" w:rsidP="00DF623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F6233">
        <w:rPr>
          <w:rFonts w:ascii="Helvetica" w:eastAsia="Times New Roman" w:hAnsi="Helvetica" w:cs="Helvetica"/>
          <w:color w:val="000000"/>
          <w:sz w:val="21"/>
          <w:szCs w:val="21"/>
        </w:rPr>
        <w:t>Presumes a linear relationship between the features and the log odds of the response.</w:t>
      </w:r>
    </w:p>
    <w:p w:rsidR="00DF6233" w:rsidRPr="00DF6233" w:rsidRDefault="00DF6233" w:rsidP="00DF623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F6233">
        <w:rPr>
          <w:rFonts w:ascii="Helvetica" w:eastAsia="Times New Roman" w:hAnsi="Helvetica" w:cs="Helvetica"/>
          <w:color w:val="000000"/>
          <w:sz w:val="21"/>
          <w:szCs w:val="21"/>
        </w:rPr>
        <w:t>Performance is (generally) not competitive with the best supervised learning methods.</w:t>
      </w:r>
    </w:p>
    <w:p w:rsidR="00DF6233" w:rsidRPr="00DF6233" w:rsidRDefault="00DF6233" w:rsidP="00DF623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F6233">
        <w:rPr>
          <w:rFonts w:ascii="Helvetica" w:eastAsia="Times New Roman" w:hAnsi="Helvetica" w:cs="Helvetica"/>
          <w:color w:val="000000"/>
          <w:sz w:val="21"/>
          <w:szCs w:val="21"/>
        </w:rPr>
        <w:t>Can't automatically learn feature interactions.</w:t>
      </w:r>
    </w:p>
    <w:p w:rsidR="005B7DBB" w:rsidRPr="00DF6233" w:rsidRDefault="00824EE6" w:rsidP="00DF6233">
      <w:r>
        <w:rPr>
          <w:noProof/>
        </w:rPr>
        <w:drawing>
          <wp:inline distT="0" distB="0" distL="0" distR="0" wp14:anchorId="567B7DCA" wp14:editId="3575216A">
            <wp:extent cx="5943600" cy="29819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B7DBB" w:rsidRPr="00DF62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31AB3"/>
    <w:multiLevelType w:val="multilevel"/>
    <w:tmpl w:val="0D389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9255A1B"/>
    <w:multiLevelType w:val="multilevel"/>
    <w:tmpl w:val="24204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233"/>
    <w:rsid w:val="005B08D7"/>
    <w:rsid w:val="00824EE6"/>
    <w:rsid w:val="00C43D49"/>
    <w:rsid w:val="00DF6233"/>
    <w:rsid w:val="00E35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8B9A8F-C2E8-4FFA-BBB2-5C0E57EEE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62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9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Stagner, Matthew [USA]</dc:creator>
  <cp:keywords/>
  <dc:description/>
  <cp:lastModifiedBy>Stagner, Matthew [USA]</cp:lastModifiedBy>
  <cp:revision>2</cp:revision>
  <dcterms:created xsi:type="dcterms:W3CDTF">2018-10-25T23:54:00Z</dcterms:created>
  <dcterms:modified xsi:type="dcterms:W3CDTF">2018-11-01T23:55:00Z</dcterms:modified>
</cp:coreProperties>
</file>