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839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BACKOFFICE JURÍDICO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 (“QUADRO-RESUMO)</w:t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Cláusula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Backoffice Jurídico, que inclui os seguintes grupos de serviços: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OPERACIONAL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SOCIETÁRIO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ENCARREGADO DE DADOS (DPO AS A SERVICE)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PRIVACIDADE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REGULATÓRIO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INVESTIMENTOS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Add-ons (“adicionais”):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OFFSHORE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  <w:rtl w:val="0"/>
              </w:rPr>
              <w:t xml:space="preserve">(nº de)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CNPJ EXTRA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GESTÃO DE DOCUMENTOS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GRUPO DE WHATSAPP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SOCIEDADE ANÔNIMA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sz w:val="20"/>
                <w:szCs w:val="20"/>
                <w:rtl w:val="0"/>
              </w:rPr>
              <w:t xml:space="preserve">Dúvidas via WhatsApp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sz w:val="20"/>
                <w:szCs w:val="20"/>
                <w:rtl w:val="0"/>
              </w:rPr>
              <w:t xml:space="preserve">Acesso via plataforma (</w:t>
            </w:r>
            <w:hyperlink r:id="rId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sz w:val="20"/>
                <w:szCs w:val="20"/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Valor total: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  <w:rtl w:val="0"/>
              </w:rPr>
              <w:t xml:space="preserve">[R$ X.XXX,XX} [por extenso}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  <w:rtl w:val="0"/>
              </w:rPr>
              <w:t xml:space="preserve"> </w:t>
            </w:r>
            <w:commentRangeStart w:id="0"/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  <w:rtl w:val="0"/>
              </w:rPr>
              <w:t xml:space="preserve">[à vista ou 12 parcelas, iguais e sucessivas de R$ XXXX cada}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Vencimento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dia 15 de cada mês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(exceto 1ª parcela)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10% de desconto para pagamentos dentro do prazo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correção pelo IPCA (se negativo, pelo IGP-M), juros de 1% (um por cento) ao mês e multa de 2% (dois por cento).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jc w:val="lef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="240" w:lineRule="auto"/>
              <w:jc w:val="both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  <w:rtl w:val="0"/>
              </w:rPr>
              <w:t xml:space="preserve">12 (doze) meses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Justa causa.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deverá pagar uma multa equivalente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30% (trinta por cento)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do valor remanescente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Contrato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Sem Justa Causa.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deverá pagar uma multa equivalente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20% (vinte por cento)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do valor remanescente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Contrato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Fundraising fee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Cláusula 2.4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Adicional de: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1% (um por cento) do aporte, limitado a dez mil reais.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Pagamento nas mesmas condições do investimento.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DE BACKOFFICE JURÍDICO</w:t>
      </w:r>
    </w:p>
    <w:p w:rsidR="00000000" w:rsidDel="00000000" w:rsidP="00000000" w:rsidRDefault="00000000" w:rsidRPr="00000000" w14:paraId="0000004D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{{RAZÃO SOCIAL DA EMPRESA}}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{{N. do CNPJ}}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{{ENDEREÇO COMPLETO, COM CEP}}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{{NOME(S) DO(S) SÓCIO(S)}}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{nacionalidade}, {estado civil}, {profissão}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[órgão emissor}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.           </w:t>
      </w:r>
    </w:p>
    <w:p w:rsidR="00000000" w:rsidDel="00000000" w:rsidP="00000000" w:rsidRDefault="00000000" w:rsidRPr="00000000" w14:paraId="0000005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57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59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oferece infraestrutura para empresas através de um backoffice jurídico via plataforma digital de acompanhamento de demandas (“Plataforma”).</w:t>
      </w:r>
    </w:p>
    <w:p w:rsidR="00000000" w:rsidDel="00000000" w:rsidP="00000000" w:rsidRDefault="00000000" w:rsidRPr="00000000" w14:paraId="0000005B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serviço será prestado através da plataforma (https://safie.agidesk.com), outros meios de comunicação como e-mail, videochamadas e/ou WhatsApp podem ser utilizados como canais alternativos de contato, mas nunca em substituição à plataforma. Todas as solicitações devem ser registradas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plataforma.</w:t>
      </w:r>
    </w:p>
    <w:p w:rsidR="00000000" w:rsidDel="00000000" w:rsidP="00000000" w:rsidRDefault="00000000" w:rsidRPr="00000000" w14:paraId="0000005D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do serviço de Backoffice Jurídico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atendendo às suas necessidades, de forma personalizada, conforme serviços contratados,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limitado aos grupos e adicionais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indicados no Quadro-Resumo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OPERACIONAL: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atendimento a demandas jurídicas cotidianas, incluindo a elaboração e revisão de contratos, consultorias pontuais e suporte em questões de propriedade intelectual, garantindo a eficiência e conformidade dos processos jurídicos, reduzindo riscos e facilitando operações comerciais.</w:t>
      </w:r>
    </w:p>
    <w:p w:rsidR="00000000" w:rsidDel="00000000" w:rsidP="00000000" w:rsidRDefault="00000000" w:rsidRPr="00000000" w14:paraId="0000006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SOCIETÁRIO: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criação e revisão de documentos e contratos societários, suporte em programas de vesting, partnership e stock options, garantindo, assim, um planejamento societário estratégico.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ENCARREGADO DE DADOS (DPO AS A SERVICE):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atuação como DPO as a Service para consolidação da gestão de privacidade e conformidade com a LGPD, através do gerenciamento do canal de privacidade, criação e revisão de documentos, discovery, proposição e monitoramento de controles internos, revisão de contratos, avaliação e monitoramento de fornecedores, comunicação interna para promoção da cultura da privacidade, realização de workshops de compliance e apresentação de resposta às autoridades administrativas, em termos de tratamento de dados. </w:t>
      </w:r>
    </w:p>
    <w:p w:rsidR="00000000" w:rsidDel="00000000" w:rsidP="00000000" w:rsidRDefault="00000000" w:rsidRPr="00000000" w14:paraId="0000006A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PRIVACIDADE: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consultoria em matéria de proteção de dados, criação e revisão de contratos, análises “Privacy by Design” de produtos e serviços, elaboração, execução, resposta e organização de due diligence de LGPD para M&amp;A, para clientes e para fornecedores, para endereçar riscos de privacidade de forma adequada.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REGULATÓRIO: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identificação e gerenciamento de riscos regulatórios, oferecendo consultoria sobre modelos de negócio inovadores, com a elaboração da documentação necessária, garantindo conformidade legal e mitigação de penalidades. Esse grupo de serviço é obrigatório para empresa de Healthtech e Fintech.</w:t>
      </w:r>
    </w:p>
    <w:p w:rsidR="00000000" w:rsidDel="00000000" w:rsidP="00000000" w:rsidRDefault="00000000" w:rsidRPr="00000000" w14:paraId="0000006E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INVESTIMENTOS: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acompanhamento jurídico da jornada de captação de investimentos em todas as suas etapas, desde revisão do pitch deck à assinatura de contratos, promovendo uma captação de recursos eficiente e segura. Comporta investimentos de até 5 milhões de reais feitos no Brasil (por rodada).</w:t>
      </w:r>
    </w:p>
    <w:p w:rsidR="00000000" w:rsidDel="00000000" w:rsidP="00000000" w:rsidRDefault="00000000" w:rsidRPr="00000000" w14:paraId="00000070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Além dos grupos de serviços descritos na Cláusula 1.1, a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também oferece serviços complementares (“adicionais”),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 serem prestados à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Contratante,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limitado aos grupos e adicionais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indicados no Quadro-Resumo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OFFSHORE: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adicional obrigatório para empresas que possuam estruturas internacionais ou presença fora do Brasil, em razão da constante necessidade de análises jurídicas básicas envolvendo a estrutura operacional internacional. Importa ressaltar que esse adicional não engloba análises regulatórias, societárias e/ou pareceres complexos.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CNPJ EXTRA: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possua outras empresas relacionadas com sua operação ou mesmo grupo econômico, deverá contratar este adicional para que as demais empresas possuam o mesmo suporte jurídico, garantindo conformidade jurídica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GESTÃO DE DOCUMENTOS: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serviço adicional para organização, armazenamento seguro e acessibilidade de documentos jurídicos (contratos, registros de propriedade intelectual, documentos regulatórios e entre outros documentos legais importantes).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GRUPO DO WHATSAPP: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grupo na ferramenta Whatsapp que viabiliza o contato direto com a equipe jurídica (normalmente ocorre via Plataforma). Esse adicional otimiza a comunicação e torna os retornos sobre eventuais dúvidas mais eficientes.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 existência do grupo não afasta a responsabilidade da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de monitorar o andamento das demandas via Plataforma. </w:t>
      </w:r>
    </w:p>
    <w:p w:rsidR="00000000" w:rsidDel="00000000" w:rsidP="00000000" w:rsidRDefault="00000000" w:rsidRPr="00000000" w14:paraId="0000007A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SOCIEDADE ANÔNIMA: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adicional obrigatório para empresas organizadas como sociedades anônimas, que garante suporte jurídico especializado, abordando questões específicas relacionadas a essa forma de estrutura empresarial, como a gestão de ações, assembleias de acionistas e obrigações regulatórias específicas.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dicionais de OFFSHORE, CNPJ EXTRA e SOCIEDADE ANÔNIMA são obrigatórios sempre que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enquadrar nas condições previstas nas descrições acima.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solicitação e o acompanhamento dos atendimentos do Backoffice Jurídico deverão ser realizados, obrigatoriamente, através da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que serão fornecidas na reunião de onboarding a ser realizada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Eventuais demandas que não estejam contempladas na Plataforma não vincularão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entrega e acompanhamento.</w:t>
      </w:r>
    </w:p>
    <w:p w:rsidR="00000000" w:rsidDel="00000000" w:rsidP="00000000" w:rsidRDefault="00000000" w:rsidRPr="00000000" w14:paraId="00000082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 hipótese de contratação do GRUPO DO WHATSAPP,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declara ciente que:</w:t>
      </w:r>
    </w:p>
    <w:p w:rsidR="00000000" w:rsidDel="00000000" w:rsidP="00000000" w:rsidRDefault="00000000" w:rsidRPr="00000000" w14:paraId="0000008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solicitações deverão ser realizadas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em horário comercial (de segunda a sexta-feira, das 08h00min às 18h00min).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ocorram fora do referido horário, serão respondidas no próximo dia útil. </w:t>
      </w:r>
    </w:p>
    <w:p w:rsidR="00000000" w:rsidDel="00000000" w:rsidP="00000000" w:rsidRDefault="00000000" w:rsidRPr="00000000" w14:paraId="00000086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solicitações não poderão ser realizadas para contatos particulares da equipe jurídica, apenas via grupo ou número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prazos para entregas das demandas permanecem os mesmos que são aplicados na Plataforma SAFIE.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declara estar ciente de que não fazem parte do objeto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os seguintes serviços e projetos (que devem ser contratados à parte):</w:t>
      </w:r>
    </w:p>
    <w:p w:rsidR="00000000" w:rsidDel="00000000" w:rsidP="00000000" w:rsidRDefault="00000000" w:rsidRPr="00000000" w14:paraId="0000008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Estruturação de Equity Crowdfunding;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Estruturação de empresas ou negócios regulados pela CVM e/ou BACEN;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Recebimento ou realização de investimentos internacionais;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Abertura de novas empresas;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Operações de fusões e aquisições (M&amp;A);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Serviços que não estejam relacionados às atividades cotidianas da empresa; 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Quaisquer serviços não indicados no Quadro-Resumo.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[R$ X.XXX,XX} [por extenso}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Contratante</w:t>
      </w:r>
      <w:commentRangeStart w:id="1"/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{forma de pagamento: à vista ou parcelado}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48h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até a data de vencimento prevista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confere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10% de desconto sobre o valor da respectiva parcela.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momento da contratação.</w:t>
      </w:r>
    </w:p>
    <w:p w:rsidR="00000000" w:rsidDel="00000000" w:rsidP="00000000" w:rsidRDefault="00000000" w:rsidRPr="00000000" w14:paraId="0000009D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cobranças, bem como notas fiscais serão enviadas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este fim.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caso de atraso no pagamento, o valor devido será corrigido pela variação pro-rata do IPCA (se negativo, pelo IGP-M),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sobre o valor inadimplido.</w:t>
      </w:r>
    </w:p>
    <w:p w:rsidR="00000000" w:rsidDel="00000000" w:rsidP="00000000" w:rsidRDefault="00000000" w:rsidRPr="00000000" w14:paraId="000000A1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possua mais de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25 colaboradores, será cobrado R$10,00/mensais por colaborador adicional.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início dos serviços está condicionado ao pagamento integral do valor da contratação ou da primeira parcela em sua totalidade. 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serviços, sem prejuízo da cobrança dos valores devidos durante o período de suspensão.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Fundraising fee.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atue na assessoria jurídica e negocial para a viabilização de investimento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será devido o pagamento de um adicional correspondente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da totalidade do investimento, limitado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R$ 15.000,00 (quinze mil reais)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Por ser cliente do Backoffice Jurídico,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desconto para a contratação de serviços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B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4 (quatro)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necessidade de remarcar qualquer reunião.</w:t>
      </w:r>
    </w:p>
    <w:p w:rsidR="00000000" w:rsidDel="00000000" w:rsidP="00000000" w:rsidRDefault="00000000" w:rsidRPr="00000000" w14:paraId="000000B6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B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B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atendimento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acontece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em horário comercial (de segunda a sexta-feira, das 08h00min às 18h00min).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ocorra contato, especialmente via WhatsApp, fora do referido horário, será respondido no próximo dia útil.</w:t>
      </w:r>
    </w:p>
    <w:p w:rsidR="00000000" w:rsidDel="00000000" w:rsidP="00000000" w:rsidRDefault="00000000" w:rsidRPr="00000000" w14:paraId="000000BC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C3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C5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Eventuais atrasos na disponibilização de informações e documentos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resultará na prorrogação do prazo para conclusão das demandas em, no mínimo, igual período aos dias de atraso. </w:t>
      </w:r>
    </w:p>
    <w:p w:rsidR="00000000" w:rsidDel="00000000" w:rsidP="00000000" w:rsidRDefault="00000000" w:rsidRPr="00000000" w14:paraId="000000C7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Os prazos para conclusão das solicitações apenas iniciam para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após a disponibilização,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Contratante,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 todas informações e documentos necessários para sua execução.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 documentos deverá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via Plataforma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enviá-los em qualidade o suficiente para a compreensão.</w:t>
      </w:r>
    </w:p>
    <w:p w:rsidR="00000000" w:rsidDel="00000000" w:rsidP="00000000" w:rsidRDefault="00000000" w:rsidRPr="00000000" w14:paraId="000000C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requisitar novo envio para maior clareza e leitura dos documentos.</w:t>
      </w:r>
    </w:p>
    <w:p w:rsidR="00000000" w:rsidDel="00000000" w:rsidP="00000000" w:rsidRDefault="00000000" w:rsidRPr="00000000" w14:paraId="000000CD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solicitar suas demandas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via Plataforma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ciente de que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terá prazo razoável para entrega do documento.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Quando existirem múltiplas demandas em andamento,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poderá ajustar os prazos de entrega conforme prioridade e complexidade de cada solicitação.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poderá acompanhar o status e o prazo de cada demanda no próprio atendimento na plataforma.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Excepcionalmente,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solicitar demanda com prazo de entrega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urgente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porém, no momento da solicitação, deverá informar que se trata de uma demanda prioritária e fornecer todos documentos e informações necessárias ao seu atendimento. Para solicitação de demandas urgentes, é imprescindível que seja observada a razoabilidade e a boa-fé contratual.</w:t>
      </w:r>
    </w:p>
    <w:p w:rsidR="00000000" w:rsidDel="00000000" w:rsidP="00000000" w:rsidRDefault="00000000" w:rsidRPr="00000000" w14:paraId="000000D3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não reste demonstrado o caráter de urgência da demanda,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conduzi-la como demanda regular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declara estar ciente que caberá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determinar o prazo necessário para conclusão das demandas, mesmo que urgentes, considerando a sua complexidade e/ou volume de informações/operações. </w:t>
      </w:r>
    </w:p>
    <w:p w:rsidR="00000000" w:rsidDel="00000000" w:rsidP="00000000" w:rsidRDefault="00000000" w:rsidRPr="00000000" w14:paraId="000000D7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 solicitar até 2 demandas urgentes por mês.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Quando há prioridade em uma demanda, as demais poderão ser realocadas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em fila para entrega nos dias subsequentes.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DD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12 (doze) meses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data de início]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E1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não haja manifestação expressa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acerca do interesse na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este será renovado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mediante assinatura de aditivo ou novo 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por igual período, com reajuste mínimo dos valores pelo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IPCA e, se negativo, o IGP-M, acumulado do exercício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notificará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sobre o fim do período, os novos valores praticados para os mesmos serviços e a iminência da renovação com antecedência de, ao menos,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30 (trinta)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dias.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E5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numPr>
          <w:ilvl w:val="1"/>
          <w:numId w:val="1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Partes, sem multa e com aviso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prévio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de 15 (quinze) dias,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nos seguintes casos: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E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30% (trinta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remanescente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F3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 hipótese de rescisão sem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pagar uma multa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remanescente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 e sem ônus, mediante aviso prévio de 7 (sete) dias.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commentRangeStart w:id="2"/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incorra em descumprimento contratual, expressamente notificado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não sanado o inadimplemento em 7 (sete) dias úteis,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solicitar o encerramento imediato, sem a incidência de multa por encerramento antecipado.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qualquer hipótese de encerramento, restarão devidos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todos os valores referentes aos meses já transcorridos, sem prejuízo de eventuais penalidades aplicáveis.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F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poderão assumir diferentes papéis no decorrer do seu relacionamento, sendo certo que:</w:t>
      </w:r>
    </w:p>
    <w:p w:rsidR="00000000" w:rsidDel="00000000" w:rsidP="00000000" w:rsidRDefault="00000000" w:rsidRPr="00000000" w14:paraId="0000010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atua como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controladora de dados pessoais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os dados coletados 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103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atua como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operadora de dados pessoais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em razão do vínculo criado neste Contrato,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executa as operações presumidamente lícitas indicadas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através das pessoas por ela indicadas como mandatárias, nos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que:</w:t>
      </w:r>
    </w:p>
    <w:p w:rsidR="00000000" w:rsidDel="00000000" w:rsidP="00000000" w:rsidRDefault="00000000" w:rsidRPr="00000000" w14:paraId="00000105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3"/>
          <w:numId w:val="1"/>
        </w:num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opta pela subcontratação do objeto, deve avaliar se os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sub-operadores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proporcionam o mesmo nível de segurança que ela proporciona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107">
      <w:p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3"/>
          <w:numId w:val="1"/>
        </w:num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depare com pedido de titular de dados pessoais, deve, no prazo de 24 (vinte e quatro) horas, enviá-lo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cooperando naquilo que puder para apresentação da resposta cabível.</w:t>
      </w:r>
    </w:p>
    <w:p w:rsidR="00000000" w:rsidDel="00000000" w:rsidP="00000000" w:rsidRDefault="00000000" w:rsidRPr="00000000" w14:paraId="00000109">
      <w:p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3"/>
          <w:numId w:val="1"/>
        </w:num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tenha conhecimento da ocorrência de um Incidente de Segurança com os dados pessoais compartilhados em razão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deverá comunicar à Contratante em prazo não superior a 48 (quarenta e oito) horas, a contar da ciência sobre o fato; e</w:t>
      </w:r>
    </w:p>
    <w:p w:rsidR="00000000" w:rsidDel="00000000" w:rsidP="00000000" w:rsidRDefault="00000000" w:rsidRPr="00000000" w14:paraId="0000010B">
      <w:p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3"/>
          <w:numId w:val="1"/>
        </w:num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solicitar esclarecimentos sobre a forma como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realiza o tratamento de dados pessoais internamente, a qualquer tempo, ao que a SAFIE apresentará respostas fundamentadas, em prazo não superior a 72 (setenta e duas) horas.</w:t>
      </w:r>
    </w:p>
    <w:p w:rsidR="00000000" w:rsidDel="00000000" w:rsidP="00000000" w:rsidRDefault="00000000" w:rsidRPr="00000000" w14:paraId="0000010D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atua como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controladora de dados pessoais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 deve apresentar orientações lícitas sobre a sua expectativa quanto à terceirização da operação de dados pessoais, bem como abster-se de exigir qualquer tipo de tratamento sabidamente indevido ou que, pelas circunstâncias, assim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possa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ser inferido.</w:t>
      </w:r>
    </w:p>
    <w:p w:rsidR="00000000" w:rsidDel="00000000" w:rsidP="00000000" w:rsidRDefault="00000000" w:rsidRPr="00000000" w14:paraId="0000010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informações, o que será informado à outra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111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cumprir integralmente os seus deveres como agentes de tratamento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cada qual responsável pelas ações que realizar na condução das suas atividades, salvo se comprovadamente der causa a prejuízo da outra, sendo indispensável que tenham, pelo menos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Registro de finalidade específica e hipótese legal para o tratamento dos dados compartilhados;</w:t>
      </w:r>
    </w:p>
    <w:p w:rsidR="00000000" w:rsidDel="00000000" w:rsidP="00000000" w:rsidRDefault="00000000" w:rsidRPr="00000000" w14:paraId="00000115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Boa-fé; e</w:t>
      </w:r>
    </w:p>
    <w:p w:rsidR="00000000" w:rsidDel="00000000" w:rsidP="00000000" w:rsidRDefault="00000000" w:rsidRPr="00000000" w14:paraId="00000117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Salvaguardas técnicas e administrativas para proteção das informações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11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desempenhe as suas atividades de acordo com as disposições das Leis de Privacidade e Segurança:</w:t>
      </w:r>
    </w:p>
    <w:p w:rsidR="00000000" w:rsidDel="00000000" w:rsidP="00000000" w:rsidRDefault="00000000" w:rsidRPr="00000000" w14:paraId="0000011B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Violadora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concorda em indenizar, defender e isentar totalmente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Inocente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seus diretores, gerentes, funcionários e representantes por e contra toda e qualquer perda, dano, taxa, desembolso, penalidade, multa, juros, custos e despesas de qualquer natureza, incluindo honorários advocatícios e custas judiciais, administrativas e arbitrais, em qualquer instância ou tribunal, que venham a ser ajuizadas em face da Parte Inocente, inclusive quando decorrentes (i) da violação efetiva ou alegada das Leis de Privacidade e Segurança aplicáveis ou das Orientações emanadas pela Contratante, seja pela Contratada ou por terceiros por ela contratados; (ii) da alteração indevida, perda ou má utilização, incluindo qualquer exposição acidental ou proposital, de Dados Pessoais.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seja demandada por qualquer pessoa, autoridade, entidade, pública ou privada, em razão de vazamento de Dados Pessoais que estavam sob armazenamento da outra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fica garantido à Parte Inocente o direito de denunciação da lide, nos termos do artigo 125, II, do Código de Processo Civil, bem como, nos casos permitidos, assegurado também o direito ao regresso.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obrigações aqui previstas são independentes e sem prejuízo de quaisquer outros direitos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Inocente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acordo com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LGPD, as Leis de Privacidade e Segurança ou qualquer outra lei. </w:t>
      </w:r>
    </w:p>
    <w:p w:rsidR="00000000" w:rsidDel="00000000" w:rsidP="00000000" w:rsidRDefault="00000000" w:rsidRPr="00000000" w14:paraId="0000012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por e-mail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(previamente agendadas) -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nessa ordem, preferencialmente.</w:t>
      </w:r>
    </w:p>
    <w:p w:rsidR="00000000" w:rsidDel="00000000" w:rsidP="00000000" w:rsidRDefault="00000000" w:rsidRPr="00000000" w14:paraId="00000126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Ainda que alinhadas por outros canais, todas as solicitações deverão ser registradas na plataforma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Contratante. </w:t>
      </w:r>
    </w:p>
    <w:p w:rsidR="00000000" w:rsidDel="00000000" w:rsidP="00000000" w:rsidRDefault="00000000" w:rsidRPr="00000000" w14:paraId="00000128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informal, prevalecendo o que for estabelecido através dos meios previstos no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caput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Tal disposição não se aplica para o serviço GRUPO DO WHATSAPP,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mas não dispensa a Contratante de acompanhar a situação de cada demanda na Plataforma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12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numPr>
          <w:ilvl w:val="1"/>
          <w:numId w:val="1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obrigam a não revelar em qualquer tempo e por quaisquer formas de divulgação, informações orais, escritas ou digitais, recebidas em decorrência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por até 12 meses após o seu encerramento.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numPr>
          <w:ilvl w:val="1"/>
          <w:numId w:val="1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fica autorizada a mencionar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como sua cliente, bem como os projetos desenvolvidos em conjunto, em seu portfólio de serviços, físico ou digital, seus sites, redes sociais e páginas de terceiros, inclusive para realizar ações de marketing, por até 2 anos após o encerramento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compromete a, durante a vigência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por 12 meses após o seu encerramento, a não contratar qualquer colaborador ou prestador de serviços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tampouco a motivar, induzir, solicitar ou encorajar qualquer cliente, executivo, colaborador ou fornecedor a cessar ou modificar sua relação comercial ou interferir nos negócios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sob pena de pagamento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multa de três vezes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 valor total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 prejuízo de eventuais perdas e danos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.</w:t>
      </w:r>
    </w:p>
    <w:p w:rsidR="00000000" w:rsidDel="00000000" w:rsidP="00000000" w:rsidRDefault="00000000" w:rsidRPr="00000000" w14:paraId="0000013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13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13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âmela Rocha" w:id="1" w:date="2024-05-06T00:51:44Z"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Alerta: se o contrato for de 6 meses, pagamento apenas à vista.</w:t>
      </w:r>
    </w:p>
  </w:comment>
  <w:comment w:author="Pâmela Rocha" w:id="0" w:date="2024-05-06T00:52:01Z"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Alerta: se o contrato for de 6 meses, pagamento apenas à vista.</w:t>
      </w:r>
    </w:p>
  </w:comment>
  <w:comment w:author="Pâmela Rocha" w:id="2" w:date="2024-06-07T20:23:17Z"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@lucas.mantovani@safie.com.br Trecho adicionado, conforme ajustamos em call.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8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fie.agidesk.com/br" TargetMode="External"/><Relationship Id="rId10" Type="http://schemas.openxmlformats.org/officeDocument/2006/relationships/hyperlink" Target="mailto:contato@safie.com.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afie.agidesk.com/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api.whatsapp.com/send?phone=551199263324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