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F17D1" w14:textId="1B31E9C6" w:rsidR="00B90D8C" w:rsidRDefault="00AD3533">
      <w:r>
        <w:rPr>
          <w:rFonts w:hint="eastAsia"/>
        </w:rPr>
        <w:t>了解完类的加载机制以后，类的加载需要依靠类加载器来实现。类加载负责加载类对象，即将class文件加载到内存中，并生成class对象。</w:t>
      </w:r>
    </w:p>
    <w:p w14:paraId="64E214BD" w14:textId="50427F42" w:rsidR="00AD3533" w:rsidRPr="00DA5734" w:rsidRDefault="00AD3533"/>
    <w:p w14:paraId="2218F6B2" w14:textId="348324C8" w:rsidR="00AD3533" w:rsidRDefault="00AD3533">
      <w:r>
        <w:rPr>
          <w:rFonts w:hint="eastAsia"/>
        </w:rPr>
        <w:t>1、</w:t>
      </w:r>
      <w:r w:rsidR="00DA5734">
        <w:rPr>
          <w:rFonts w:hint="eastAsia"/>
        </w:rPr>
        <w:t>初识</w:t>
      </w:r>
      <w:r>
        <w:rPr>
          <w:rFonts w:hint="eastAsia"/>
        </w:rPr>
        <w:t>类加载器</w:t>
      </w:r>
    </w:p>
    <w:p w14:paraId="1B576560" w14:textId="3BAABBBA" w:rsidR="00AD3533" w:rsidRDefault="00AD3533">
      <w:r>
        <w:t>2</w:t>
      </w:r>
      <w:r>
        <w:rPr>
          <w:rFonts w:hint="eastAsia"/>
        </w:rPr>
        <w:t>、</w:t>
      </w:r>
      <w:r w:rsidR="00DA5734">
        <w:rPr>
          <w:rFonts w:hint="eastAsia"/>
        </w:rPr>
        <w:t>三种</w:t>
      </w:r>
      <w:r>
        <w:rPr>
          <w:rFonts w:hint="eastAsia"/>
        </w:rPr>
        <w:t>类加载器</w:t>
      </w:r>
    </w:p>
    <w:p w14:paraId="4F306D8C" w14:textId="1D8DF5A3" w:rsidR="00AD3533" w:rsidRDefault="00AD3533">
      <w:r>
        <w:t>3</w:t>
      </w:r>
      <w:r>
        <w:rPr>
          <w:rFonts w:hint="eastAsia"/>
        </w:rPr>
        <w:t>、双亲委派模式</w:t>
      </w:r>
    </w:p>
    <w:p w14:paraId="08D2D5F9" w14:textId="120F2F5E" w:rsidR="00AD3533" w:rsidRDefault="00AD3533">
      <w:r>
        <w:t>4</w:t>
      </w:r>
      <w:r>
        <w:rPr>
          <w:rFonts w:hint="eastAsia"/>
        </w:rPr>
        <w:t>、</w:t>
      </w:r>
      <w:r w:rsidR="00BD56E1">
        <w:rPr>
          <w:rFonts w:hint="eastAsia"/>
        </w:rPr>
        <w:t>三种类加载器</w:t>
      </w:r>
      <w:r w:rsidR="00DA5734">
        <w:rPr>
          <w:rFonts w:hint="eastAsia"/>
        </w:rPr>
        <w:t>具体的加载内容</w:t>
      </w:r>
    </w:p>
    <w:p w14:paraId="6B98E337" w14:textId="6351AC6A" w:rsidR="00DA5734" w:rsidRDefault="00DA5734"/>
    <w:p w14:paraId="4F504D07" w14:textId="56A7DC4F" w:rsidR="00DA5734" w:rsidRDefault="00DA5734"/>
    <w:p w14:paraId="00BBA994" w14:textId="6F468FFC" w:rsidR="00DA5734" w:rsidRDefault="00DA5734">
      <w:r>
        <w:rPr>
          <w:rFonts w:hint="eastAsia"/>
        </w:rPr>
        <w:t>一、初识类加载器</w:t>
      </w:r>
    </w:p>
    <w:p w14:paraId="7E75C1F9" w14:textId="5457907E" w:rsidR="00DA5734" w:rsidRDefault="00DA5734"/>
    <w:p w14:paraId="7D5EFF4E" w14:textId="5C209FDB" w:rsidR="00DA5734" w:rsidRDefault="00DA5734" w:rsidP="00DA5734">
      <w:r>
        <w:rPr>
          <w:rFonts w:hint="eastAsia"/>
        </w:rPr>
        <w:t>首先让我们一起通过一个例子来简单的使用类加载器加载class文件，并获取class对象</w:t>
      </w:r>
    </w:p>
    <w:p w14:paraId="6AA1767D" w14:textId="078E480D" w:rsidR="00DA5734" w:rsidRDefault="00DA5734" w:rsidP="00DA5734">
      <w:r>
        <w:rPr>
          <w:rFonts w:hint="eastAsia"/>
        </w:rPr>
        <w:t>首先创建一个对象类</w:t>
      </w:r>
    </w:p>
    <w:p w14:paraId="076D40BC" w14:textId="77777777" w:rsidR="00DA5734" w:rsidRPr="00DA5734" w:rsidRDefault="00DA5734" w:rsidP="00DA57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DA573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r w:rsidRPr="00DA573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DemoItem </w:t>
      </w:r>
      <w:r w:rsidRPr="00DA573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DA573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DA573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DA573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demo</w:t>
      </w:r>
      <w:r w:rsidRPr="00DA573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DA573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DA573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DA573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System</w:t>
      </w:r>
      <w:r w:rsidRPr="00DA573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DA573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out</w:t>
      </w:r>
      <w:r w:rsidRPr="00DA573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.println(</w:t>
      </w:r>
      <w:r w:rsidRPr="00DA573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"demo!!"</w:t>
      </w:r>
      <w:r w:rsidRPr="00DA573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DA573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DA573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10C17C25" w14:textId="094D0A63" w:rsidR="008822D8" w:rsidRDefault="00DA5734" w:rsidP="00DA573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hint="eastAsia"/>
        </w:rPr>
        <w:t>将编译生成的class复制到</w:t>
      </w:r>
      <w:r>
        <w:rPr>
          <w:rFonts w:ascii="JetBrains Mono" w:hAnsi="JetBrains Mono"/>
          <w:color w:val="067D17"/>
          <w:sz w:val="20"/>
          <w:szCs w:val="20"/>
        </w:rPr>
        <w:t>E:/cltmp/</w:t>
      </w:r>
      <w:r>
        <w:rPr>
          <w:rFonts w:ascii="JetBrains Mono" w:hAnsi="JetBrains Mono" w:hint="eastAsia"/>
          <w:color w:val="067D17"/>
          <w:sz w:val="20"/>
          <w:szCs w:val="20"/>
        </w:rPr>
        <w:t>路径下，并删除</w:t>
      </w:r>
      <w:r w:rsidRPr="00DA573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DemoItem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这个类，防止会被默认</w:t>
      </w:r>
      <w:r w:rsidR="008822D8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加载，然后创建类加载器，并获取</w:t>
      </w:r>
      <w:r w:rsidR="008822D8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class</w:t>
      </w:r>
      <w:r w:rsidR="008822D8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文件加载类。</w:t>
      </w:r>
    </w:p>
    <w:p w14:paraId="273E5646" w14:textId="114EAA67" w:rsidR="008822D8" w:rsidRDefault="008822D8" w:rsidP="008822D8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00000"/>
          <w:sz w:val="20"/>
          <w:szCs w:val="20"/>
        </w:rPr>
        <w:t xml:space="preserve">URL url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URL(</w:t>
      </w:r>
      <w:r>
        <w:rPr>
          <w:rFonts w:ascii="JetBrains Mono" w:hAnsi="JetBrains Mono"/>
          <w:color w:val="067D17"/>
          <w:sz w:val="20"/>
          <w:szCs w:val="20"/>
        </w:rPr>
        <w:t>"file:/E:/cltmp/"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t xml:space="preserve">URLClassLoader classLoader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URLClassLoader(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URL[]{</w:t>
      </w:r>
      <w:r>
        <w:rPr>
          <w:rFonts w:ascii="JetBrains Mono" w:hAnsi="JetBrains Mono"/>
          <w:color w:val="000000"/>
          <w:sz w:val="20"/>
          <w:szCs w:val="20"/>
        </w:rPr>
        <w:t>url</w:t>
      </w:r>
      <w:r>
        <w:rPr>
          <w:rFonts w:ascii="JetBrains Mono" w:hAnsi="JetBrains Mono"/>
          <w:color w:val="080808"/>
          <w:sz w:val="20"/>
          <w:szCs w:val="20"/>
        </w:rPr>
        <w:t>});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t xml:space="preserve">Class cl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>classLoader</w:t>
      </w:r>
      <w:r>
        <w:rPr>
          <w:rFonts w:ascii="JetBrains Mono" w:hAnsi="JetBrains Mono"/>
          <w:color w:val="080808"/>
          <w:sz w:val="20"/>
          <w:szCs w:val="20"/>
        </w:rPr>
        <w:t>.loadClass(</w:t>
      </w:r>
      <w:r>
        <w:rPr>
          <w:rFonts w:ascii="JetBrains Mono" w:hAnsi="JetBrains Mono"/>
          <w:color w:val="067D17"/>
          <w:sz w:val="20"/>
          <w:szCs w:val="20"/>
        </w:rPr>
        <w:t>"DemoItem"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.println(</w:t>
      </w:r>
      <w:r>
        <w:rPr>
          <w:rFonts w:ascii="JetBrains Mono" w:hAnsi="JetBrains Mono"/>
          <w:color w:val="000000"/>
          <w:sz w:val="20"/>
          <w:szCs w:val="20"/>
        </w:rPr>
        <w:t>cl</w:t>
      </w:r>
      <w:r>
        <w:rPr>
          <w:rFonts w:ascii="JetBrains Mono" w:hAnsi="JetBrains Mono"/>
          <w:color w:val="080808"/>
          <w:sz w:val="20"/>
          <w:szCs w:val="20"/>
        </w:rPr>
        <w:t>.equals(</w:t>
      </w:r>
      <w:r>
        <w:rPr>
          <w:rFonts w:ascii="JetBrains Mono" w:hAnsi="JetBrains Mono"/>
          <w:color w:val="000000"/>
          <w:sz w:val="20"/>
          <w:szCs w:val="20"/>
        </w:rPr>
        <w:t>cl</w:t>
      </w:r>
      <w:r>
        <w:rPr>
          <w:rFonts w:ascii="JetBrains Mono" w:hAnsi="JetBrains Mono"/>
          <w:color w:val="080808"/>
          <w:sz w:val="20"/>
          <w:szCs w:val="20"/>
        </w:rPr>
        <w:t>));</w:t>
      </w:r>
    </w:p>
    <w:p w14:paraId="11EBF3F5" w14:textId="23FABCDF" w:rsidR="008822D8" w:rsidRDefault="008822D8" w:rsidP="008822D8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</w:p>
    <w:p w14:paraId="652C79B2" w14:textId="3FDDCD71" w:rsidR="008822D8" w:rsidRDefault="008822D8" w:rsidP="008822D8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JetBrains Mono" w:hAnsi="JetBrains Mono" w:hint="eastAsia"/>
          <w:color w:val="080808"/>
          <w:sz w:val="20"/>
          <w:szCs w:val="20"/>
        </w:rPr>
        <w:t>现在已经使用类加载器获取到了</w:t>
      </w:r>
      <w:r>
        <w:rPr>
          <w:rFonts w:ascii="JetBrains Mono" w:hAnsi="JetBrains Mono"/>
          <w:color w:val="067D17"/>
          <w:sz w:val="20"/>
          <w:szCs w:val="20"/>
        </w:rPr>
        <w:t>DemoItem</w:t>
      </w:r>
      <w:r>
        <w:rPr>
          <w:rFonts w:ascii="JetBrains Mono" w:hAnsi="JetBrains Mono" w:hint="eastAsia"/>
          <w:color w:val="067D17"/>
          <w:sz w:val="20"/>
          <w:szCs w:val="20"/>
        </w:rPr>
        <w:t>的</w:t>
      </w:r>
      <w:r>
        <w:rPr>
          <w:rFonts w:ascii="JetBrains Mono" w:hAnsi="JetBrains Mono" w:hint="eastAsia"/>
          <w:color w:val="067D17"/>
          <w:sz w:val="20"/>
          <w:szCs w:val="20"/>
        </w:rPr>
        <w:t>class</w:t>
      </w:r>
      <w:r>
        <w:rPr>
          <w:rFonts w:ascii="JetBrains Mono" w:hAnsi="JetBrains Mono" w:hint="eastAsia"/>
          <w:color w:val="067D17"/>
          <w:sz w:val="20"/>
          <w:szCs w:val="20"/>
        </w:rPr>
        <w:t>对象了</w:t>
      </w:r>
      <w:r w:rsidR="0017152A">
        <w:rPr>
          <w:rFonts w:ascii="JetBrains Mono" w:hAnsi="JetBrains Mono" w:hint="eastAsia"/>
          <w:color w:val="067D17"/>
          <w:sz w:val="20"/>
          <w:szCs w:val="20"/>
        </w:rPr>
        <w:t>。既然可以自定义类加载器，那么在一个</w:t>
      </w:r>
      <w:r w:rsidR="0017152A">
        <w:rPr>
          <w:rFonts w:ascii="JetBrains Mono" w:hAnsi="JetBrains Mono" w:hint="eastAsia"/>
          <w:color w:val="067D17"/>
          <w:sz w:val="20"/>
          <w:szCs w:val="20"/>
        </w:rPr>
        <w:t>java</w:t>
      </w:r>
      <w:r w:rsidR="0017152A">
        <w:rPr>
          <w:rFonts w:ascii="JetBrains Mono" w:hAnsi="JetBrains Mono" w:hint="eastAsia"/>
          <w:color w:val="067D17"/>
          <w:sz w:val="20"/>
          <w:szCs w:val="20"/>
        </w:rPr>
        <w:t>进程中可以有很多个类加载器，那么类加载器有没有什么分类呢。让我们一起研究下类加载器的分类吧。</w:t>
      </w:r>
    </w:p>
    <w:p w14:paraId="5EA2B4B6" w14:textId="77777777" w:rsidR="008822D8" w:rsidRDefault="008822D8" w:rsidP="008822D8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</w:p>
    <w:p w14:paraId="6B943F25" w14:textId="2348B2EF" w:rsidR="008822D8" w:rsidRDefault="0017152A" w:rsidP="00DA573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二、三种类加载器及相应类加载范围</w:t>
      </w:r>
    </w:p>
    <w:p w14:paraId="37053558" w14:textId="5DDC457D" w:rsidR="0017152A" w:rsidRDefault="0017152A" w:rsidP="00DA573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</w:p>
    <w:p w14:paraId="6662A20D" w14:textId="75B9B7F7" w:rsidR="0017152A" w:rsidRDefault="0017152A" w:rsidP="00DA573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类加载器通常可以分为三种：启动类加载器、扩展类加载器、应用程序类加载器，让我们一起来看下三种类加载器，以及它们负责加载哪些类</w:t>
      </w:r>
    </w:p>
    <w:p w14:paraId="6E6F487E" w14:textId="41E69668" w:rsidR="0017152A" w:rsidRDefault="0017152A" w:rsidP="00DA573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1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、启动类加载器</w:t>
      </w:r>
    </w:p>
    <w:p w14:paraId="4624EDC5" w14:textId="48EA3F69" w:rsidR="0017152A" w:rsidRDefault="0017152A" w:rsidP="00DA573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2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、扩展类加载器</w:t>
      </w:r>
    </w:p>
    <w:p w14:paraId="5D8F7709" w14:textId="60BC63F5" w:rsidR="0017152A" w:rsidRDefault="0017152A" w:rsidP="00DA573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3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、应用程序类加载器</w:t>
      </w:r>
    </w:p>
    <w:p w14:paraId="36538B4A" w14:textId="3E137531" w:rsidR="002723FD" w:rsidRDefault="002723FD" w:rsidP="00DA5734">
      <w:pPr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</w:p>
    <w:p w14:paraId="0B83B471" w14:textId="3A484D26" w:rsidR="002723FD" w:rsidRPr="008822D8" w:rsidRDefault="002723FD" w:rsidP="00DA5734">
      <w:pP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三、双亲委派模式</w:t>
      </w:r>
    </w:p>
    <w:sectPr w:rsidR="002723FD" w:rsidRPr="00882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3C"/>
    <w:rsid w:val="0001743C"/>
    <w:rsid w:val="0017152A"/>
    <w:rsid w:val="002723FD"/>
    <w:rsid w:val="008822D8"/>
    <w:rsid w:val="00AD3533"/>
    <w:rsid w:val="00B90D8C"/>
    <w:rsid w:val="00BD56E1"/>
    <w:rsid w:val="00DA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AFAE"/>
  <w15:chartTrackingRefBased/>
  <w15:docId w15:val="{839C01C3-F282-4942-B604-6D236E79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53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A57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A573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8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3</cp:revision>
  <dcterms:created xsi:type="dcterms:W3CDTF">2020-07-27T13:30:00Z</dcterms:created>
  <dcterms:modified xsi:type="dcterms:W3CDTF">2020-07-29T14:15:00Z</dcterms:modified>
</cp:coreProperties>
</file>