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EDB3F" w14:textId="44288A82" w:rsidR="000279CC" w:rsidRPr="00770BB7" w:rsidRDefault="000279CC" w:rsidP="00770BB7">
      <w:pPr>
        <w:spacing w:line="480" w:lineRule="auto"/>
        <w:rPr>
          <w:rFonts w:ascii="Garamond" w:hAnsi="Garamond"/>
          <w:sz w:val="24"/>
          <w:szCs w:val="24"/>
        </w:rPr>
      </w:pPr>
      <w:r w:rsidRPr="00770BB7">
        <w:rPr>
          <w:rFonts w:ascii="Garamond" w:hAnsi="Garamond"/>
          <w:sz w:val="24"/>
          <w:szCs w:val="24"/>
        </w:rPr>
        <w:t>Mikaela Taylor</w:t>
      </w:r>
    </w:p>
    <w:p w14:paraId="00318B54" w14:textId="070AEC4B" w:rsidR="000279CC" w:rsidRPr="00770BB7" w:rsidRDefault="00CE48B5" w:rsidP="00770BB7">
      <w:pPr>
        <w:spacing w:line="480" w:lineRule="auto"/>
        <w:jc w:val="center"/>
        <w:rPr>
          <w:rFonts w:ascii="Garamond" w:hAnsi="Garamond"/>
          <w:sz w:val="24"/>
          <w:szCs w:val="24"/>
        </w:rPr>
      </w:pPr>
      <w:r w:rsidRPr="00770BB7">
        <w:rPr>
          <w:rFonts w:ascii="Garamond" w:hAnsi="Garamond"/>
          <w:color w:val="000000"/>
          <w:sz w:val="24"/>
          <w:szCs w:val="24"/>
        </w:rPr>
        <w:t>The Study of Paper Airplanes Flight Distances: Based on Paper, Size, and Fold</w:t>
      </w:r>
    </w:p>
    <w:p w14:paraId="23A96ADB" w14:textId="2011C0DD" w:rsidR="000279CC" w:rsidRDefault="000279CC" w:rsidP="00770BB7">
      <w:pPr>
        <w:spacing w:line="480" w:lineRule="auto"/>
        <w:rPr>
          <w:rFonts w:ascii="Garamond" w:hAnsi="Garamond"/>
          <w:sz w:val="24"/>
          <w:szCs w:val="24"/>
        </w:rPr>
      </w:pPr>
      <w:r w:rsidRPr="00770BB7">
        <w:rPr>
          <w:rFonts w:ascii="Garamond" w:hAnsi="Garamond"/>
          <w:sz w:val="24"/>
          <w:szCs w:val="24"/>
        </w:rPr>
        <w:t>Abstract</w:t>
      </w:r>
      <w:r w:rsidR="00336AFD" w:rsidRPr="00770BB7">
        <w:rPr>
          <w:rFonts w:ascii="Garamond" w:hAnsi="Garamond"/>
          <w:sz w:val="24"/>
          <w:szCs w:val="24"/>
        </w:rPr>
        <w:t>:</w:t>
      </w:r>
      <w:r w:rsidR="00A931E3" w:rsidRPr="00770BB7">
        <w:rPr>
          <w:rFonts w:ascii="Garamond" w:hAnsi="Garamond"/>
          <w:sz w:val="24"/>
          <w:szCs w:val="24"/>
        </w:rPr>
        <w:t xml:space="preserve"> </w:t>
      </w:r>
    </w:p>
    <w:p w14:paraId="7CE63F91" w14:textId="47364C46" w:rsidR="00AF3BD7" w:rsidRPr="00770BB7" w:rsidRDefault="00391148" w:rsidP="00770BB7">
      <w:pPr>
        <w:spacing w:line="480" w:lineRule="auto"/>
        <w:rPr>
          <w:rFonts w:ascii="Garamond" w:hAnsi="Garamond"/>
          <w:sz w:val="24"/>
          <w:szCs w:val="24"/>
        </w:rPr>
      </w:pPr>
      <w:r>
        <w:rPr>
          <w:rFonts w:ascii="Garamond" w:hAnsi="Garamond"/>
          <w:sz w:val="24"/>
          <w:szCs w:val="24"/>
        </w:rPr>
        <w:t xml:space="preserve">After </w:t>
      </w:r>
      <w:r w:rsidR="00C368EC">
        <w:rPr>
          <w:rFonts w:ascii="Garamond" w:hAnsi="Garamond"/>
          <w:sz w:val="24"/>
          <w:szCs w:val="24"/>
        </w:rPr>
        <w:t>Professor Pyott’s Statistics 320 class</w:t>
      </w:r>
      <w:r w:rsidR="00AF1437">
        <w:rPr>
          <w:rFonts w:ascii="Garamond" w:hAnsi="Garamond"/>
          <w:sz w:val="24"/>
          <w:szCs w:val="24"/>
        </w:rPr>
        <w:t xml:space="preserve"> decided to </w:t>
      </w:r>
      <w:r w:rsidR="0016029E">
        <w:rPr>
          <w:rFonts w:ascii="Garamond" w:hAnsi="Garamond"/>
          <w:sz w:val="24"/>
          <w:szCs w:val="24"/>
        </w:rPr>
        <w:t>perform a</w:t>
      </w:r>
      <w:r w:rsidR="00C368EC">
        <w:rPr>
          <w:rFonts w:ascii="Garamond" w:hAnsi="Garamond"/>
          <w:sz w:val="24"/>
          <w:szCs w:val="24"/>
        </w:rPr>
        <w:t xml:space="preserve">n experiment focusing on the effects of </w:t>
      </w:r>
      <w:r w:rsidR="00484F60">
        <w:rPr>
          <w:rFonts w:ascii="Garamond" w:hAnsi="Garamond"/>
          <w:sz w:val="24"/>
          <w:szCs w:val="24"/>
        </w:rPr>
        <w:t xml:space="preserve">fold, size, and paper when measuring the distance </w:t>
      </w:r>
      <w:r w:rsidR="003C53EB">
        <w:rPr>
          <w:rFonts w:ascii="Garamond" w:hAnsi="Garamond"/>
          <w:sz w:val="24"/>
          <w:szCs w:val="24"/>
        </w:rPr>
        <w:t>of a paper airplanes flight</w:t>
      </w:r>
      <w:r w:rsidR="00722E4D">
        <w:rPr>
          <w:rFonts w:ascii="Garamond" w:hAnsi="Garamond"/>
          <w:sz w:val="24"/>
          <w:szCs w:val="24"/>
        </w:rPr>
        <w:t xml:space="preserve">, </w:t>
      </w:r>
      <w:r w:rsidR="00B07EA7">
        <w:rPr>
          <w:rFonts w:ascii="Garamond" w:hAnsi="Garamond"/>
          <w:sz w:val="24"/>
          <w:szCs w:val="24"/>
        </w:rPr>
        <w:t>the number o</w:t>
      </w:r>
      <w:r w:rsidR="00A24E5D">
        <w:rPr>
          <w:rFonts w:ascii="Garamond" w:hAnsi="Garamond"/>
          <w:sz w:val="24"/>
          <w:szCs w:val="24"/>
        </w:rPr>
        <w:t>f</w:t>
      </w:r>
      <w:r w:rsidR="00B07EA7">
        <w:rPr>
          <w:rFonts w:ascii="Garamond" w:hAnsi="Garamond"/>
          <w:sz w:val="24"/>
          <w:szCs w:val="24"/>
        </w:rPr>
        <w:t xml:space="preserve"> treatment levels needed to be decided. </w:t>
      </w:r>
      <w:r w:rsidR="00662654">
        <w:rPr>
          <w:rFonts w:ascii="Garamond" w:hAnsi="Garamond"/>
          <w:sz w:val="24"/>
          <w:szCs w:val="24"/>
        </w:rPr>
        <w:t>The class concluded that a 3X2 factorial design would make for simpler analysis</w:t>
      </w:r>
      <w:r w:rsidR="007875BE">
        <w:rPr>
          <w:rFonts w:ascii="Garamond" w:hAnsi="Garamond"/>
          <w:sz w:val="24"/>
          <w:szCs w:val="24"/>
        </w:rPr>
        <w:t xml:space="preserve"> and then needed to think about methods to minimize lurking variables. </w:t>
      </w:r>
      <w:r w:rsidR="00856E89">
        <w:rPr>
          <w:rFonts w:ascii="Garamond" w:hAnsi="Garamond"/>
          <w:sz w:val="24"/>
          <w:szCs w:val="24"/>
        </w:rPr>
        <w:t>To do so, a blocking variable was used for each thrower</w:t>
      </w:r>
      <w:r w:rsidR="00A53E42">
        <w:rPr>
          <w:rFonts w:ascii="Garamond" w:hAnsi="Garamond"/>
          <w:sz w:val="24"/>
          <w:szCs w:val="24"/>
        </w:rPr>
        <w:t xml:space="preserve">, as well as a randomization was applied to each block. </w:t>
      </w:r>
      <w:r w:rsidR="00415F8C">
        <w:rPr>
          <w:rFonts w:ascii="Garamond" w:hAnsi="Garamond"/>
          <w:sz w:val="24"/>
          <w:szCs w:val="24"/>
        </w:rPr>
        <w:t>The test analysis of a 3-way ANOVA</w:t>
      </w:r>
      <w:r w:rsidR="0009084E">
        <w:rPr>
          <w:rFonts w:ascii="Garamond" w:hAnsi="Garamond"/>
          <w:sz w:val="24"/>
          <w:szCs w:val="24"/>
        </w:rPr>
        <w:t xml:space="preserve"> and </w:t>
      </w:r>
      <w:r w:rsidR="006611E7">
        <w:rPr>
          <w:rFonts w:ascii="Garamond" w:hAnsi="Garamond"/>
          <w:sz w:val="24"/>
          <w:szCs w:val="24"/>
        </w:rPr>
        <w:t xml:space="preserve">adequate assumption checks provided support that the </w:t>
      </w:r>
      <w:r w:rsidR="005A0D36">
        <w:rPr>
          <w:rFonts w:ascii="Garamond" w:hAnsi="Garamond"/>
          <w:sz w:val="24"/>
          <w:szCs w:val="24"/>
        </w:rPr>
        <w:t xml:space="preserve">thrower and size variables were significant, as well as the 3-way interaction. </w:t>
      </w:r>
    </w:p>
    <w:p w14:paraId="321F23E6" w14:textId="189694FC" w:rsidR="000279CC" w:rsidRPr="00770BB7" w:rsidRDefault="000279CC" w:rsidP="00770BB7">
      <w:pPr>
        <w:spacing w:line="480" w:lineRule="auto"/>
        <w:rPr>
          <w:rFonts w:ascii="Garamond" w:hAnsi="Garamond"/>
          <w:sz w:val="24"/>
          <w:szCs w:val="24"/>
        </w:rPr>
      </w:pPr>
      <w:r w:rsidRPr="00770BB7">
        <w:rPr>
          <w:rFonts w:ascii="Garamond" w:hAnsi="Garamond"/>
          <w:sz w:val="24"/>
          <w:szCs w:val="24"/>
        </w:rPr>
        <w:t>Introduction</w:t>
      </w:r>
      <w:r w:rsidR="00336AFD" w:rsidRPr="00770BB7">
        <w:rPr>
          <w:rFonts w:ascii="Garamond" w:hAnsi="Garamond"/>
          <w:sz w:val="24"/>
          <w:szCs w:val="24"/>
        </w:rPr>
        <w:t>:</w:t>
      </w:r>
    </w:p>
    <w:p w14:paraId="66853C69" w14:textId="02955FF1" w:rsidR="00970C77" w:rsidRPr="00D108AC" w:rsidRDefault="0016096D" w:rsidP="00770BB7">
      <w:pPr>
        <w:spacing w:line="480" w:lineRule="auto"/>
        <w:rPr>
          <w:rFonts w:ascii="Garamond" w:hAnsi="Garamond"/>
          <w:color w:val="FF0000"/>
          <w:sz w:val="24"/>
          <w:szCs w:val="24"/>
        </w:rPr>
      </w:pPr>
      <w:r w:rsidRPr="00770BB7">
        <w:rPr>
          <w:rFonts w:ascii="Garamond" w:hAnsi="Garamond"/>
          <w:sz w:val="24"/>
          <w:szCs w:val="24"/>
        </w:rPr>
        <w:t xml:space="preserve">The reasoning behind this experiment was simply that an experiment was a necessary portion of Professor Pyott’s Statistics 320 Experimental Design class. The class needed to decide on a topic that would be fitting for some sort of factorial design </w:t>
      </w:r>
      <w:r w:rsidR="00AE3E91">
        <w:rPr>
          <w:rFonts w:ascii="Garamond" w:hAnsi="Garamond"/>
          <w:sz w:val="24"/>
          <w:szCs w:val="24"/>
        </w:rPr>
        <w:t>and</w:t>
      </w:r>
      <w:r w:rsidRPr="00770BB7">
        <w:rPr>
          <w:rFonts w:ascii="Garamond" w:hAnsi="Garamond"/>
          <w:sz w:val="24"/>
          <w:szCs w:val="24"/>
        </w:rPr>
        <w:t xml:space="preserve"> incorporate experimental methods such as </w:t>
      </w:r>
      <w:r w:rsidR="00CC5EF3" w:rsidRPr="00770BB7">
        <w:rPr>
          <w:rFonts w:ascii="Garamond" w:hAnsi="Garamond"/>
          <w:sz w:val="24"/>
          <w:szCs w:val="24"/>
        </w:rPr>
        <w:t>b</w:t>
      </w:r>
      <w:r w:rsidRPr="00770BB7">
        <w:rPr>
          <w:rFonts w:ascii="Garamond" w:hAnsi="Garamond"/>
          <w:sz w:val="24"/>
          <w:szCs w:val="24"/>
        </w:rPr>
        <w:t>locking</w:t>
      </w:r>
      <w:r w:rsidR="00CC5EF3" w:rsidRPr="00770BB7">
        <w:rPr>
          <w:rFonts w:ascii="Garamond" w:hAnsi="Garamond"/>
          <w:sz w:val="24"/>
          <w:szCs w:val="24"/>
        </w:rPr>
        <w:t xml:space="preserve"> and randomization. After some thoughtful conversation, it was decided that flying paper airplanes peeked the most interest among everyone and it was a plausible experiment that would fit with the limited resources available. </w:t>
      </w:r>
      <w:r w:rsidR="004F262E">
        <w:rPr>
          <w:rFonts w:ascii="Garamond" w:hAnsi="Garamond"/>
          <w:sz w:val="24"/>
          <w:szCs w:val="24"/>
        </w:rPr>
        <w:t xml:space="preserve">The class wanted to know what </w:t>
      </w:r>
      <w:r w:rsidR="00736A65">
        <w:rPr>
          <w:rFonts w:ascii="Garamond" w:hAnsi="Garamond"/>
          <w:sz w:val="24"/>
          <w:szCs w:val="24"/>
        </w:rPr>
        <w:t>the most important factor was</w:t>
      </w:r>
      <w:r w:rsidR="00EA113A">
        <w:rPr>
          <w:rFonts w:ascii="Garamond" w:hAnsi="Garamond"/>
          <w:sz w:val="24"/>
          <w:szCs w:val="24"/>
        </w:rPr>
        <w:t xml:space="preserve"> </w:t>
      </w:r>
      <w:r w:rsidR="004F262E">
        <w:rPr>
          <w:rFonts w:ascii="Garamond" w:hAnsi="Garamond"/>
          <w:sz w:val="24"/>
          <w:szCs w:val="24"/>
        </w:rPr>
        <w:t xml:space="preserve">when trying to </w:t>
      </w:r>
      <w:r w:rsidR="00EA113A">
        <w:rPr>
          <w:rFonts w:ascii="Garamond" w:hAnsi="Garamond"/>
          <w:sz w:val="24"/>
          <w:szCs w:val="24"/>
        </w:rPr>
        <w:t xml:space="preserve">get the farthest flight possible. </w:t>
      </w:r>
      <w:r w:rsidR="004C18CB">
        <w:rPr>
          <w:rFonts w:ascii="Garamond" w:hAnsi="Garamond"/>
          <w:sz w:val="24"/>
          <w:szCs w:val="24"/>
        </w:rPr>
        <w:t>A</w:t>
      </w:r>
      <w:r w:rsidR="00253DF0">
        <w:rPr>
          <w:rFonts w:ascii="Garamond" w:hAnsi="Garamond"/>
          <w:sz w:val="24"/>
          <w:szCs w:val="24"/>
        </w:rPr>
        <w:t>fter doing some simple research, the class decided that the 3 variable</w:t>
      </w:r>
      <w:r w:rsidR="003C21F5">
        <w:rPr>
          <w:rFonts w:ascii="Garamond" w:hAnsi="Garamond"/>
          <w:sz w:val="24"/>
          <w:szCs w:val="24"/>
        </w:rPr>
        <w:t xml:space="preserve">s to focus on would be airplane size, paper, and </w:t>
      </w:r>
      <w:r w:rsidR="00667D4D">
        <w:rPr>
          <w:rFonts w:ascii="Garamond" w:hAnsi="Garamond"/>
          <w:sz w:val="24"/>
          <w:szCs w:val="24"/>
        </w:rPr>
        <w:t xml:space="preserve">fold. </w:t>
      </w:r>
      <w:r w:rsidR="00696E4A">
        <w:rPr>
          <w:rFonts w:ascii="Garamond" w:hAnsi="Garamond"/>
          <w:sz w:val="24"/>
          <w:szCs w:val="24"/>
        </w:rPr>
        <w:t xml:space="preserve">The results of the experiment proved that the thrower in did in fact </w:t>
      </w:r>
      <w:r w:rsidR="00270310">
        <w:rPr>
          <w:rFonts w:ascii="Garamond" w:hAnsi="Garamond"/>
          <w:sz w:val="24"/>
          <w:szCs w:val="24"/>
        </w:rPr>
        <w:t>influence</w:t>
      </w:r>
      <w:r w:rsidR="00696E4A">
        <w:rPr>
          <w:rFonts w:ascii="Garamond" w:hAnsi="Garamond"/>
          <w:sz w:val="24"/>
          <w:szCs w:val="24"/>
        </w:rPr>
        <w:t xml:space="preserve"> the flight distance, also proving that the blocking method used was </w:t>
      </w:r>
      <w:r w:rsidR="00BA4D7F">
        <w:rPr>
          <w:rFonts w:ascii="Garamond" w:hAnsi="Garamond"/>
          <w:sz w:val="24"/>
          <w:szCs w:val="24"/>
        </w:rPr>
        <w:t xml:space="preserve">important when performing the experiment. </w:t>
      </w:r>
    </w:p>
    <w:p w14:paraId="1E9A7E91" w14:textId="77777777" w:rsidR="000B38C8" w:rsidRDefault="000B38C8" w:rsidP="00770BB7">
      <w:pPr>
        <w:spacing w:line="480" w:lineRule="auto"/>
        <w:rPr>
          <w:rFonts w:ascii="Garamond" w:hAnsi="Garamond"/>
          <w:sz w:val="24"/>
          <w:szCs w:val="24"/>
        </w:rPr>
      </w:pPr>
    </w:p>
    <w:p w14:paraId="6F97426C" w14:textId="10E43A3A" w:rsidR="000279CC" w:rsidRPr="00770BB7" w:rsidRDefault="000279CC" w:rsidP="00770BB7">
      <w:pPr>
        <w:spacing w:line="480" w:lineRule="auto"/>
        <w:rPr>
          <w:rFonts w:ascii="Garamond" w:hAnsi="Garamond"/>
          <w:sz w:val="24"/>
          <w:szCs w:val="24"/>
        </w:rPr>
      </w:pPr>
      <w:r w:rsidRPr="00770BB7">
        <w:rPr>
          <w:rFonts w:ascii="Garamond" w:hAnsi="Garamond"/>
          <w:sz w:val="24"/>
          <w:szCs w:val="24"/>
        </w:rPr>
        <w:lastRenderedPageBreak/>
        <w:t>Methods</w:t>
      </w:r>
      <w:r w:rsidR="00336AFD" w:rsidRPr="00770BB7">
        <w:rPr>
          <w:rFonts w:ascii="Garamond" w:hAnsi="Garamond"/>
          <w:sz w:val="24"/>
          <w:szCs w:val="24"/>
        </w:rPr>
        <w:t>:</w:t>
      </w:r>
    </w:p>
    <w:p w14:paraId="6E68A529" w14:textId="322FEE41" w:rsidR="00970C77" w:rsidRPr="00770BB7" w:rsidRDefault="00970C77" w:rsidP="00770BB7">
      <w:pPr>
        <w:spacing w:line="480" w:lineRule="auto"/>
        <w:rPr>
          <w:rFonts w:ascii="Garamond" w:hAnsi="Garamond"/>
          <w:sz w:val="24"/>
          <w:szCs w:val="24"/>
        </w:rPr>
      </w:pPr>
      <w:r w:rsidRPr="00770BB7">
        <w:rPr>
          <w:rFonts w:ascii="Garamond" w:hAnsi="Garamond"/>
          <w:sz w:val="24"/>
          <w:szCs w:val="24"/>
        </w:rPr>
        <w:t xml:space="preserve">There </w:t>
      </w:r>
      <w:r w:rsidR="0053427E">
        <w:rPr>
          <w:rFonts w:ascii="Garamond" w:hAnsi="Garamond"/>
          <w:sz w:val="24"/>
          <w:szCs w:val="24"/>
        </w:rPr>
        <w:t>were</w:t>
      </w:r>
      <w:r w:rsidRPr="00770BB7">
        <w:rPr>
          <w:rFonts w:ascii="Garamond" w:hAnsi="Garamond"/>
          <w:sz w:val="24"/>
          <w:szCs w:val="24"/>
        </w:rPr>
        <w:t xml:space="preserve"> three independent variables </w:t>
      </w:r>
      <w:r w:rsidR="00952A33">
        <w:rPr>
          <w:rFonts w:ascii="Garamond" w:hAnsi="Garamond"/>
          <w:sz w:val="24"/>
          <w:szCs w:val="24"/>
        </w:rPr>
        <w:t xml:space="preserve">with two levels each </w:t>
      </w:r>
      <w:r w:rsidRPr="00770BB7">
        <w:rPr>
          <w:rFonts w:ascii="Garamond" w:hAnsi="Garamond"/>
          <w:sz w:val="24"/>
          <w:szCs w:val="24"/>
        </w:rPr>
        <w:t xml:space="preserve">in the paper airplane </w:t>
      </w:r>
      <w:r w:rsidR="00BB34CE" w:rsidRPr="00770BB7">
        <w:rPr>
          <w:rFonts w:ascii="Garamond" w:hAnsi="Garamond"/>
          <w:sz w:val="24"/>
          <w:szCs w:val="24"/>
        </w:rPr>
        <w:t>experiment,</w:t>
      </w:r>
      <w:r w:rsidRPr="00770BB7">
        <w:rPr>
          <w:rFonts w:ascii="Garamond" w:hAnsi="Garamond"/>
          <w:sz w:val="24"/>
          <w:szCs w:val="24"/>
        </w:rPr>
        <w:t xml:space="preserve"> and these include the style of the fold of the plane, the material used to fold the plane, and the size of the paper used to fold the plane. </w:t>
      </w:r>
      <w:r w:rsidR="0019074D">
        <w:rPr>
          <w:rFonts w:ascii="Garamond" w:hAnsi="Garamond"/>
          <w:sz w:val="24"/>
          <w:szCs w:val="24"/>
        </w:rPr>
        <w:t xml:space="preserve">The style folds that were used were found from John Collin’s, </w:t>
      </w:r>
      <w:r w:rsidR="0019074D" w:rsidRPr="00770BB7">
        <w:rPr>
          <w:rFonts w:ascii="Garamond" w:hAnsi="Garamond"/>
          <w:i/>
          <w:iCs/>
          <w:sz w:val="24"/>
          <w:szCs w:val="24"/>
        </w:rPr>
        <w:t>The New World Champion Paper Airplane Book</w:t>
      </w:r>
      <w:r w:rsidR="00DF0D8E">
        <w:rPr>
          <w:rFonts w:ascii="Garamond" w:hAnsi="Garamond"/>
          <w:i/>
          <w:iCs/>
          <w:sz w:val="24"/>
          <w:szCs w:val="24"/>
        </w:rPr>
        <w:t xml:space="preserve">. </w:t>
      </w:r>
      <w:r w:rsidR="00DF0D8E">
        <w:rPr>
          <w:rFonts w:ascii="Garamond" w:hAnsi="Garamond"/>
          <w:sz w:val="24"/>
          <w:szCs w:val="24"/>
        </w:rPr>
        <w:t>The easy</w:t>
      </w:r>
      <w:r w:rsidR="006A7845">
        <w:rPr>
          <w:rFonts w:ascii="Garamond" w:hAnsi="Garamond"/>
          <w:sz w:val="24"/>
          <w:szCs w:val="24"/>
        </w:rPr>
        <w:t>-</w:t>
      </w:r>
      <w:r w:rsidR="00DF0D8E">
        <w:rPr>
          <w:rFonts w:ascii="Garamond" w:hAnsi="Garamond"/>
          <w:sz w:val="24"/>
          <w:szCs w:val="24"/>
        </w:rPr>
        <w:t xml:space="preserve">peasy </w:t>
      </w:r>
      <w:r w:rsidR="006A7845">
        <w:rPr>
          <w:rFonts w:ascii="Garamond" w:hAnsi="Garamond"/>
          <w:sz w:val="24"/>
          <w:szCs w:val="24"/>
        </w:rPr>
        <w:t xml:space="preserve">style was a shorter plane in length but had wider wings while the javelin style was longer and had slimmer wings. </w:t>
      </w:r>
      <w:r w:rsidR="00952A33">
        <w:rPr>
          <w:rFonts w:ascii="Garamond" w:hAnsi="Garamond"/>
          <w:sz w:val="24"/>
          <w:szCs w:val="24"/>
        </w:rPr>
        <w:t xml:space="preserve">The paper materials </w:t>
      </w:r>
      <w:r w:rsidR="000774C9">
        <w:rPr>
          <w:rFonts w:ascii="Garamond" w:hAnsi="Garamond"/>
          <w:sz w:val="24"/>
          <w:szCs w:val="24"/>
        </w:rPr>
        <w:t>options where between printing paper and the suggested paper provided in John Collin’s book</w:t>
      </w:r>
      <w:r w:rsidR="0019074D">
        <w:rPr>
          <w:rFonts w:ascii="Garamond" w:hAnsi="Garamond"/>
          <w:sz w:val="24"/>
          <w:szCs w:val="24"/>
        </w:rPr>
        <w:t xml:space="preserve"> </w:t>
      </w:r>
      <w:r w:rsidR="000774C9">
        <w:rPr>
          <w:rFonts w:ascii="Garamond" w:hAnsi="Garamond"/>
          <w:sz w:val="24"/>
          <w:szCs w:val="24"/>
        </w:rPr>
        <w:t xml:space="preserve">which </w:t>
      </w:r>
      <w:r w:rsidR="00C9494E">
        <w:rPr>
          <w:rFonts w:ascii="Garamond" w:hAnsi="Garamond"/>
          <w:sz w:val="24"/>
          <w:szCs w:val="24"/>
        </w:rPr>
        <w:t xml:space="preserve">had a little more weight and thickness to it. And lastly, the </w:t>
      </w:r>
      <w:r w:rsidR="007B337A">
        <w:rPr>
          <w:rFonts w:ascii="Garamond" w:hAnsi="Garamond"/>
          <w:sz w:val="24"/>
          <w:szCs w:val="24"/>
        </w:rPr>
        <w:t xml:space="preserve">sizes were </w:t>
      </w:r>
      <w:r w:rsidR="00425AAC">
        <w:rPr>
          <w:rFonts w:ascii="Garamond" w:hAnsi="Garamond"/>
          <w:sz w:val="24"/>
          <w:szCs w:val="24"/>
        </w:rPr>
        <w:t xml:space="preserve">a standard 8.5 X 11 size and a </w:t>
      </w:r>
      <w:r w:rsidR="003D32E8">
        <w:rPr>
          <w:rFonts w:ascii="Garamond" w:hAnsi="Garamond"/>
          <w:sz w:val="24"/>
          <w:szCs w:val="24"/>
        </w:rPr>
        <w:t xml:space="preserve">smaller </w:t>
      </w:r>
      <w:r w:rsidR="00425AAC">
        <w:rPr>
          <w:rFonts w:ascii="Garamond" w:hAnsi="Garamond"/>
          <w:sz w:val="24"/>
          <w:szCs w:val="24"/>
        </w:rPr>
        <w:t xml:space="preserve">piece </w:t>
      </w:r>
      <w:r w:rsidR="003D32E8">
        <w:rPr>
          <w:rFonts w:ascii="Garamond" w:hAnsi="Garamond"/>
          <w:sz w:val="24"/>
          <w:szCs w:val="24"/>
        </w:rPr>
        <w:t>only</w:t>
      </w:r>
      <w:r w:rsidR="00425AAC">
        <w:rPr>
          <w:rFonts w:ascii="Garamond" w:hAnsi="Garamond"/>
          <w:sz w:val="24"/>
          <w:szCs w:val="24"/>
        </w:rPr>
        <w:t xml:space="preserve"> 80% </w:t>
      </w:r>
      <w:r w:rsidR="003D32E8">
        <w:rPr>
          <w:rFonts w:ascii="Garamond" w:hAnsi="Garamond"/>
          <w:sz w:val="24"/>
          <w:szCs w:val="24"/>
        </w:rPr>
        <w:t xml:space="preserve">of the original. </w:t>
      </w:r>
      <w:r w:rsidRPr="00770BB7">
        <w:rPr>
          <w:rFonts w:ascii="Garamond" w:hAnsi="Garamond"/>
          <w:sz w:val="24"/>
          <w:szCs w:val="24"/>
        </w:rPr>
        <w:t>The task performed</w:t>
      </w:r>
      <w:r w:rsidR="00BB34CE" w:rsidRPr="00770BB7">
        <w:rPr>
          <w:rFonts w:ascii="Garamond" w:hAnsi="Garamond"/>
          <w:sz w:val="24"/>
          <w:szCs w:val="24"/>
        </w:rPr>
        <w:t xml:space="preserve"> </w:t>
      </w:r>
      <w:r w:rsidR="0053427E">
        <w:rPr>
          <w:rFonts w:ascii="Garamond" w:hAnsi="Garamond"/>
          <w:sz w:val="24"/>
          <w:szCs w:val="24"/>
        </w:rPr>
        <w:t>was</w:t>
      </w:r>
      <w:r w:rsidR="00BB34CE" w:rsidRPr="00770BB7">
        <w:rPr>
          <w:rFonts w:ascii="Garamond" w:hAnsi="Garamond"/>
          <w:sz w:val="24"/>
          <w:szCs w:val="24"/>
        </w:rPr>
        <w:t xml:space="preserve"> the launch, flight, and landing of the individual paper airplanes, and the dependent variables measured are three different types of lengths from the launch point to the landing position. These include the vertical distance from the launch point to the farthest point on the plane, the horizontal distance that the plane flew from the launch point to the farthest point of the plane in </w:t>
      </w:r>
      <w:r w:rsidR="0049134D" w:rsidRPr="00770BB7">
        <w:rPr>
          <w:rFonts w:ascii="Garamond" w:hAnsi="Garamond"/>
          <w:sz w:val="24"/>
          <w:szCs w:val="24"/>
        </w:rPr>
        <w:t>its</w:t>
      </w:r>
      <w:r w:rsidR="00BB34CE" w:rsidRPr="00770BB7">
        <w:rPr>
          <w:rFonts w:ascii="Garamond" w:hAnsi="Garamond"/>
          <w:sz w:val="24"/>
          <w:szCs w:val="24"/>
        </w:rPr>
        <w:t xml:space="preserve"> landing position, and the hypotenuse </w:t>
      </w:r>
      <w:r w:rsidR="0049134D" w:rsidRPr="00770BB7">
        <w:rPr>
          <w:rFonts w:ascii="Garamond" w:hAnsi="Garamond"/>
          <w:sz w:val="24"/>
          <w:szCs w:val="24"/>
        </w:rPr>
        <w:t xml:space="preserve">distance which is calculated with the first two distances using the Pythagorean theorem. </w:t>
      </w:r>
      <w:r w:rsidR="00270B30" w:rsidRPr="00770BB7">
        <w:rPr>
          <w:rFonts w:ascii="Garamond" w:hAnsi="Garamond"/>
          <w:sz w:val="24"/>
          <w:szCs w:val="24"/>
        </w:rPr>
        <w:t>All</w:t>
      </w:r>
      <w:r w:rsidR="0049134D" w:rsidRPr="00770BB7">
        <w:rPr>
          <w:rFonts w:ascii="Garamond" w:hAnsi="Garamond"/>
          <w:sz w:val="24"/>
          <w:szCs w:val="24"/>
        </w:rPr>
        <w:t xml:space="preserve"> the distances </w:t>
      </w:r>
      <w:r w:rsidR="00610787">
        <w:rPr>
          <w:rFonts w:ascii="Garamond" w:hAnsi="Garamond"/>
          <w:sz w:val="24"/>
          <w:szCs w:val="24"/>
        </w:rPr>
        <w:t>were</w:t>
      </w:r>
      <w:r w:rsidR="0049134D" w:rsidRPr="00770BB7">
        <w:rPr>
          <w:rFonts w:ascii="Garamond" w:hAnsi="Garamond"/>
          <w:sz w:val="24"/>
          <w:szCs w:val="24"/>
        </w:rPr>
        <w:t xml:space="preserve"> measured in inches and recorded in an organized </w:t>
      </w:r>
      <w:r w:rsidR="0099021A" w:rsidRPr="00770BB7">
        <w:rPr>
          <w:rFonts w:ascii="Garamond" w:hAnsi="Garamond"/>
          <w:sz w:val="24"/>
          <w:szCs w:val="24"/>
        </w:rPr>
        <w:t xml:space="preserve">excel </w:t>
      </w:r>
      <w:r w:rsidR="0049134D" w:rsidRPr="00770BB7">
        <w:rPr>
          <w:rFonts w:ascii="Garamond" w:hAnsi="Garamond"/>
          <w:sz w:val="24"/>
          <w:szCs w:val="24"/>
        </w:rPr>
        <w:t xml:space="preserve">spreadsheet. </w:t>
      </w:r>
      <w:r w:rsidR="0099021A" w:rsidRPr="00770BB7">
        <w:rPr>
          <w:rFonts w:ascii="Garamond" w:hAnsi="Garamond"/>
          <w:sz w:val="24"/>
          <w:szCs w:val="24"/>
        </w:rPr>
        <w:t>I</w:t>
      </w:r>
      <w:r w:rsidR="00E30BBD">
        <w:rPr>
          <w:rFonts w:ascii="Garamond" w:hAnsi="Garamond"/>
          <w:sz w:val="24"/>
          <w:szCs w:val="24"/>
        </w:rPr>
        <w:t>t was</w:t>
      </w:r>
      <w:r w:rsidR="0099021A" w:rsidRPr="00770BB7">
        <w:rPr>
          <w:rFonts w:ascii="Garamond" w:hAnsi="Garamond"/>
          <w:sz w:val="24"/>
          <w:szCs w:val="24"/>
        </w:rPr>
        <w:t xml:space="preserve"> expected </w:t>
      </w:r>
      <w:r w:rsidR="00E30BBD">
        <w:rPr>
          <w:rFonts w:ascii="Garamond" w:hAnsi="Garamond"/>
          <w:sz w:val="24"/>
          <w:szCs w:val="24"/>
        </w:rPr>
        <w:t xml:space="preserve">that </w:t>
      </w:r>
      <w:r w:rsidR="0099021A" w:rsidRPr="00770BB7">
        <w:rPr>
          <w:rFonts w:ascii="Garamond" w:hAnsi="Garamond"/>
          <w:sz w:val="24"/>
          <w:szCs w:val="24"/>
        </w:rPr>
        <w:t xml:space="preserve">the Javelin styled plane, which has a longer and slimmer body folded with the larger sized piece of book paper to fly the farthest due to observation from classroom trials and based </w:t>
      </w:r>
      <w:r w:rsidR="00270B30" w:rsidRPr="00770BB7">
        <w:rPr>
          <w:rFonts w:ascii="Garamond" w:hAnsi="Garamond"/>
          <w:sz w:val="24"/>
          <w:szCs w:val="24"/>
        </w:rPr>
        <w:t>off</w:t>
      </w:r>
      <w:r w:rsidR="0099021A" w:rsidRPr="00770BB7">
        <w:rPr>
          <w:rFonts w:ascii="Garamond" w:hAnsi="Garamond"/>
          <w:sz w:val="24"/>
          <w:szCs w:val="24"/>
        </w:rPr>
        <w:t xml:space="preserve"> quick readings from John Collin’s </w:t>
      </w:r>
      <w:r w:rsidR="00270B30" w:rsidRPr="00770BB7">
        <w:rPr>
          <w:rFonts w:ascii="Garamond" w:hAnsi="Garamond"/>
          <w:i/>
          <w:iCs/>
          <w:sz w:val="24"/>
          <w:szCs w:val="24"/>
        </w:rPr>
        <w:t>The New World Champion Paper Airplane Book</w:t>
      </w:r>
      <w:r w:rsidR="00270B30" w:rsidRPr="00770BB7">
        <w:rPr>
          <w:rFonts w:ascii="Garamond" w:hAnsi="Garamond"/>
          <w:sz w:val="24"/>
          <w:szCs w:val="24"/>
        </w:rPr>
        <w:t>. I</w:t>
      </w:r>
      <w:r w:rsidR="00382578">
        <w:rPr>
          <w:rFonts w:ascii="Garamond" w:hAnsi="Garamond"/>
          <w:sz w:val="24"/>
          <w:szCs w:val="24"/>
        </w:rPr>
        <w:t>t was</w:t>
      </w:r>
      <w:r w:rsidR="00270B30" w:rsidRPr="00770BB7">
        <w:rPr>
          <w:rFonts w:ascii="Garamond" w:hAnsi="Garamond"/>
          <w:sz w:val="24"/>
          <w:szCs w:val="24"/>
        </w:rPr>
        <w:t xml:space="preserve"> also expected the easy-peasy styled airplane folded with the smaller sized copy paper to travel the shortest distance due to the smaller wingspan and floppie</w:t>
      </w:r>
      <w:r w:rsidR="00382578">
        <w:rPr>
          <w:rFonts w:ascii="Garamond" w:hAnsi="Garamond"/>
          <w:sz w:val="24"/>
          <w:szCs w:val="24"/>
        </w:rPr>
        <w:t xml:space="preserve">r </w:t>
      </w:r>
      <w:r w:rsidR="00270B30" w:rsidRPr="00770BB7">
        <w:rPr>
          <w:rFonts w:ascii="Garamond" w:hAnsi="Garamond"/>
          <w:sz w:val="24"/>
          <w:szCs w:val="24"/>
        </w:rPr>
        <w:t xml:space="preserve">material. </w:t>
      </w:r>
    </w:p>
    <w:p w14:paraId="3C049B26" w14:textId="2F52FD0A" w:rsidR="00270B30" w:rsidRPr="00770BB7" w:rsidRDefault="00270B30" w:rsidP="00770BB7">
      <w:pPr>
        <w:spacing w:line="480" w:lineRule="auto"/>
        <w:rPr>
          <w:rFonts w:ascii="Garamond" w:hAnsi="Garamond"/>
          <w:sz w:val="24"/>
          <w:szCs w:val="24"/>
        </w:rPr>
      </w:pPr>
      <w:r w:rsidRPr="00770BB7">
        <w:rPr>
          <w:rFonts w:ascii="Garamond" w:hAnsi="Garamond"/>
          <w:sz w:val="24"/>
          <w:szCs w:val="24"/>
        </w:rPr>
        <w:tab/>
        <w:t xml:space="preserve">Before the experiment was started, it was decided to use a 3-way ANOVA test to run analysis on the </w:t>
      </w:r>
      <w:r w:rsidR="00DE3473" w:rsidRPr="00770BB7">
        <w:rPr>
          <w:rFonts w:ascii="Garamond" w:hAnsi="Garamond"/>
          <w:sz w:val="24"/>
          <w:szCs w:val="24"/>
        </w:rPr>
        <w:t xml:space="preserve">2 X 3 factorial design. To check the necessary assumptions, the Shapiro-Wilk test and Levene’s test would be performed. To reduce confounding and lurking variables such as draft, temperature, launching inconsistency and fold quality, </w:t>
      </w:r>
      <w:r w:rsidR="00B431F6" w:rsidRPr="00770BB7">
        <w:rPr>
          <w:rFonts w:ascii="Garamond" w:hAnsi="Garamond"/>
          <w:sz w:val="24"/>
          <w:szCs w:val="24"/>
        </w:rPr>
        <w:t>the group decided to perform the experiment with a blocking variable for each thrower as well as randomize the order of the airplanes thrown within each block. Each type of plane was thrown twice, allowing each thrower to throw 16 planes total. The group decided to have each style of plane thrown twice due to the expected power of the experiment. With a large effect size and 8 different groups, we wanted a larger power</w:t>
      </w:r>
      <w:r w:rsidR="00D26DD2" w:rsidRPr="00770BB7">
        <w:rPr>
          <w:rFonts w:ascii="Garamond" w:hAnsi="Garamond"/>
          <w:sz w:val="24"/>
          <w:szCs w:val="24"/>
        </w:rPr>
        <w:t xml:space="preserve"> value</w:t>
      </w:r>
      <w:r w:rsidR="001372B9">
        <w:rPr>
          <w:rFonts w:ascii="Garamond" w:hAnsi="Garamond"/>
          <w:sz w:val="24"/>
          <w:szCs w:val="24"/>
        </w:rPr>
        <w:t xml:space="preserve"> of </w:t>
      </w:r>
      <w:r w:rsidR="00CF2AE8">
        <w:rPr>
          <w:rFonts w:ascii="Garamond" w:hAnsi="Garamond"/>
          <w:sz w:val="24"/>
          <w:szCs w:val="24"/>
        </w:rPr>
        <w:t>about 76%</w:t>
      </w:r>
      <w:r w:rsidR="00B431F6" w:rsidRPr="00770BB7">
        <w:rPr>
          <w:rFonts w:ascii="Garamond" w:hAnsi="Garamond"/>
          <w:sz w:val="24"/>
          <w:szCs w:val="24"/>
        </w:rPr>
        <w:t xml:space="preserve">, so </w:t>
      </w:r>
      <w:r w:rsidR="009571C0" w:rsidRPr="00770BB7">
        <w:rPr>
          <w:rFonts w:ascii="Garamond" w:hAnsi="Garamond"/>
          <w:sz w:val="24"/>
          <w:szCs w:val="24"/>
        </w:rPr>
        <w:t>to</w:t>
      </w:r>
      <w:r w:rsidR="00B431F6" w:rsidRPr="00770BB7">
        <w:rPr>
          <w:rFonts w:ascii="Garamond" w:hAnsi="Garamond"/>
          <w:sz w:val="24"/>
          <w:szCs w:val="24"/>
        </w:rPr>
        <w:t xml:space="preserve"> create such, </w:t>
      </w:r>
      <w:r w:rsidR="00CF2AE8">
        <w:rPr>
          <w:rFonts w:ascii="Garamond" w:hAnsi="Garamond"/>
          <w:sz w:val="24"/>
          <w:szCs w:val="24"/>
        </w:rPr>
        <w:t>there</w:t>
      </w:r>
      <w:r w:rsidR="00B431F6" w:rsidRPr="00770BB7">
        <w:rPr>
          <w:rFonts w:ascii="Garamond" w:hAnsi="Garamond"/>
          <w:sz w:val="24"/>
          <w:szCs w:val="24"/>
        </w:rPr>
        <w:t xml:space="preserve"> had to</w:t>
      </w:r>
      <w:r w:rsidR="00CF2AE8">
        <w:rPr>
          <w:rFonts w:ascii="Garamond" w:hAnsi="Garamond"/>
          <w:sz w:val="24"/>
          <w:szCs w:val="24"/>
        </w:rPr>
        <w:t xml:space="preserve"> be 32 runs</w:t>
      </w:r>
      <w:r w:rsidR="00B431F6" w:rsidRPr="00770BB7">
        <w:rPr>
          <w:rFonts w:ascii="Garamond" w:hAnsi="Garamond"/>
          <w:sz w:val="24"/>
          <w:szCs w:val="24"/>
        </w:rPr>
        <w:t xml:space="preserve"> </w:t>
      </w:r>
      <w:r w:rsidR="00D26DD2" w:rsidRPr="00770BB7">
        <w:rPr>
          <w:rFonts w:ascii="Garamond" w:hAnsi="Garamond"/>
          <w:sz w:val="24"/>
          <w:szCs w:val="24"/>
        </w:rPr>
        <w:t>perform</w:t>
      </w:r>
      <w:r w:rsidR="00CF2AE8">
        <w:rPr>
          <w:rFonts w:ascii="Garamond" w:hAnsi="Garamond"/>
          <w:sz w:val="24"/>
          <w:szCs w:val="24"/>
        </w:rPr>
        <w:t>ed.</w:t>
      </w:r>
    </w:p>
    <w:p w14:paraId="3E83750F" w14:textId="77777777" w:rsidR="00270310" w:rsidRDefault="00270310" w:rsidP="00770BB7">
      <w:pPr>
        <w:spacing w:line="480" w:lineRule="auto"/>
        <w:rPr>
          <w:rFonts w:ascii="Garamond" w:hAnsi="Garamond"/>
          <w:sz w:val="24"/>
          <w:szCs w:val="24"/>
        </w:rPr>
      </w:pPr>
    </w:p>
    <w:p w14:paraId="18A5D44B" w14:textId="77777777" w:rsidR="00270310" w:rsidRDefault="00270310" w:rsidP="00770BB7">
      <w:pPr>
        <w:spacing w:line="480" w:lineRule="auto"/>
        <w:rPr>
          <w:rFonts w:ascii="Garamond" w:hAnsi="Garamond"/>
          <w:sz w:val="24"/>
          <w:szCs w:val="24"/>
        </w:rPr>
      </w:pPr>
    </w:p>
    <w:p w14:paraId="764BB6B1" w14:textId="77777777" w:rsidR="00270310" w:rsidRDefault="00270310" w:rsidP="00770BB7">
      <w:pPr>
        <w:spacing w:line="480" w:lineRule="auto"/>
        <w:rPr>
          <w:rFonts w:ascii="Garamond" w:hAnsi="Garamond"/>
          <w:sz w:val="24"/>
          <w:szCs w:val="24"/>
        </w:rPr>
      </w:pPr>
    </w:p>
    <w:p w14:paraId="669D2121" w14:textId="77777777" w:rsidR="00270310" w:rsidRDefault="00270310" w:rsidP="00770BB7">
      <w:pPr>
        <w:spacing w:line="480" w:lineRule="auto"/>
        <w:rPr>
          <w:rFonts w:ascii="Garamond" w:hAnsi="Garamond"/>
          <w:sz w:val="24"/>
          <w:szCs w:val="24"/>
        </w:rPr>
      </w:pPr>
    </w:p>
    <w:p w14:paraId="49303FC7" w14:textId="77777777" w:rsidR="00270310" w:rsidRDefault="00270310" w:rsidP="00770BB7">
      <w:pPr>
        <w:spacing w:line="480" w:lineRule="auto"/>
        <w:rPr>
          <w:rFonts w:ascii="Garamond" w:hAnsi="Garamond"/>
          <w:sz w:val="24"/>
          <w:szCs w:val="24"/>
        </w:rPr>
      </w:pPr>
    </w:p>
    <w:p w14:paraId="674DA833" w14:textId="77777777" w:rsidR="00270310" w:rsidRDefault="00270310" w:rsidP="00770BB7">
      <w:pPr>
        <w:spacing w:line="480" w:lineRule="auto"/>
        <w:rPr>
          <w:rFonts w:ascii="Garamond" w:hAnsi="Garamond"/>
          <w:sz w:val="24"/>
          <w:szCs w:val="24"/>
        </w:rPr>
      </w:pPr>
    </w:p>
    <w:p w14:paraId="493E07E9" w14:textId="77777777" w:rsidR="00270310" w:rsidRDefault="00270310" w:rsidP="00770BB7">
      <w:pPr>
        <w:spacing w:line="480" w:lineRule="auto"/>
        <w:rPr>
          <w:rFonts w:ascii="Garamond" w:hAnsi="Garamond"/>
          <w:sz w:val="24"/>
          <w:szCs w:val="24"/>
        </w:rPr>
      </w:pPr>
    </w:p>
    <w:p w14:paraId="1798836C" w14:textId="77777777" w:rsidR="00270310" w:rsidRDefault="00270310" w:rsidP="00770BB7">
      <w:pPr>
        <w:spacing w:line="480" w:lineRule="auto"/>
        <w:rPr>
          <w:rFonts w:ascii="Garamond" w:hAnsi="Garamond"/>
          <w:sz w:val="24"/>
          <w:szCs w:val="24"/>
        </w:rPr>
      </w:pPr>
    </w:p>
    <w:p w14:paraId="1AED09B0" w14:textId="77777777" w:rsidR="00270310" w:rsidRDefault="00270310" w:rsidP="00770BB7">
      <w:pPr>
        <w:spacing w:line="480" w:lineRule="auto"/>
        <w:rPr>
          <w:rFonts w:ascii="Garamond" w:hAnsi="Garamond"/>
          <w:sz w:val="24"/>
          <w:szCs w:val="24"/>
        </w:rPr>
      </w:pPr>
    </w:p>
    <w:p w14:paraId="223D5106" w14:textId="77777777" w:rsidR="00270310" w:rsidRDefault="00270310" w:rsidP="00770BB7">
      <w:pPr>
        <w:spacing w:line="480" w:lineRule="auto"/>
        <w:rPr>
          <w:rFonts w:ascii="Garamond" w:hAnsi="Garamond"/>
          <w:sz w:val="24"/>
          <w:szCs w:val="24"/>
        </w:rPr>
      </w:pPr>
    </w:p>
    <w:p w14:paraId="0C369041" w14:textId="77777777" w:rsidR="00270310" w:rsidRDefault="00270310" w:rsidP="00770BB7">
      <w:pPr>
        <w:spacing w:line="480" w:lineRule="auto"/>
        <w:rPr>
          <w:rFonts w:ascii="Garamond" w:hAnsi="Garamond"/>
          <w:sz w:val="24"/>
          <w:szCs w:val="24"/>
        </w:rPr>
      </w:pPr>
    </w:p>
    <w:p w14:paraId="182F897E" w14:textId="77777777" w:rsidR="00270310" w:rsidRDefault="00270310" w:rsidP="00770BB7">
      <w:pPr>
        <w:spacing w:line="480" w:lineRule="auto"/>
        <w:rPr>
          <w:rFonts w:ascii="Garamond" w:hAnsi="Garamond"/>
          <w:sz w:val="24"/>
          <w:szCs w:val="24"/>
        </w:rPr>
      </w:pPr>
    </w:p>
    <w:p w14:paraId="74A8FDF3" w14:textId="77777777" w:rsidR="00270310" w:rsidRDefault="00270310" w:rsidP="00770BB7">
      <w:pPr>
        <w:spacing w:line="480" w:lineRule="auto"/>
        <w:rPr>
          <w:rFonts w:ascii="Garamond" w:hAnsi="Garamond"/>
          <w:sz w:val="24"/>
          <w:szCs w:val="24"/>
        </w:rPr>
      </w:pPr>
    </w:p>
    <w:p w14:paraId="6FDEEC15" w14:textId="77777777" w:rsidR="00270310" w:rsidRDefault="00270310" w:rsidP="00770BB7">
      <w:pPr>
        <w:spacing w:line="480" w:lineRule="auto"/>
        <w:rPr>
          <w:rFonts w:ascii="Garamond" w:hAnsi="Garamond"/>
          <w:sz w:val="24"/>
          <w:szCs w:val="24"/>
        </w:rPr>
      </w:pPr>
    </w:p>
    <w:p w14:paraId="151C70BD" w14:textId="122350C9" w:rsidR="00834E70" w:rsidRPr="00770BB7" w:rsidRDefault="00834E70" w:rsidP="00770BB7">
      <w:pPr>
        <w:spacing w:line="480" w:lineRule="auto"/>
        <w:rPr>
          <w:rFonts w:ascii="Garamond" w:hAnsi="Garamond"/>
          <w:sz w:val="24"/>
          <w:szCs w:val="24"/>
        </w:rPr>
      </w:pPr>
      <w:r w:rsidRPr="00770BB7">
        <w:rPr>
          <w:rFonts w:ascii="Garamond" w:hAnsi="Garamond"/>
          <w:sz w:val="24"/>
          <w:szCs w:val="24"/>
        </w:rPr>
        <w:t>Results</w:t>
      </w:r>
      <w:r w:rsidR="00336AFD" w:rsidRPr="00770BB7">
        <w:rPr>
          <w:rFonts w:ascii="Garamond" w:hAnsi="Garamond"/>
          <w:sz w:val="24"/>
          <w:szCs w:val="24"/>
        </w:rPr>
        <w:t>:</w:t>
      </w:r>
    </w:p>
    <w:p w14:paraId="4722F3C3" w14:textId="77777777" w:rsidR="00466BC8" w:rsidRDefault="00466BC8" w:rsidP="00770BB7">
      <w:pPr>
        <w:spacing w:line="480" w:lineRule="auto"/>
        <w:rPr>
          <w:rFonts w:ascii="Garamond" w:hAnsi="Garamond"/>
          <w:color w:val="000000"/>
          <w:sz w:val="24"/>
          <w:szCs w:val="24"/>
        </w:rPr>
      </w:pPr>
      <w:r>
        <w:rPr>
          <w:noProof/>
        </w:rPr>
        <w:drawing>
          <wp:anchor distT="0" distB="0" distL="114300" distR="114300" simplePos="0" relativeHeight="251673088" behindDoc="0" locked="0" layoutInCell="1" allowOverlap="1" wp14:anchorId="1D465FCD" wp14:editId="2810CE96">
            <wp:simplePos x="0" y="0"/>
            <wp:positionH relativeFrom="column">
              <wp:posOffset>3089910</wp:posOffset>
            </wp:positionH>
            <wp:positionV relativeFrom="paragraph">
              <wp:posOffset>1777365</wp:posOffset>
            </wp:positionV>
            <wp:extent cx="3585210" cy="2152650"/>
            <wp:effectExtent l="0" t="0" r="0" b="0"/>
            <wp:wrapTopAndBottom/>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5210" cy="2152650"/>
                    </a:xfrm>
                    <a:prstGeom prst="rect">
                      <a:avLst/>
                    </a:prstGeom>
                  </pic:spPr>
                </pic:pic>
              </a:graphicData>
            </a:graphic>
            <wp14:sizeRelH relativeFrom="margin">
              <wp14:pctWidth>0</wp14:pctWidth>
            </wp14:sizeRelH>
            <wp14:sizeRelV relativeFrom="margin">
              <wp14:pctHeight>0</wp14:pctHeight>
            </wp14:sizeRelV>
          </wp:anchor>
        </w:drawing>
      </w:r>
      <w:r w:rsidRPr="006C4DC5">
        <w:rPr>
          <w:noProof/>
        </w:rPr>
        <w:drawing>
          <wp:anchor distT="0" distB="0" distL="114300" distR="114300" simplePos="0" relativeHeight="251645440" behindDoc="0" locked="0" layoutInCell="1" allowOverlap="1" wp14:anchorId="02AC71CB" wp14:editId="78203366">
            <wp:simplePos x="0" y="0"/>
            <wp:positionH relativeFrom="column">
              <wp:posOffset>-694690</wp:posOffset>
            </wp:positionH>
            <wp:positionV relativeFrom="paragraph">
              <wp:posOffset>1580515</wp:posOffset>
            </wp:positionV>
            <wp:extent cx="3599180" cy="2366645"/>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99180" cy="2366645"/>
                    </a:xfrm>
                    <a:prstGeom prst="rect">
                      <a:avLst/>
                    </a:prstGeom>
                  </pic:spPr>
                </pic:pic>
              </a:graphicData>
            </a:graphic>
            <wp14:sizeRelH relativeFrom="margin">
              <wp14:pctWidth>0</wp14:pctWidth>
            </wp14:sizeRelH>
            <wp14:sizeRelV relativeFrom="margin">
              <wp14:pctHeight>0</wp14:pctHeight>
            </wp14:sizeRelV>
          </wp:anchor>
        </w:drawing>
      </w:r>
      <w:r w:rsidR="007E601C" w:rsidRPr="00770BB7">
        <w:rPr>
          <w:rFonts w:ascii="Garamond" w:hAnsi="Garamond"/>
          <w:color w:val="000000"/>
          <w:sz w:val="24"/>
          <w:szCs w:val="24"/>
        </w:rPr>
        <w:t> A 3-way ANOVA was conducted to determine the effects of fold style, size, and material on paper airplane flight distance. There were no outliers shown in the box plot comparing the two throwers. As checked by the Shapiro-Wilk’s test of normality, the flight distances were normally distributed (</w:t>
      </w:r>
      <w:r w:rsidR="007E601C" w:rsidRPr="00770BB7">
        <w:rPr>
          <w:rFonts w:ascii="Garamond" w:hAnsi="Garamond"/>
          <w:i/>
          <w:iCs/>
          <w:color w:val="000000"/>
          <w:sz w:val="24"/>
          <w:szCs w:val="24"/>
        </w:rPr>
        <w:t>p</w:t>
      </w:r>
      <w:r w:rsidR="007E601C" w:rsidRPr="00770BB7">
        <w:rPr>
          <w:rFonts w:ascii="Garamond" w:hAnsi="Garamond"/>
          <w:color w:val="000000"/>
          <w:sz w:val="24"/>
          <w:szCs w:val="24"/>
        </w:rPr>
        <w:t xml:space="preserve"> &gt; 0.05). As checked by Levene’s test for equality of variances, there was homogeneity of variances (</w:t>
      </w:r>
      <w:r w:rsidR="007E601C" w:rsidRPr="00770BB7">
        <w:rPr>
          <w:rFonts w:ascii="Garamond" w:hAnsi="Garamond"/>
          <w:i/>
          <w:iCs/>
          <w:color w:val="000000"/>
          <w:sz w:val="24"/>
          <w:szCs w:val="24"/>
        </w:rPr>
        <w:t>p</w:t>
      </w:r>
      <w:r w:rsidR="007E601C" w:rsidRPr="00770BB7">
        <w:rPr>
          <w:rFonts w:ascii="Garamond" w:hAnsi="Garamond"/>
          <w:color w:val="000000"/>
          <w:sz w:val="24"/>
          <w:szCs w:val="24"/>
        </w:rPr>
        <w:t xml:space="preserve"> </w:t>
      </w:r>
    </w:p>
    <w:p w14:paraId="2F51BE99" w14:textId="569ABB07" w:rsidR="00466BC8" w:rsidRDefault="00615C4B" w:rsidP="00770BB7">
      <w:pPr>
        <w:spacing w:line="480" w:lineRule="auto"/>
        <w:rPr>
          <w:rFonts w:ascii="Garamond" w:hAnsi="Garamond"/>
          <w:color w:val="000000"/>
          <w:sz w:val="24"/>
          <w:szCs w:val="24"/>
        </w:rPr>
      </w:pPr>
      <w:r>
        <w:rPr>
          <w:rFonts w:ascii="Garamond" w:hAnsi="Garamond"/>
          <w:color w:val="000000"/>
          <w:sz w:val="24"/>
          <w:szCs w:val="24"/>
        </w:rPr>
        <w:tab/>
      </w:r>
      <w:r>
        <w:rPr>
          <w:rFonts w:ascii="Garamond" w:hAnsi="Garamond"/>
          <w:color w:val="000000"/>
          <w:sz w:val="24"/>
          <w:szCs w:val="24"/>
        </w:rPr>
        <w:tab/>
        <w:t>Figure 1</w:t>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r>
      <w:r>
        <w:rPr>
          <w:rFonts w:ascii="Garamond" w:hAnsi="Garamond"/>
          <w:color w:val="000000"/>
          <w:sz w:val="24"/>
          <w:szCs w:val="24"/>
        </w:rPr>
        <w:tab/>
        <w:t xml:space="preserve">                     Figure 2</w:t>
      </w:r>
    </w:p>
    <w:p w14:paraId="0F8B3DFF" w14:textId="22EE697E" w:rsidR="00466BC8" w:rsidRDefault="009D58FE" w:rsidP="00770BB7">
      <w:pPr>
        <w:spacing w:line="480" w:lineRule="auto"/>
        <w:rPr>
          <w:rFonts w:ascii="Garamond" w:hAnsi="Garamond"/>
          <w:color w:val="000000"/>
          <w:sz w:val="24"/>
          <w:szCs w:val="24"/>
        </w:rPr>
      </w:pPr>
      <w:r w:rsidRPr="00770BB7">
        <w:rPr>
          <w:rFonts w:ascii="Garamond" w:hAnsi="Garamond"/>
          <w:color w:val="000000"/>
          <w:sz w:val="24"/>
          <w:szCs w:val="24"/>
        </w:rPr>
        <w:t>= 0.8827</w:t>
      </w:r>
      <w:r w:rsidR="007E601C" w:rsidRPr="00770BB7">
        <w:rPr>
          <w:rFonts w:ascii="Garamond" w:hAnsi="Garamond"/>
          <w:color w:val="000000"/>
          <w:sz w:val="24"/>
          <w:szCs w:val="24"/>
        </w:rPr>
        <w:t xml:space="preserve">). There was a statistically significant interaction between paper, size, and fold </w:t>
      </w:r>
      <w:r w:rsidR="007E601C" w:rsidRPr="00770BB7">
        <w:rPr>
          <w:rFonts w:ascii="Garamond" w:hAnsi="Garamond"/>
          <w:i/>
          <w:iCs/>
          <w:color w:val="000000"/>
          <w:sz w:val="24"/>
          <w:szCs w:val="24"/>
        </w:rPr>
        <w:t>F</w:t>
      </w:r>
      <w:r>
        <w:rPr>
          <w:rFonts w:ascii="Garamond" w:hAnsi="Garamond"/>
          <w:i/>
          <w:iCs/>
          <w:color w:val="000000"/>
          <w:sz w:val="24"/>
          <w:szCs w:val="24"/>
        </w:rPr>
        <w:t xml:space="preserve"> </w:t>
      </w:r>
      <w:r w:rsidR="007E601C" w:rsidRPr="00770BB7">
        <w:rPr>
          <w:rFonts w:ascii="Garamond" w:hAnsi="Garamond"/>
          <w:color w:val="000000"/>
          <w:sz w:val="24"/>
          <w:szCs w:val="24"/>
        </w:rPr>
        <w:t xml:space="preserve">(1, 23) = </w:t>
      </w:r>
    </w:p>
    <w:p w14:paraId="38C1BC31" w14:textId="149ABE82" w:rsidR="00D26DD2" w:rsidRPr="00270310" w:rsidRDefault="007E601C" w:rsidP="00770BB7">
      <w:pPr>
        <w:spacing w:line="480" w:lineRule="auto"/>
        <w:rPr>
          <w:rFonts w:ascii="Garamond" w:hAnsi="Garamond"/>
          <w:color w:val="000000"/>
          <w:sz w:val="24"/>
          <w:szCs w:val="24"/>
        </w:rPr>
      </w:pPr>
      <w:r w:rsidRPr="00770BB7">
        <w:rPr>
          <w:rFonts w:ascii="Garamond" w:hAnsi="Garamond"/>
          <w:color w:val="000000"/>
          <w:sz w:val="24"/>
          <w:szCs w:val="24"/>
        </w:rPr>
        <w:t xml:space="preserve">4.2158, </w:t>
      </w:r>
      <w:r w:rsidRPr="00770BB7">
        <w:rPr>
          <w:rFonts w:ascii="Garamond" w:hAnsi="Garamond"/>
          <w:i/>
          <w:iCs/>
          <w:color w:val="000000"/>
          <w:sz w:val="24"/>
          <w:szCs w:val="24"/>
        </w:rPr>
        <w:t xml:space="preserve">p </w:t>
      </w:r>
      <w:r w:rsidRPr="00770BB7">
        <w:rPr>
          <w:rFonts w:ascii="Garamond" w:hAnsi="Garamond"/>
          <w:color w:val="000000"/>
          <w:sz w:val="24"/>
          <w:szCs w:val="24"/>
        </w:rPr>
        <w:t xml:space="preserve">= 0.0515914 when statistical significance for a large effect size was accepted at </w:t>
      </w:r>
      <w:r w:rsidRPr="00770BB7">
        <w:rPr>
          <w:rFonts w:ascii="Garamond" w:hAnsi="Garamond"/>
          <w:i/>
          <w:iCs/>
          <w:color w:val="000000"/>
          <w:sz w:val="24"/>
          <w:szCs w:val="24"/>
        </w:rPr>
        <w:t>p</w:t>
      </w:r>
      <w:r w:rsidRPr="00770BB7">
        <w:rPr>
          <w:rFonts w:ascii="Garamond" w:hAnsi="Garamond"/>
          <w:color w:val="000000"/>
          <w:sz w:val="24"/>
          <w:szCs w:val="24"/>
        </w:rPr>
        <w:t xml:space="preserve"> &lt; 0.10. There was also statistical significance for thrower, </w:t>
      </w:r>
      <w:r w:rsidRPr="00770BB7">
        <w:rPr>
          <w:rFonts w:ascii="Garamond" w:hAnsi="Garamond"/>
          <w:i/>
          <w:iCs/>
          <w:color w:val="000000"/>
          <w:sz w:val="24"/>
          <w:szCs w:val="24"/>
        </w:rPr>
        <w:t>F</w:t>
      </w:r>
      <w:r w:rsidR="009D58FE">
        <w:rPr>
          <w:rFonts w:ascii="Garamond" w:hAnsi="Garamond"/>
          <w:i/>
          <w:iCs/>
          <w:color w:val="000000"/>
          <w:sz w:val="24"/>
          <w:szCs w:val="24"/>
        </w:rPr>
        <w:t xml:space="preserve"> </w:t>
      </w:r>
      <w:r w:rsidRPr="00770BB7">
        <w:rPr>
          <w:rFonts w:ascii="Garamond" w:hAnsi="Garamond"/>
          <w:color w:val="000000"/>
          <w:sz w:val="24"/>
          <w:szCs w:val="24"/>
        </w:rPr>
        <w:t>(1, 23) = 16.9008,</w:t>
      </w:r>
      <w:r w:rsidRPr="00770BB7">
        <w:rPr>
          <w:rFonts w:ascii="Garamond" w:hAnsi="Garamond"/>
          <w:i/>
          <w:iCs/>
          <w:color w:val="000000"/>
          <w:sz w:val="24"/>
          <w:szCs w:val="24"/>
        </w:rPr>
        <w:t xml:space="preserve"> p</w:t>
      </w:r>
      <w:r w:rsidRPr="00770BB7">
        <w:rPr>
          <w:rFonts w:ascii="Garamond" w:hAnsi="Garamond"/>
          <w:color w:val="000000"/>
          <w:sz w:val="24"/>
          <w:szCs w:val="24"/>
        </w:rPr>
        <w:t xml:space="preserve"> = 0.0004268, and size, </w:t>
      </w:r>
      <w:r w:rsidRPr="00770BB7">
        <w:rPr>
          <w:rFonts w:ascii="Garamond" w:hAnsi="Garamond"/>
          <w:i/>
          <w:iCs/>
          <w:color w:val="000000"/>
          <w:sz w:val="24"/>
          <w:szCs w:val="24"/>
        </w:rPr>
        <w:t>F</w:t>
      </w:r>
      <w:r w:rsidR="009D58FE">
        <w:rPr>
          <w:rFonts w:ascii="Garamond" w:hAnsi="Garamond"/>
          <w:i/>
          <w:iCs/>
          <w:color w:val="000000"/>
          <w:sz w:val="24"/>
          <w:szCs w:val="24"/>
        </w:rPr>
        <w:t xml:space="preserve"> </w:t>
      </w:r>
      <w:r w:rsidRPr="00770BB7">
        <w:rPr>
          <w:rFonts w:ascii="Garamond" w:hAnsi="Garamond"/>
          <w:color w:val="000000"/>
          <w:sz w:val="24"/>
          <w:szCs w:val="24"/>
        </w:rPr>
        <w:t xml:space="preserve">(1, 23) = 9.1560, </w:t>
      </w:r>
      <w:r w:rsidRPr="00770BB7">
        <w:rPr>
          <w:rFonts w:ascii="Garamond" w:hAnsi="Garamond"/>
          <w:i/>
          <w:iCs/>
          <w:color w:val="000000"/>
          <w:sz w:val="24"/>
          <w:szCs w:val="24"/>
        </w:rPr>
        <w:t>p</w:t>
      </w:r>
      <w:r w:rsidRPr="00770BB7">
        <w:rPr>
          <w:rFonts w:ascii="Garamond" w:hAnsi="Garamond"/>
          <w:color w:val="000000"/>
          <w:sz w:val="24"/>
          <w:szCs w:val="24"/>
        </w:rPr>
        <w:t xml:space="preserve"> = 0.0060130</w:t>
      </w:r>
      <w:r w:rsidR="000A6A23">
        <w:rPr>
          <w:rFonts w:ascii="Garamond" w:hAnsi="Garamond"/>
          <w:color w:val="000000"/>
          <w:sz w:val="24"/>
          <w:szCs w:val="24"/>
        </w:rPr>
        <w:t xml:space="preserve"> which can be seen on the boxplots </w:t>
      </w:r>
      <w:r w:rsidR="00B00867">
        <w:rPr>
          <w:rFonts w:ascii="Garamond" w:hAnsi="Garamond"/>
          <w:color w:val="000000"/>
          <w:sz w:val="24"/>
          <w:szCs w:val="24"/>
        </w:rPr>
        <w:t>above</w:t>
      </w:r>
      <w:r w:rsidR="00256E74">
        <w:rPr>
          <w:rFonts w:ascii="Garamond" w:hAnsi="Garamond"/>
          <w:color w:val="000000"/>
          <w:sz w:val="24"/>
          <w:szCs w:val="24"/>
        </w:rPr>
        <w:t xml:space="preserve"> (Figure 1 and 2)</w:t>
      </w:r>
      <w:r w:rsidRPr="00770BB7">
        <w:rPr>
          <w:rFonts w:ascii="Garamond" w:hAnsi="Garamond"/>
          <w:color w:val="000000"/>
          <w:sz w:val="24"/>
          <w:szCs w:val="24"/>
        </w:rPr>
        <w:t>. Neither paper,</w:t>
      </w:r>
      <w:r w:rsidR="009D58FE">
        <w:rPr>
          <w:rFonts w:ascii="Garamond" w:hAnsi="Garamond"/>
          <w:color w:val="000000"/>
          <w:sz w:val="24"/>
          <w:szCs w:val="24"/>
        </w:rPr>
        <w:t xml:space="preserve"> </w:t>
      </w:r>
      <w:r w:rsidRPr="00770BB7">
        <w:rPr>
          <w:rFonts w:ascii="Garamond" w:hAnsi="Garamond"/>
          <w:i/>
          <w:iCs/>
          <w:color w:val="000000"/>
          <w:sz w:val="24"/>
          <w:szCs w:val="24"/>
        </w:rPr>
        <w:t>F</w:t>
      </w:r>
      <w:r w:rsidR="009D58FE">
        <w:rPr>
          <w:rFonts w:ascii="Garamond" w:hAnsi="Garamond"/>
          <w:i/>
          <w:iCs/>
          <w:color w:val="000000"/>
          <w:sz w:val="24"/>
          <w:szCs w:val="24"/>
        </w:rPr>
        <w:t xml:space="preserve"> </w:t>
      </w:r>
      <w:r w:rsidRPr="00770BB7">
        <w:rPr>
          <w:rFonts w:ascii="Garamond" w:hAnsi="Garamond"/>
          <w:color w:val="000000"/>
          <w:sz w:val="24"/>
          <w:szCs w:val="24"/>
        </w:rPr>
        <w:t xml:space="preserve">(1, 23) = 0.7333, </w:t>
      </w:r>
      <w:r w:rsidRPr="00770BB7">
        <w:rPr>
          <w:rFonts w:ascii="Garamond" w:hAnsi="Garamond"/>
          <w:i/>
          <w:iCs/>
          <w:color w:val="000000"/>
          <w:sz w:val="24"/>
          <w:szCs w:val="24"/>
        </w:rPr>
        <w:t xml:space="preserve">p </w:t>
      </w:r>
      <w:r w:rsidRPr="00770BB7">
        <w:rPr>
          <w:rFonts w:ascii="Garamond" w:hAnsi="Garamond"/>
          <w:color w:val="000000"/>
          <w:sz w:val="24"/>
          <w:szCs w:val="24"/>
        </w:rPr>
        <w:t>= 0.4006438, nor fold</w:t>
      </w:r>
      <w:r w:rsidRPr="00770BB7">
        <w:rPr>
          <w:rFonts w:ascii="Garamond" w:hAnsi="Garamond"/>
          <w:i/>
          <w:iCs/>
          <w:color w:val="000000"/>
          <w:sz w:val="24"/>
          <w:szCs w:val="24"/>
        </w:rPr>
        <w:t xml:space="preserve"> F</w:t>
      </w:r>
      <w:r w:rsidR="009D58FE">
        <w:rPr>
          <w:rFonts w:ascii="Garamond" w:hAnsi="Garamond"/>
          <w:i/>
          <w:iCs/>
          <w:color w:val="000000"/>
          <w:sz w:val="24"/>
          <w:szCs w:val="24"/>
        </w:rPr>
        <w:t xml:space="preserve"> </w:t>
      </w:r>
      <w:r w:rsidRPr="00770BB7">
        <w:rPr>
          <w:rFonts w:ascii="Garamond" w:hAnsi="Garamond"/>
          <w:color w:val="000000"/>
          <w:sz w:val="24"/>
          <w:szCs w:val="24"/>
        </w:rPr>
        <w:t xml:space="preserve">(1, 23) = 2.4079, </w:t>
      </w:r>
      <w:r w:rsidRPr="00770BB7">
        <w:rPr>
          <w:rFonts w:ascii="Garamond" w:hAnsi="Garamond"/>
          <w:i/>
          <w:iCs/>
          <w:color w:val="000000"/>
          <w:sz w:val="24"/>
          <w:szCs w:val="24"/>
        </w:rPr>
        <w:t xml:space="preserve">p </w:t>
      </w:r>
      <w:r w:rsidRPr="00770BB7">
        <w:rPr>
          <w:rFonts w:ascii="Garamond" w:hAnsi="Garamond"/>
          <w:color w:val="000000"/>
          <w:sz w:val="24"/>
          <w:szCs w:val="24"/>
        </w:rPr>
        <w:t xml:space="preserve">= 0.1343802 </w:t>
      </w:r>
      <w:r w:rsidR="00A421C1">
        <w:rPr>
          <w:rFonts w:ascii="Garamond" w:hAnsi="Garamond"/>
          <w:color w:val="000000"/>
          <w:sz w:val="24"/>
          <w:szCs w:val="24"/>
        </w:rPr>
        <w:t>were</w:t>
      </w:r>
      <w:r w:rsidRPr="00770BB7">
        <w:rPr>
          <w:rFonts w:ascii="Garamond" w:hAnsi="Garamond"/>
          <w:color w:val="000000"/>
          <w:sz w:val="24"/>
          <w:szCs w:val="24"/>
        </w:rPr>
        <w:t xml:space="preserve"> statistically significant. Furthermore, none of the two-way interactions including size with fold: </w:t>
      </w:r>
      <w:r w:rsidRPr="00770BB7">
        <w:rPr>
          <w:rFonts w:ascii="Garamond" w:hAnsi="Garamond"/>
          <w:i/>
          <w:iCs/>
          <w:color w:val="000000"/>
          <w:sz w:val="24"/>
          <w:szCs w:val="24"/>
        </w:rPr>
        <w:t>F</w:t>
      </w:r>
      <w:r w:rsidR="009D58FE">
        <w:rPr>
          <w:rFonts w:ascii="Garamond" w:hAnsi="Garamond"/>
          <w:i/>
          <w:iCs/>
          <w:color w:val="000000"/>
          <w:sz w:val="24"/>
          <w:szCs w:val="24"/>
        </w:rPr>
        <w:t xml:space="preserve"> </w:t>
      </w:r>
      <w:r w:rsidRPr="00770BB7">
        <w:rPr>
          <w:rFonts w:ascii="Garamond" w:hAnsi="Garamond"/>
          <w:color w:val="000000"/>
          <w:sz w:val="24"/>
          <w:szCs w:val="24"/>
        </w:rPr>
        <w:t xml:space="preserve">(1, 23) = 0.0865, </w:t>
      </w:r>
      <w:r w:rsidRPr="00770BB7">
        <w:rPr>
          <w:rFonts w:ascii="Garamond" w:hAnsi="Garamond"/>
          <w:i/>
          <w:iCs/>
          <w:color w:val="000000"/>
          <w:sz w:val="24"/>
          <w:szCs w:val="24"/>
        </w:rPr>
        <w:t>p</w:t>
      </w:r>
      <w:r w:rsidRPr="00770BB7">
        <w:rPr>
          <w:rFonts w:ascii="Garamond" w:hAnsi="Garamond"/>
          <w:color w:val="000000"/>
          <w:sz w:val="24"/>
          <w:szCs w:val="24"/>
        </w:rPr>
        <w:t xml:space="preserve"> = 0.7713351; fold with paper: </w:t>
      </w:r>
      <w:r w:rsidRPr="00770BB7">
        <w:rPr>
          <w:rFonts w:ascii="Garamond" w:hAnsi="Garamond"/>
          <w:i/>
          <w:iCs/>
          <w:color w:val="000000"/>
          <w:sz w:val="24"/>
          <w:szCs w:val="24"/>
        </w:rPr>
        <w:t>F</w:t>
      </w:r>
      <w:r w:rsidR="009D58FE">
        <w:rPr>
          <w:rFonts w:ascii="Garamond" w:hAnsi="Garamond"/>
          <w:i/>
          <w:iCs/>
          <w:color w:val="000000"/>
          <w:sz w:val="24"/>
          <w:szCs w:val="24"/>
        </w:rPr>
        <w:t xml:space="preserve"> </w:t>
      </w:r>
      <w:r w:rsidRPr="00770BB7">
        <w:rPr>
          <w:rFonts w:ascii="Garamond" w:hAnsi="Garamond"/>
          <w:color w:val="000000"/>
          <w:sz w:val="24"/>
          <w:szCs w:val="24"/>
        </w:rPr>
        <w:t xml:space="preserve">(1, 23) = 0.0241, </w:t>
      </w:r>
      <w:r w:rsidRPr="00770BB7">
        <w:rPr>
          <w:rFonts w:ascii="Garamond" w:hAnsi="Garamond"/>
          <w:i/>
          <w:iCs/>
          <w:color w:val="000000"/>
          <w:sz w:val="24"/>
          <w:szCs w:val="24"/>
        </w:rPr>
        <w:t>p</w:t>
      </w:r>
      <w:r w:rsidRPr="00770BB7">
        <w:rPr>
          <w:rFonts w:ascii="Garamond" w:hAnsi="Garamond"/>
          <w:color w:val="000000"/>
          <w:sz w:val="24"/>
          <w:szCs w:val="24"/>
        </w:rPr>
        <w:t xml:space="preserve"> = 0.8779141; and size with paper: </w:t>
      </w:r>
      <w:r w:rsidRPr="00770BB7">
        <w:rPr>
          <w:rFonts w:ascii="Garamond" w:hAnsi="Garamond"/>
          <w:i/>
          <w:iCs/>
          <w:color w:val="000000"/>
          <w:sz w:val="24"/>
          <w:szCs w:val="24"/>
        </w:rPr>
        <w:t>F</w:t>
      </w:r>
      <w:r w:rsidR="009D58FE">
        <w:rPr>
          <w:rFonts w:ascii="Garamond" w:hAnsi="Garamond"/>
          <w:i/>
          <w:iCs/>
          <w:color w:val="000000"/>
          <w:sz w:val="24"/>
          <w:szCs w:val="24"/>
        </w:rPr>
        <w:t xml:space="preserve"> </w:t>
      </w:r>
      <w:r w:rsidRPr="00770BB7">
        <w:rPr>
          <w:rFonts w:ascii="Garamond" w:hAnsi="Garamond"/>
          <w:color w:val="000000"/>
          <w:sz w:val="24"/>
          <w:szCs w:val="24"/>
        </w:rPr>
        <w:t xml:space="preserve">(1, 23) = 0.4698, </w:t>
      </w:r>
      <w:r w:rsidRPr="00770BB7">
        <w:rPr>
          <w:rFonts w:ascii="Garamond" w:hAnsi="Garamond"/>
          <w:i/>
          <w:iCs/>
          <w:color w:val="000000"/>
          <w:sz w:val="24"/>
          <w:szCs w:val="24"/>
        </w:rPr>
        <w:t>p</w:t>
      </w:r>
      <w:r w:rsidRPr="00770BB7">
        <w:rPr>
          <w:rFonts w:ascii="Garamond" w:hAnsi="Garamond"/>
          <w:color w:val="000000"/>
          <w:sz w:val="24"/>
          <w:szCs w:val="24"/>
        </w:rPr>
        <w:t xml:space="preserve"> = 0.4999471 were statistically significant.</w:t>
      </w:r>
    </w:p>
    <w:p w14:paraId="1AF0A64C" w14:textId="77777777" w:rsidR="00751A2F" w:rsidRDefault="00751A2F" w:rsidP="00770BB7">
      <w:pPr>
        <w:pStyle w:val="NormalWeb"/>
        <w:spacing w:before="240" w:beforeAutospacing="0" w:after="240" w:afterAutospacing="0" w:line="480" w:lineRule="auto"/>
        <w:rPr>
          <w:rFonts w:ascii="Garamond" w:hAnsi="Garamond"/>
        </w:rPr>
      </w:pPr>
    </w:p>
    <w:p w14:paraId="54048789" w14:textId="357D1739" w:rsidR="00770BB7" w:rsidRPr="00770BB7" w:rsidRDefault="00834E70" w:rsidP="00770BB7">
      <w:pPr>
        <w:pStyle w:val="NormalWeb"/>
        <w:spacing w:before="240" w:beforeAutospacing="0" w:after="240" w:afterAutospacing="0" w:line="480" w:lineRule="auto"/>
        <w:rPr>
          <w:rFonts w:ascii="Garamond" w:hAnsi="Garamond"/>
        </w:rPr>
      </w:pPr>
      <w:r w:rsidRPr="00770BB7">
        <w:rPr>
          <w:rFonts w:ascii="Garamond" w:hAnsi="Garamond"/>
        </w:rPr>
        <w:t>Discussion</w:t>
      </w:r>
      <w:r w:rsidR="00336AFD" w:rsidRPr="00770BB7">
        <w:rPr>
          <w:rFonts w:ascii="Garamond" w:hAnsi="Garamond"/>
        </w:rPr>
        <w:t>:</w:t>
      </w:r>
      <w:r w:rsidR="00770BB7" w:rsidRPr="00770BB7">
        <w:rPr>
          <w:rFonts w:ascii="Garamond" w:hAnsi="Garamond"/>
        </w:rPr>
        <w:t xml:space="preserve"> </w:t>
      </w:r>
    </w:p>
    <w:p w14:paraId="3F11117E" w14:textId="35BDD1C7" w:rsidR="000279CC" w:rsidRPr="00770BB7" w:rsidRDefault="00770BB7" w:rsidP="00AF3BD7">
      <w:pPr>
        <w:pStyle w:val="NormalWeb"/>
        <w:spacing w:before="240" w:beforeAutospacing="0" w:after="240" w:afterAutospacing="0" w:line="480" w:lineRule="auto"/>
        <w:rPr>
          <w:rFonts w:ascii="Garamond" w:hAnsi="Garamond"/>
        </w:rPr>
      </w:pPr>
      <w:r w:rsidRPr="00770BB7">
        <w:rPr>
          <w:rFonts w:ascii="Garamond" w:hAnsi="Garamond"/>
          <w:color w:val="000000"/>
        </w:rPr>
        <w:t xml:space="preserve">After planning, performing, and </w:t>
      </w:r>
      <w:r w:rsidR="00C40348" w:rsidRPr="00770BB7">
        <w:rPr>
          <w:rFonts w:ascii="Garamond" w:hAnsi="Garamond"/>
          <w:color w:val="000000"/>
        </w:rPr>
        <w:t>analyzing</w:t>
      </w:r>
      <w:r w:rsidRPr="00770BB7">
        <w:rPr>
          <w:rFonts w:ascii="Garamond" w:hAnsi="Garamond"/>
          <w:color w:val="000000"/>
        </w:rPr>
        <w:t xml:space="preserve"> this experiment, I </w:t>
      </w:r>
      <w:r w:rsidR="00C40348" w:rsidRPr="00770BB7">
        <w:rPr>
          <w:rFonts w:ascii="Garamond" w:hAnsi="Garamond"/>
          <w:color w:val="000000"/>
        </w:rPr>
        <w:t>realized</w:t>
      </w:r>
      <w:r w:rsidRPr="00770BB7">
        <w:rPr>
          <w:rFonts w:ascii="Garamond" w:hAnsi="Garamond"/>
          <w:color w:val="000000"/>
        </w:rPr>
        <w:t xml:space="preserve"> that despite however much planning you may put into an experiment, there will be changes that suddenly occur during the experiment. In the pilot study, it felt like we had thought of everything, the supplies, the location, the variables we would focus on, </w:t>
      </w:r>
      <w:r w:rsidR="007B3107" w:rsidRPr="00770BB7">
        <w:rPr>
          <w:rFonts w:ascii="Garamond" w:hAnsi="Garamond"/>
          <w:color w:val="000000"/>
        </w:rPr>
        <w:t>but</w:t>
      </w:r>
      <w:r w:rsidRPr="00770BB7">
        <w:rPr>
          <w:rFonts w:ascii="Garamond" w:hAnsi="Garamond"/>
          <w:color w:val="000000"/>
        </w:rPr>
        <w:t xml:space="preserve"> as soon as it came time to execute the experiment, we added two new response variables. Flexibility was important, especially with such a big group. When designing the experiment, it proved very important to block off the thrower variable as </w:t>
      </w:r>
      <w:r w:rsidR="005F5E37">
        <w:rPr>
          <w:rFonts w:ascii="Garamond" w:hAnsi="Garamond"/>
          <w:color w:val="000000"/>
        </w:rPr>
        <w:t>it showed to have</w:t>
      </w:r>
      <w:r w:rsidRPr="00770BB7">
        <w:rPr>
          <w:rFonts w:ascii="Garamond" w:hAnsi="Garamond"/>
          <w:color w:val="000000"/>
        </w:rPr>
        <w:t xml:space="preserve"> a large effect when it came to variability. </w:t>
      </w:r>
      <w:r w:rsidR="00350005">
        <w:rPr>
          <w:rFonts w:ascii="Garamond" w:hAnsi="Garamond"/>
          <w:color w:val="000000"/>
        </w:rPr>
        <w:t xml:space="preserve">Furthermore, the pilot </w:t>
      </w:r>
      <w:r w:rsidR="00165293">
        <w:rPr>
          <w:rFonts w:ascii="Garamond" w:hAnsi="Garamond"/>
          <w:color w:val="000000"/>
        </w:rPr>
        <w:t xml:space="preserve">study was important because there were parts of the experiment that no one was really thinking of until </w:t>
      </w:r>
      <w:r w:rsidR="00FD0218">
        <w:rPr>
          <w:rFonts w:ascii="Garamond" w:hAnsi="Garamond"/>
          <w:color w:val="000000"/>
        </w:rPr>
        <w:t xml:space="preserve">we got down to throwing the airplanes such as the “correct” way to launch it. </w:t>
      </w:r>
      <w:r w:rsidR="00FD1E44">
        <w:rPr>
          <w:rFonts w:ascii="Garamond" w:hAnsi="Garamond"/>
          <w:color w:val="000000"/>
        </w:rPr>
        <w:t xml:space="preserve">During the practice </w:t>
      </w:r>
      <w:r w:rsidR="000401C2">
        <w:rPr>
          <w:rFonts w:ascii="Garamond" w:hAnsi="Garamond"/>
          <w:color w:val="000000"/>
        </w:rPr>
        <w:t xml:space="preserve">throws, it was decided that the designated throwers would all throw the planes by the front </w:t>
      </w:r>
      <w:r w:rsidR="009B61DD">
        <w:rPr>
          <w:rFonts w:ascii="Garamond" w:hAnsi="Garamond"/>
          <w:color w:val="000000"/>
        </w:rPr>
        <w:t xml:space="preserve">as that seemed to give the consistently </w:t>
      </w:r>
      <w:r w:rsidR="003A3785">
        <w:rPr>
          <w:rFonts w:ascii="Garamond" w:hAnsi="Garamond"/>
          <w:color w:val="000000"/>
        </w:rPr>
        <w:t xml:space="preserve">farther distance. Events like these happened all throughout the planning process, but they made for a better outcome. </w:t>
      </w:r>
    </w:p>
    <w:p w14:paraId="5A01D01B" w14:textId="32540B95" w:rsidR="000279CC" w:rsidRDefault="000279CC" w:rsidP="00770BB7">
      <w:pPr>
        <w:spacing w:line="480" w:lineRule="auto"/>
        <w:rPr>
          <w:rFonts w:ascii="Garamond" w:hAnsi="Garamond"/>
          <w:sz w:val="24"/>
          <w:szCs w:val="24"/>
        </w:rPr>
      </w:pPr>
      <w:r w:rsidRPr="00770BB7">
        <w:rPr>
          <w:rFonts w:ascii="Garamond" w:hAnsi="Garamond"/>
          <w:sz w:val="24"/>
          <w:szCs w:val="24"/>
        </w:rPr>
        <w:t>Conclusion</w:t>
      </w:r>
      <w:r w:rsidR="00336AFD" w:rsidRPr="00770BB7">
        <w:rPr>
          <w:rFonts w:ascii="Garamond" w:hAnsi="Garamond"/>
          <w:sz w:val="24"/>
          <w:szCs w:val="24"/>
        </w:rPr>
        <w:t>:</w:t>
      </w:r>
    </w:p>
    <w:p w14:paraId="0CFEAC3E" w14:textId="3E640CDE" w:rsidR="00B83EA2" w:rsidRPr="00770BB7" w:rsidRDefault="003D7138" w:rsidP="00770BB7">
      <w:pPr>
        <w:spacing w:line="480" w:lineRule="auto"/>
        <w:rPr>
          <w:rFonts w:ascii="Garamond" w:hAnsi="Garamond"/>
          <w:sz w:val="24"/>
          <w:szCs w:val="24"/>
        </w:rPr>
      </w:pPr>
      <w:r>
        <w:rPr>
          <w:rFonts w:ascii="Garamond" w:hAnsi="Garamond"/>
          <w:sz w:val="24"/>
          <w:szCs w:val="24"/>
        </w:rPr>
        <w:t xml:space="preserve">The experiment to test the significance of </w:t>
      </w:r>
      <w:r w:rsidR="00511B52">
        <w:rPr>
          <w:rFonts w:ascii="Garamond" w:hAnsi="Garamond"/>
          <w:sz w:val="24"/>
          <w:szCs w:val="24"/>
        </w:rPr>
        <w:t xml:space="preserve">the fold, size, and </w:t>
      </w:r>
      <w:r w:rsidR="009762FD">
        <w:rPr>
          <w:rFonts w:ascii="Garamond" w:hAnsi="Garamond"/>
          <w:sz w:val="24"/>
          <w:szCs w:val="24"/>
        </w:rPr>
        <w:t xml:space="preserve">paper of a paper airplane’s flight distance resulted in </w:t>
      </w:r>
      <w:r w:rsidR="00C63CE8">
        <w:rPr>
          <w:rFonts w:ascii="Garamond" w:hAnsi="Garamond"/>
          <w:sz w:val="24"/>
          <w:szCs w:val="24"/>
        </w:rPr>
        <w:t xml:space="preserve">significance for the size, the thrower, and the </w:t>
      </w:r>
      <w:r w:rsidR="00C83F5B">
        <w:rPr>
          <w:rFonts w:ascii="Garamond" w:hAnsi="Garamond"/>
          <w:sz w:val="24"/>
          <w:szCs w:val="24"/>
        </w:rPr>
        <w:t xml:space="preserve">3-way interaction. </w:t>
      </w:r>
      <w:r w:rsidR="00891904">
        <w:rPr>
          <w:rFonts w:ascii="Garamond" w:hAnsi="Garamond"/>
          <w:sz w:val="24"/>
          <w:szCs w:val="24"/>
        </w:rPr>
        <w:t xml:space="preserve">The most important discovery in this experiment was </w:t>
      </w:r>
      <w:r w:rsidR="005F2BB0">
        <w:rPr>
          <w:rFonts w:ascii="Garamond" w:hAnsi="Garamond"/>
          <w:sz w:val="24"/>
          <w:szCs w:val="24"/>
        </w:rPr>
        <w:t xml:space="preserve">the significance of the throwers found by blocking the </w:t>
      </w:r>
      <w:r w:rsidR="00C96443">
        <w:rPr>
          <w:rFonts w:ascii="Garamond" w:hAnsi="Garamond"/>
          <w:sz w:val="24"/>
          <w:szCs w:val="24"/>
        </w:rPr>
        <w:t>two throwers in the experiment. No one seemed to think that the thrower would have such an impact on the distance</w:t>
      </w:r>
      <w:r w:rsidR="00500F9D">
        <w:rPr>
          <w:rFonts w:ascii="Garamond" w:hAnsi="Garamond"/>
          <w:sz w:val="24"/>
          <w:szCs w:val="24"/>
        </w:rPr>
        <w:t xml:space="preserve">, and although this isn’t what the study focused on, it would be an interesting </w:t>
      </w:r>
      <w:r w:rsidR="00BE391C">
        <w:rPr>
          <w:rFonts w:ascii="Garamond" w:hAnsi="Garamond"/>
          <w:sz w:val="24"/>
          <w:szCs w:val="24"/>
        </w:rPr>
        <w:t xml:space="preserve">topic to study in the future. </w:t>
      </w:r>
      <w:r w:rsidR="003876A4">
        <w:rPr>
          <w:rFonts w:ascii="Garamond" w:hAnsi="Garamond"/>
          <w:sz w:val="24"/>
          <w:szCs w:val="24"/>
        </w:rPr>
        <w:t>Another</w:t>
      </w:r>
      <w:r w:rsidR="003B6803">
        <w:rPr>
          <w:rFonts w:ascii="Garamond" w:hAnsi="Garamond"/>
          <w:sz w:val="24"/>
          <w:szCs w:val="24"/>
        </w:rPr>
        <w:t xml:space="preserve"> helpful follow up experiment might be </w:t>
      </w:r>
      <w:r w:rsidR="00A52414">
        <w:rPr>
          <w:rFonts w:ascii="Garamond" w:hAnsi="Garamond"/>
          <w:sz w:val="24"/>
          <w:szCs w:val="24"/>
        </w:rPr>
        <w:t xml:space="preserve">to test several different </w:t>
      </w:r>
      <w:r w:rsidR="00005C14">
        <w:rPr>
          <w:rFonts w:ascii="Garamond" w:hAnsi="Garamond"/>
          <w:sz w:val="24"/>
          <w:szCs w:val="24"/>
        </w:rPr>
        <w:t>sizes</w:t>
      </w:r>
      <w:r w:rsidR="00A52414">
        <w:rPr>
          <w:rFonts w:ascii="Garamond" w:hAnsi="Garamond"/>
          <w:sz w:val="24"/>
          <w:szCs w:val="24"/>
        </w:rPr>
        <w:t xml:space="preserve"> of airplanes rather than just two different ones to see which size proves to be the best in terms of distance. </w:t>
      </w:r>
    </w:p>
    <w:p w14:paraId="3507E8A5" w14:textId="77777777" w:rsidR="00751A2F" w:rsidRDefault="00751A2F" w:rsidP="00770BB7">
      <w:pPr>
        <w:spacing w:line="480" w:lineRule="auto"/>
        <w:rPr>
          <w:rFonts w:ascii="Garamond" w:hAnsi="Garamond"/>
          <w:sz w:val="24"/>
          <w:szCs w:val="24"/>
        </w:rPr>
      </w:pPr>
    </w:p>
    <w:p w14:paraId="755675AC" w14:textId="1D287B1E" w:rsidR="006F053B" w:rsidRPr="00770BB7" w:rsidRDefault="000279CC" w:rsidP="00770BB7">
      <w:pPr>
        <w:spacing w:line="480" w:lineRule="auto"/>
        <w:rPr>
          <w:rFonts w:ascii="Garamond" w:hAnsi="Garamond"/>
          <w:sz w:val="24"/>
          <w:szCs w:val="24"/>
        </w:rPr>
      </w:pPr>
      <w:r w:rsidRPr="00770BB7">
        <w:rPr>
          <w:rFonts w:ascii="Garamond" w:hAnsi="Garamond"/>
          <w:sz w:val="24"/>
          <w:szCs w:val="24"/>
        </w:rPr>
        <w:t>References</w:t>
      </w:r>
      <w:r w:rsidR="00336AFD" w:rsidRPr="00770BB7">
        <w:rPr>
          <w:rFonts w:ascii="Garamond" w:hAnsi="Garamond"/>
          <w:sz w:val="24"/>
          <w:szCs w:val="24"/>
        </w:rPr>
        <w:t>:</w:t>
      </w:r>
    </w:p>
    <w:sdt>
      <w:sdtPr>
        <w:rPr>
          <w:rFonts w:ascii="Garamond" w:hAnsi="Garamond"/>
          <w:sz w:val="24"/>
          <w:szCs w:val="24"/>
        </w:rPr>
        <w:id w:val="-1937814556"/>
        <w:docPartObj>
          <w:docPartGallery w:val="Bibliographies"/>
          <w:docPartUnique/>
        </w:docPartObj>
      </w:sdtPr>
      <w:sdtEndPr/>
      <w:sdtContent>
        <w:sdt>
          <w:sdtPr>
            <w:rPr>
              <w:rFonts w:ascii="Garamond" w:hAnsi="Garamond"/>
              <w:sz w:val="24"/>
              <w:szCs w:val="24"/>
            </w:rPr>
            <w:id w:val="-573587230"/>
            <w:bibliography/>
          </w:sdtPr>
          <w:sdtEndPr/>
          <w:sdtContent>
            <w:p w14:paraId="7178B7CA" w14:textId="092619A9" w:rsidR="006F053B" w:rsidRPr="00770BB7" w:rsidRDefault="006522CB" w:rsidP="00770BB7">
              <w:pPr>
                <w:pStyle w:val="Bibliography"/>
                <w:spacing w:line="480" w:lineRule="auto"/>
                <w:ind w:left="720" w:hanging="720"/>
                <w:rPr>
                  <w:rFonts w:ascii="Garamond" w:hAnsi="Garamond"/>
                  <w:noProof/>
                  <w:sz w:val="24"/>
                  <w:szCs w:val="24"/>
                </w:rPr>
              </w:pPr>
              <w:r w:rsidRPr="00770BB7">
                <w:rPr>
                  <w:rFonts w:ascii="Garamond" w:hAnsi="Garamond"/>
                  <w:sz w:val="24"/>
                  <w:szCs w:val="24"/>
                </w:rPr>
                <w:fldChar w:fldCharType="begin"/>
              </w:r>
              <w:r w:rsidRPr="00770BB7">
                <w:rPr>
                  <w:rFonts w:ascii="Garamond" w:hAnsi="Garamond"/>
                  <w:sz w:val="24"/>
                  <w:szCs w:val="24"/>
                </w:rPr>
                <w:instrText xml:space="preserve"> BIBLIOGRAPHY </w:instrText>
              </w:r>
              <w:r w:rsidRPr="00770BB7">
                <w:rPr>
                  <w:rFonts w:ascii="Garamond" w:hAnsi="Garamond"/>
                  <w:sz w:val="24"/>
                  <w:szCs w:val="24"/>
                </w:rPr>
                <w:fldChar w:fldCharType="separate"/>
              </w:r>
              <w:r w:rsidR="006F053B" w:rsidRPr="00770BB7">
                <w:rPr>
                  <w:rFonts w:ascii="Garamond" w:hAnsi="Garamond"/>
                  <w:noProof/>
                  <w:sz w:val="24"/>
                  <w:szCs w:val="24"/>
                </w:rPr>
                <w:t xml:space="preserve">Collins, J. M. (2013). </w:t>
              </w:r>
              <w:r w:rsidR="006F053B" w:rsidRPr="00770BB7">
                <w:rPr>
                  <w:rFonts w:ascii="Garamond" w:hAnsi="Garamond"/>
                  <w:i/>
                  <w:iCs/>
                  <w:noProof/>
                  <w:sz w:val="24"/>
                  <w:szCs w:val="24"/>
                </w:rPr>
                <w:t>The New World Champion Paper Airplane Book.</w:t>
              </w:r>
              <w:r w:rsidR="006F053B" w:rsidRPr="00770BB7">
                <w:rPr>
                  <w:rFonts w:ascii="Garamond" w:hAnsi="Garamond"/>
                  <w:noProof/>
                  <w:sz w:val="24"/>
                  <w:szCs w:val="24"/>
                </w:rPr>
                <w:t xml:space="preserve"> Clarkson Potter/ Ten Speed.</w:t>
              </w:r>
            </w:p>
            <w:p w14:paraId="3F2FA683" w14:textId="559CC95C" w:rsidR="006F053B" w:rsidRDefault="006F053B" w:rsidP="00751A2F">
              <w:pPr>
                <w:pStyle w:val="Bibliography"/>
                <w:spacing w:after="0" w:line="480" w:lineRule="auto"/>
                <w:ind w:left="720" w:hanging="720"/>
                <w:rPr>
                  <w:rFonts w:ascii="Garamond" w:hAnsi="Garamond"/>
                  <w:noProof/>
                  <w:sz w:val="24"/>
                  <w:szCs w:val="24"/>
                </w:rPr>
              </w:pPr>
              <w:r w:rsidRPr="00770BB7">
                <w:rPr>
                  <w:rFonts w:ascii="Garamond" w:hAnsi="Garamond"/>
                  <w:noProof/>
                  <w:sz w:val="24"/>
                  <w:szCs w:val="24"/>
                </w:rPr>
                <w:t xml:space="preserve">Ellis, P. D. (2010). </w:t>
              </w:r>
              <w:r w:rsidRPr="00770BB7">
                <w:rPr>
                  <w:rFonts w:ascii="Garamond" w:hAnsi="Garamond"/>
                  <w:i/>
                  <w:iCs/>
                  <w:noProof/>
                  <w:sz w:val="24"/>
                  <w:szCs w:val="24"/>
                </w:rPr>
                <w:t>The Essential Guide to Effect Sizes: Statistical Power, Meta-Analysis, and the Interpretation of Research Results.</w:t>
              </w:r>
              <w:r w:rsidRPr="00770BB7">
                <w:rPr>
                  <w:rFonts w:ascii="Garamond" w:hAnsi="Garamond"/>
                  <w:noProof/>
                  <w:sz w:val="24"/>
                  <w:szCs w:val="24"/>
                </w:rPr>
                <w:t xml:space="preserve"> New York, United States of America: Cambridge University Press.</w:t>
              </w:r>
            </w:p>
            <w:p w14:paraId="0FFC3090" w14:textId="56E9591A" w:rsidR="00AE17E6" w:rsidRPr="00770BB7" w:rsidRDefault="00AE17E6" w:rsidP="00AE17E6">
              <w:pPr>
                <w:spacing w:line="480" w:lineRule="auto"/>
                <w:rPr>
                  <w:rFonts w:ascii="Garamond" w:hAnsi="Garamond"/>
                  <w:sz w:val="24"/>
                  <w:szCs w:val="24"/>
                </w:rPr>
              </w:pPr>
              <w:r w:rsidRPr="00770BB7">
                <w:rPr>
                  <w:rFonts w:ascii="Garamond" w:hAnsi="Garamond"/>
                  <w:sz w:val="24"/>
                  <w:szCs w:val="24"/>
                </w:rPr>
                <w:t>GPower free download &amp; tutorial manual (Mac or PC):</w:t>
              </w:r>
            </w:p>
            <w:p w14:paraId="3FBDDE60" w14:textId="3A001C50" w:rsidR="00751A2F" w:rsidRPr="00AE17E6" w:rsidRDefault="00AE17E6" w:rsidP="00AE17E6">
              <w:pPr>
                <w:spacing w:line="480" w:lineRule="auto"/>
                <w:ind w:firstLine="720"/>
                <w:rPr>
                  <w:rFonts w:ascii="Garamond" w:hAnsi="Garamond"/>
                  <w:sz w:val="24"/>
                  <w:szCs w:val="24"/>
                </w:rPr>
              </w:pPr>
              <w:r w:rsidRPr="00770BB7">
                <w:rPr>
                  <w:rFonts w:ascii="Garamond" w:hAnsi="Garamond"/>
                  <w:sz w:val="24"/>
                  <w:szCs w:val="24"/>
                </w:rPr>
                <w:t>http://www.psycho.uni-duesseldorf.de/aap/projects/gpower/</w:t>
              </w:r>
            </w:p>
            <w:p w14:paraId="3D2974CE" w14:textId="6C8FE3AD" w:rsidR="00751A2F" w:rsidRDefault="006522CB" w:rsidP="00770BB7">
              <w:pPr>
                <w:spacing w:line="480" w:lineRule="auto"/>
                <w:rPr>
                  <w:rFonts w:ascii="Garamond" w:hAnsi="Garamond"/>
                  <w:sz w:val="24"/>
                  <w:szCs w:val="24"/>
                </w:rPr>
              </w:pPr>
              <w:r w:rsidRPr="00770BB7">
                <w:rPr>
                  <w:rFonts w:ascii="Garamond" w:hAnsi="Garamond"/>
                  <w:b/>
                  <w:bCs/>
                  <w:noProof/>
                  <w:sz w:val="24"/>
                  <w:szCs w:val="24"/>
                </w:rPr>
                <w:fldChar w:fldCharType="end"/>
              </w:r>
            </w:p>
          </w:sdtContent>
        </w:sdt>
      </w:sdtContent>
    </w:sdt>
    <w:p w14:paraId="0DA31068" w14:textId="0C90204F" w:rsidR="002C2441" w:rsidRPr="00770BB7" w:rsidRDefault="00AE17E6" w:rsidP="00770BB7">
      <w:pPr>
        <w:spacing w:line="480" w:lineRule="auto"/>
        <w:rPr>
          <w:rFonts w:ascii="Garamond" w:hAnsi="Garamond"/>
          <w:sz w:val="24"/>
          <w:szCs w:val="24"/>
        </w:rPr>
      </w:pPr>
      <w:r>
        <w:rPr>
          <w:noProof/>
        </w:rPr>
        <w:drawing>
          <wp:anchor distT="0" distB="0" distL="114300" distR="114300" simplePos="0" relativeHeight="251699712" behindDoc="0" locked="0" layoutInCell="1" allowOverlap="1" wp14:anchorId="13B464C0" wp14:editId="3E36FB84">
            <wp:simplePos x="0" y="0"/>
            <wp:positionH relativeFrom="column">
              <wp:posOffset>-717598</wp:posOffset>
            </wp:positionH>
            <wp:positionV relativeFrom="paragraph">
              <wp:posOffset>450649</wp:posOffset>
            </wp:positionV>
            <wp:extent cx="2428875" cy="2966085"/>
            <wp:effectExtent l="0" t="0" r="0"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7">
                      <a:extLst>
                        <a:ext uri="{28A0092B-C50C-407E-A947-70E740481C1C}">
                          <a14:useLocalDpi xmlns:a14="http://schemas.microsoft.com/office/drawing/2010/main" val="0"/>
                        </a:ext>
                      </a:extLst>
                    </a:blip>
                    <a:srcRect t="-398" r="-6735" b="-1"/>
                    <a:stretch/>
                  </pic:blipFill>
                  <pic:spPr bwMode="auto">
                    <a:xfrm>
                      <a:off x="0" y="0"/>
                      <a:ext cx="2428875" cy="2966085"/>
                    </a:xfrm>
                    <a:prstGeom prst="rect">
                      <a:avLst/>
                    </a:prstGeom>
                    <a:ln>
                      <a:noFill/>
                    </a:ln>
                    <a:extLst>
                      <a:ext uri="{53640926-AAD7-44D8-BBD7-CCE9431645EC}">
                        <a14:shadowObscured xmlns:a14="http://schemas.microsoft.com/office/drawing/2010/main"/>
                      </a:ext>
                    </a:extLst>
                  </pic:spPr>
                </pic:pic>
              </a:graphicData>
            </a:graphic>
          </wp:anchor>
        </w:drawing>
      </w:r>
      <w:r w:rsidR="002C2441" w:rsidRPr="00770BB7">
        <w:rPr>
          <w:rFonts w:ascii="Garamond" w:hAnsi="Garamond"/>
          <w:sz w:val="24"/>
          <w:szCs w:val="24"/>
        </w:rPr>
        <w:t>Tables and Graphs:</w:t>
      </w:r>
      <w:r w:rsidR="00F33692" w:rsidRPr="00F33692">
        <w:rPr>
          <w:noProof/>
        </w:rPr>
        <w:t xml:space="preserve"> </w:t>
      </w:r>
    </w:p>
    <w:p w14:paraId="6EE7F70C" w14:textId="7CB27519" w:rsidR="002C2441" w:rsidRDefault="00AE17E6">
      <w:r w:rsidRPr="006C4DC5">
        <w:rPr>
          <w:noProof/>
        </w:rPr>
        <w:drawing>
          <wp:anchor distT="0" distB="0" distL="114300" distR="114300" simplePos="0" relativeHeight="251686400" behindDoc="0" locked="0" layoutInCell="1" allowOverlap="1" wp14:anchorId="263E55EB" wp14:editId="5BBDCF4C">
            <wp:simplePos x="0" y="0"/>
            <wp:positionH relativeFrom="column">
              <wp:posOffset>2385510</wp:posOffset>
            </wp:positionH>
            <wp:positionV relativeFrom="paragraph">
              <wp:posOffset>337121</wp:posOffset>
            </wp:positionV>
            <wp:extent cx="2276475" cy="2916555"/>
            <wp:effectExtent l="0" t="0" r="0" b="0"/>
            <wp:wrapSquare wrapText="bothSides"/>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76475" cy="2916555"/>
                    </a:xfrm>
                    <a:prstGeom prst="rect">
                      <a:avLst/>
                    </a:prstGeom>
                  </pic:spPr>
                </pic:pic>
              </a:graphicData>
            </a:graphic>
          </wp:anchor>
        </w:drawing>
      </w:r>
      <w:r>
        <w:rPr>
          <w:noProof/>
        </w:rPr>
        <w:drawing>
          <wp:anchor distT="0" distB="0" distL="114300" distR="114300" simplePos="0" relativeHeight="251695616" behindDoc="0" locked="0" layoutInCell="1" allowOverlap="1" wp14:anchorId="62FB8CB7" wp14:editId="0520AD1B">
            <wp:simplePos x="0" y="0"/>
            <wp:positionH relativeFrom="column">
              <wp:posOffset>85982</wp:posOffset>
            </wp:positionH>
            <wp:positionV relativeFrom="paragraph">
              <wp:posOffset>222909</wp:posOffset>
            </wp:positionV>
            <wp:extent cx="2240915" cy="2760345"/>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0915" cy="2760345"/>
                    </a:xfrm>
                    <a:prstGeom prst="rect">
                      <a:avLst/>
                    </a:prstGeom>
                  </pic:spPr>
                </pic:pic>
              </a:graphicData>
            </a:graphic>
          </wp:anchor>
        </w:drawing>
      </w:r>
    </w:p>
    <w:p w14:paraId="2089A58E" w14:textId="56CD1382" w:rsidR="006C4DC5" w:rsidRDefault="006C4DC5"/>
    <w:sectPr w:rsidR="006C4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9CC"/>
    <w:rsid w:val="00005C14"/>
    <w:rsid w:val="000279CC"/>
    <w:rsid w:val="000401C2"/>
    <w:rsid w:val="00041DCB"/>
    <w:rsid w:val="000774C9"/>
    <w:rsid w:val="0009084E"/>
    <w:rsid w:val="000A64F6"/>
    <w:rsid w:val="000A6A23"/>
    <w:rsid w:val="000B38C8"/>
    <w:rsid w:val="000C6F04"/>
    <w:rsid w:val="000C7983"/>
    <w:rsid w:val="000F3457"/>
    <w:rsid w:val="001372B9"/>
    <w:rsid w:val="0016029E"/>
    <w:rsid w:val="0016096D"/>
    <w:rsid w:val="00165293"/>
    <w:rsid w:val="00176AD3"/>
    <w:rsid w:val="00186C87"/>
    <w:rsid w:val="0019074D"/>
    <w:rsid w:val="001C7FF9"/>
    <w:rsid w:val="001E1F13"/>
    <w:rsid w:val="00253DF0"/>
    <w:rsid w:val="00256E74"/>
    <w:rsid w:val="00270310"/>
    <w:rsid w:val="00270B30"/>
    <w:rsid w:val="00294EEF"/>
    <w:rsid w:val="002C2441"/>
    <w:rsid w:val="00311A5F"/>
    <w:rsid w:val="00330962"/>
    <w:rsid w:val="00336AFD"/>
    <w:rsid w:val="00350005"/>
    <w:rsid w:val="003504A7"/>
    <w:rsid w:val="00382578"/>
    <w:rsid w:val="00383C51"/>
    <w:rsid w:val="003876A4"/>
    <w:rsid w:val="00391148"/>
    <w:rsid w:val="003A3785"/>
    <w:rsid w:val="003A4BAA"/>
    <w:rsid w:val="003B6803"/>
    <w:rsid w:val="003C21F5"/>
    <w:rsid w:val="003C53EB"/>
    <w:rsid w:val="003D32E8"/>
    <w:rsid w:val="003D7138"/>
    <w:rsid w:val="0040621E"/>
    <w:rsid w:val="00415F8C"/>
    <w:rsid w:val="00425AAC"/>
    <w:rsid w:val="00426BC3"/>
    <w:rsid w:val="00466BC8"/>
    <w:rsid w:val="00484F60"/>
    <w:rsid w:val="0049134D"/>
    <w:rsid w:val="004C18CB"/>
    <w:rsid w:val="004F262E"/>
    <w:rsid w:val="004F7247"/>
    <w:rsid w:val="00500F9D"/>
    <w:rsid w:val="00511B52"/>
    <w:rsid w:val="00524E7A"/>
    <w:rsid w:val="0053427E"/>
    <w:rsid w:val="00536A1E"/>
    <w:rsid w:val="00567813"/>
    <w:rsid w:val="005A0D36"/>
    <w:rsid w:val="005F2BB0"/>
    <w:rsid w:val="005F5E37"/>
    <w:rsid w:val="00610787"/>
    <w:rsid w:val="00615C4B"/>
    <w:rsid w:val="006522CB"/>
    <w:rsid w:val="006611E7"/>
    <w:rsid w:val="00662654"/>
    <w:rsid w:val="00667D4D"/>
    <w:rsid w:val="00696E4A"/>
    <w:rsid w:val="006A7845"/>
    <w:rsid w:val="006C41F6"/>
    <w:rsid w:val="006C4DC5"/>
    <w:rsid w:val="006E4B60"/>
    <w:rsid w:val="006F053B"/>
    <w:rsid w:val="00700AE4"/>
    <w:rsid w:val="00701578"/>
    <w:rsid w:val="0071144E"/>
    <w:rsid w:val="00722E4D"/>
    <w:rsid w:val="00736A65"/>
    <w:rsid w:val="007422A6"/>
    <w:rsid w:val="00751A2F"/>
    <w:rsid w:val="00770BB7"/>
    <w:rsid w:val="00771451"/>
    <w:rsid w:val="00780D8A"/>
    <w:rsid w:val="007875BE"/>
    <w:rsid w:val="007B3107"/>
    <w:rsid w:val="007B337A"/>
    <w:rsid w:val="007B4D96"/>
    <w:rsid w:val="007E601C"/>
    <w:rsid w:val="00800B0E"/>
    <w:rsid w:val="00817480"/>
    <w:rsid w:val="00834E70"/>
    <w:rsid w:val="00856E89"/>
    <w:rsid w:val="00887C75"/>
    <w:rsid w:val="00891904"/>
    <w:rsid w:val="008A0A88"/>
    <w:rsid w:val="008A70CC"/>
    <w:rsid w:val="008B7714"/>
    <w:rsid w:val="008D1367"/>
    <w:rsid w:val="008F697D"/>
    <w:rsid w:val="00920F7C"/>
    <w:rsid w:val="00952A33"/>
    <w:rsid w:val="009571C0"/>
    <w:rsid w:val="00970C77"/>
    <w:rsid w:val="009762FD"/>
    <w:rsid w:val="0098001A"/>
    <w:rsid w:val="0099021A"/>
    <w:rsid w:val="009B61DD"/>
    <w:rsid w:val="009D58FE"/>
    <w:rsid w:val="009F756C"/>
    <w:rsid w:val="00A158EF"/>
    <w:rsid w:val="00A24E5D"/>
    <w:rsid w:val="00A421C1"/>
    <w:rsid w:val="00A52414"/>
    <w:rsid w:val="00A53E42"/>
    <w:rsid w:val="00A62F8D"/>
    <w:rsid w:val="00A931E3"/>
    <w:rsid w:val="00AE17E6"/>
    <w:rsid w:val="00AE3E91"/>
    <w:rsid w:val="00AF1437"/>
    <w:rsid w:val="00AF3BD7"/>
    <w:rsid w:val="00B00867"/>
    <w:rsid w:val="00B00DDC"/>
    <w:rsid w:val="00B07EA7"/>
    <w:rsid w:val="00B173A8"/>
    <w:rsid w:val="00B431F6"/>
    <w:rsid w:val="00B53E53"/>
    <w:rsid w:val="00B83EA2"/>
    <w:rsid w:val="00BA4D7F"/>
    <w:rsid w:val="00BB34CE"/>
    <w:rsid w:val="00BE391C"/>
    <w:rsid w:val="00BF043E"/>
    <w:rsid w:val="00C21F3F"/>
    <w:rsid w:val="00C357EE"/>
    <w:rsid w:val="00C368EC"/>
    <w:rsid w:val="00C40348"/>
    <w:rsid w:val="00C52FA2"/>
    <w:rsid w:val="00C63CE8"/>
    <w:rsid w:val="00C81610"/>
    <w:rsid w:val="00C83F5B"/>
    <w:rsid w:val="00C9494E"/>
    <w:rsid w:val="00C96443"/>
    <w:rsid w:val="00CC30A0"/>
    <w:rsid w:val="00CC3E01"/>
    <w:rsid w:val="00CC5EF3"/>
    <w:rsid w:val="00CE48B5"/>
    <w:rsid w:val="00CF2AE8"/>
    <w:rsid w:val="00D108AC"/>
    <w:rsid w:val="00D26DD2"/>
    <w:rsid w:val="00D32B46"/>
    <w:rsid w:val="00DE3473"/>
    <w:rsid w:val="00DF0D8E"/>
    <w:rsid w:val="00E30BBD"/>
    <w:rsid w:val="00EA113A"/>
    <w:rsid w:val="00EE34B7"/>
    <w:rsid w:val="00F33692"/>
    <w:rsid w:val="00F82179"/>
    <w:rsid w:val="00FD0218"/>
    <w:rsid w:val="00FD1E44"/>
    <w:rsid w:val="00FE60F3"/>
    <w:rsid w:val="00FF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4ED0"/>
  <w15:docId w15:val="{F3C8471B-2E25-4E23-9BC0-D32127BD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2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2C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522CB"/>
  </w:style>
  <w:style w:type="character" w:styleId="PlaceholderText">
    <w:name w:val="Placeholder Text"/>
    <w:basedOn w:val="DefaultParagraphFont"/>
    <w:uiPriority w:val="99"/>
    <w:semiHidden/>
    <w:rsid w:val="000C6F04"/>
    <w:rPr>
      <w:color w:val="808080"/>
    </w:rPr>
  </w:style>
  <w:style w:type="character" w:styleId="Hyperlink">
    <w:name w:val="Hyperlink"/>
    <w:basedOn w:val="DefaultParagraphFont"/>
    <w:uiPriority w:val="99"/>
    <w:unhideWhenUsed/>
    <w:rsid w:val="002C2441"/>
    <w:rPr>
      <w:color w:val="0563C1" w:themeColor="hyperlink"/>
      <w:u w:val="single"/>
    </w:rPr>
  </w:style>
  <w:style w:type="character" w:styleId="UnresolvedMention">
    <w:name w:val="Unresolved Mention"/>
    <w:basedOn w:val="DefaultParagraphFont"/>
    <w:uiPriority w:val="99"/>
    <w:semiHidden/>
    <w:unhideWhenUsed/>
    <w:rsid w:val="002C2441"/>
    <w:rPr>
      <w:color w:val="605E5C"/>
      <w:shd w:val="clear" w:color="auto" w:fill="E1DFDD"/>
    </w:rPr>
  </w:style>
  <w:style w:type="character" w:styleId="CommentReference">
    <w:name w:val="annotation reference"/>
    <w:basedOn w:val="DefaultParagraphFont"/>
    <w:uiPriority w:val="99"/>
    <w:semiHidden/>
    <w:unhideWhenUsed/>
    <w:rsid w:val="00270B30"/>
    <w:rPr>
      <w:sz w:val="16"/>
      <w:szCs w:val="16"/>
    </w:rPr>
  </w:style>
  <w:style w:type="paragraph" w:styleId="CommentText">
    <w:name w:val="annotation text"/>
    <w:basedOn w:val="Normal"/>
    <w:link w:val="CommentTextChar"/>
    <w:uiPriority w:val="99"/>
    <w:semiHidden/>
    <w:unhideWhenUsed/>
    <w:rsid w:val="00270B30"/>
    <w:pPr>
      <w:spacing w:line="240" w:lineRule="auto"/>
    </w:pPr>
    <w:rPr>
      <w:sz w:val="20"/>
      <w:szCs w:val="20"/>
    </w:rPr>
  </w:style>
  <w:style w:type="character" w:customStyle="1" w:styleId="CommentTextChar">
    <w:name w:val="Comment Text Char"/>
    <w:basedOn w:val="DefaultParagraphFont"/>
    <w:link w:val="CommentText"/>
    <w:uiPriority w:val="99"/>
    <w:semiHidden/>
    <w:rsid w:val="00270B30"/>
    <w:rPr>
      <w:sz w:val="20"/>
      <w:szCs w:val="20"/>
    </w:rPr>
  </w:style>
  <w:style w:type="paragraph" w:styleId="CommentSubject">
    <w:name w:val="annotation subject"/>
    <w:basedOn w:val="CommentText"/>
    <w:next w:val="CommentText"/>
    <w:link w:val="CommentSubjectChar"/>
    <w:uiPriority w:val="99"/>
    <w:semiHidden/>
    <w:unhideWhenUsed/>
    <w:rsid w:val="00270B30"/>
    <w:rPr>
      <w:b/>
      <w:bCs/>
    </w:rPr>
  </w:style>
  <w:style w:type="character" w:customStyle="1" w:styleId="CommentSubjectChar">
    <w:name w:val="Comment Subject Char"/>
    <w:basedOn w:val="CommentTextChar"/>
    <w:link w:val="CommentSubject"/>
    <w:uiPriority w:val="99"/>
    <w:semiHidden/>
    <w:rsid w:val="00270B30"/>
    <w:rPr>
      <w:b/>
      <w:bCs/>
      <w:sz w:val="20"/>
      <w:szCs w:val="20"/>
    </w:rPr>
  </w:style>
  <w:style w:type="paragraph" w:styleId="NormalWeb">
    <w:name w:val="Normal (Web)"/>
    <w:basedOn w:val="Normal"/>
    <w:uiPriority w:val="99"/>
    <w:unhideWhenUsed/>
    <w:rsid w:val="00770B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70BB7"/>
  </w:style>
  <w:style w:type="paragraph" w:styleId="TOCHeading">
    <w:name w:val="TOC Heading"/>
    <w:basedOn w:val="Heading1"/>
    <w:next w:val="Normal"/>
    <w:uiPriority w:val="39"/>
    <w:unhideWhenUsed/>
    <w:qFormat/>
    <w:rsid w:val="001C7F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63922">
      <w:bodyDiv w:val="1"/>
      <w:marLeft w:val="0"/>
      <w:marRight w:val="0"/>
      <w:marTop w:val="0"/>
      <w:marBottom w:val="0"/>
      <w:divBdr>
        <w:top w:val="none" w:sz="0" w:space="0" w:color="auto"/>
        <w:left w:val="none" w:sz="0" w:space="0" w:color="auto"/>
        <w:bottom w:val="none" w:sz="0" w:space="0" w:color="auto"/>
        <w:right w:val="none" w:sz="0" w:space="0" w:color="auto"/>
      </w:divBdr>
    </w:div>
    <w:div w:id="234434339">
      <w:bodyDiv w:val="1"/>
      <w:marLeft w:val="0"/>
      <w:marRight w:val="0"/>
      <w:marTop w:val="0"/>
      <w:marBottom w:val="0"/>
      <w:divBdr>
        <w:top w:val="none" w:sz="0" w:space="0" w:color="auto"/>
        <w:left w:val="none" w:sz="0" w:space="0" w:color="auto"/>
        <w:bottom w:val="none" w:sz="0" w:space="0" w:color="auto"/>
        <w:right w:val="none" w:sz="0" w:space="0" w:color="auto"/>
      </w:divBdr>
    </w:div>
    <w:div w:id="245573500">
      <w:bodyDiv w:val="1"/>
      <w:marLeft w:val="0"/>
      <w:marRight w:val="0"/>
      <w:marTop w:val="0"/>
      <w:marBottom w:val="0"/>
      <w:divBdr>
        <w:top w:val="none" w:sz="0" w:space="0" w:color="auto"/>
        <w:left w:val="none" w:sz="0" w:space="0" w:color="auto"/>
        <w:bottom w:val="none" w:sz="0" w:space="0" w:color="auto"/>
        <w:right w:val="none" w:sz="0" w:space="0" w:color="auto"/>
      </w:divBdr>
    </w:div>
    <w:div w:id="366564842">
      <w:bodyDiv w:val="1"/>
      <w:marLeft w:val="0"/>
      <w:marRight w:val="0"/>
      <w:marTop w:val="0"/>
      <w:marBottom w:val="0"/>
      <w:divBdr>
        <w:top w:val="none" w:sz="0" w:space="0" w:color="auto"/>
        <w:left w:val="none" w:sz="0" w:space="0" w:color="auto"/>
        <w:bottom w:val="none" w:sz="0" w:space="0" w:color="auto"/>
        <w:right w:val="none" w:sz="0" w:space="0" w:color="auto"/>
      </w:divBdr>
    </w:div>
    <w:div w:id="490340396">
      <w:bodyDiv w:val="1"/>
      <w:marLeft w:val="0"/>
      <w:marRight w:val="0"/>
      <w:marTop w:val="0"/>
      <w:marBottom w:val="0"/>
      <w:divBdr>
        <w:top w:val="none" w:sz="0" w:space="0" w:color="auto"/>
        <w:left w:val="none" w:sz="0" w:space="0" w:color="auto"/>
        <w:bottom w:val="none" w:sz="0" w:space="0" w:color="auto"/>
        <w:right w:val="none" w:sz="0" w:space="0" w:color="auto"/>
      </w:divBdr>
    </w:div>
    <w:div w:id="702292390">
      <w:bodyDiv w:val="1"/>
      <w:marLeft w:val="0"/>
      <w:marRight w:val="0"/>
      <w:marTop w:val="0"/>
      <w:marBottom w:val="0"/>
      <w:divBdr>
        <w:top w:val="none" w:sz="0" w:space="0" w:color="auto"/>
        <w:left w:val="none" w:sz="0" w:space="0" w:color="auto"/>
        <w:bottom w:val="none" w:sz="0" w:space="0" w:color="auto"/>
        <w:right w:val="none" w:sz="0" w:space="0" w:color="auto"/>
      </w:divBdr>
    </w:div>
    <w:div w:id="1016151698">
      <w:bodyDiv w:val="1"/>
      <w:marLeft w:val="0"/>
      <w:marRight w:val="0"/>
      <w:marTop w:val="0"/>
      <w:marBottom w:val="0"/>
      <w:divBdr>
        <w:top w:val="none" w:sz="0" w:space="0" w:color="auto"/>
        <w:left w:val="none" w:sz="0" w:space="0" w:color="auto"/>
        <w:bottom w:val="none" w:sz="0" w:space="0" w:color="auto"/>
        <w:right w:val="none" w:sz="0" w:space="0" w:color="auto"/>
      </w:divBdr>
    </w:div>
    <w:div w:id="1277519242">
      <w:bodyDiv w:val="1"/>
      <w:marLeft w:val="0"/>
      <w:marRight w:val="0"/>
      <w:marTop w:val="0"/>
      <w:marBottom w:val="0"/>
      <w:divBdr>
        <w:top w:val="none" w:sz="0" w:space="0" w:color="auto"/>
        <w:left w:val="none" w:sz="0" w:space="0" w:color="auto"/>
        <w:bottom w:val="none" w:sz="0" w:space="0" w:color="auto"/>
        <w:right w:val="none" w:sz="0" w:space="0" w:color="auto"/>
      </w:divBdr>
    </w:div>
    <w:div w:id="1729645145">
      <w:bodyDiv w:val="1"/>
      <w:marLeft w:val="0"/>
      <w:marRight w:val="0"/>
      <w:marTop w:val="0"/>
      <w:marBottom w:val="0"/>
      <w:divBdr>
        <w:top w:val="none" w:sz="0" w:space="0" w:color="auto"/>
        <w:left w:val="none" w:sz="0" w:space="0" w:color="auto"/>
        <w:bottom w:val="none" w:sz="0" w:space="0" w:color="auto"/>
        <w:right w:val="none" w:sz="0" w:space="0" w:color="auto"/>
      </w:divBdr>
    </w:div>
    <w:div w:id="1777482605">
      <w:bodyDiv w:val="1"/>
      <w:marLeft w:val="0"/>
      <w:marRight w:val="0"/>
      <w:marTop w:val="0"/>
      <w:marBottom w:val="0"/>
      <w:divBdr>
        <w:top w:val="none" w:sz="0" w:space="0" w:color="auto"/>
        <w:left w:val="none" w:sz="0" w:space="0" w:color="auto"/>
        <w:bottom w:val="none" w:sz="0" w:space="0" w:color="auto"/>
        <w:right w:val="none" w:sz="0" w:space="0" w:color="auto"/>
      </w:divBdr>
    </w:div>
    <w:div w:id="1950042322">
      <w:bodyDiv w:val="1"/>
      <w:marLeft w:val="0"/>
      <w:marRight w:val="0"/>
      <w:marTop w:val="0"/>
      <w:marBottom w:val="0"/>
      <w:divBdr>
        <w:top w:val="none" w:sz="0" w:space="0" w:color="auto"/>
        <w:left w:val="none" w:sz="0" w:space="0" w:color="auto"/>
        <w:bottom w:val="none" w:sz="0" w:space="0" w:color="auto"/>
        <w:right w:val="none" w:sz="0" w:space="0" w:color="auto"/>
      </w:divBdr>
    </w:div>
    <w:div w:id="19750608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Ell10</b:Tag>
    <b:SourceType>Book</b:SourceType>
    <b:Guid>{9BB0BCC8-7C2D-4FAB-B0EE-5033CB45FED1}</b:Guid>
    <b:Author>
      <b:Author>
        <b:NameList>
          <b:Person>
            <b:Last>Ellis</b:Last>
            <b:First>Paul</b:First>
            <b:Middle>D.</b:Middle>
          </b:Person>
        </b:NameList>
      </b:Author>
    </b:Author>
    <b:Title>The Essential Guide to Effect Sizes: Statistical Power, Meta-Analysis, and the Interpretation of Research Results</b:Title>
    <b:Year>2010</b:Year>
    <b:City>New York</b:City>
    <b:Publisher>Cambridge University Press</b:Publisher>
    <b:CountryRegion>United States of America</b:CountryRegion>
    <b:RefOrder>1</b:RefOrder>
  </b:Source>
  <b:Source>
    <b:Tag>Joh13</b:Tag>
    <b:SourceType>Book</b:SourceType>
    <b:Guid>{82AEFFA9-8D83-4247-8DE5-B167348D8F67}</b:Guid>
    <b:Author>
      <b:Author>
        <b:NameList>
          <b:Person>
            <b:Last>Collins</b:Last>
            <b:First>John</b:First>
            <b:Middle>M.</b:Middle>
          </b:Person>
        </b:NameList>
      </b:Author>
    </b:Author>
    <b:Title>The New World Champion Paper Airplane Book</b:Title>
    <b:Year>2013</b:Year>
    <b:Publisher>Clarkson Potter/ Ten Speed</b:Publisher>
    <b:RefOrder>2</b:RefOrder>
  </b:Source>
</b:Sources>
</file>

<file path=customXml/itemProps1.xml><?xml version="1.0" encoding="utf-8"?>
<ds:datastoreItem xmlns:ds="http://schemas.openxmlformats.org/officeDocument/2006/customXml" ds:itemID="{816D6696-8DC3-45EA-90D5-81AD691A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Taylor</dc:creator>
  <cp:keywords/>
  <dc:description/>
  <cp:lastModifiedBy>Mikaela Taylor</cp:lastModifiedBy>
  <cp:revision>2</cp:revision>
  <dcterms:created xsi:type="dcterms:W3CDTF">2021-12-17T00:08:00Z</dcterms:created>
  <dcterms:modified xsi:type="dcterms:W3CDTF">2021-12-17T00:08:00Z</dcterms:modified>
</cp:coreProperties>
</file>