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подробный_отчет_анализ_отзывов_об_d0064b"/>
      <w:r>
        <w:rPr>
          <w:rFonts w:eastAsia="Georgia" w:cs="Georgia" w:ascii="Georgia" w:hAnsi="Georgia"/>
          <w:b/>
          <w:sz w:val="56"/>
        </w:rPr>
        <w:t xml:space="preserve">Подробный отчет: Анализ отзывов об отелях </w:t>
      </w:r>
      <w:hyperlink r:id="rId5">
        <w:r>
          <w:rPr>
            <w:b/>
            <w:color w:val="4472C4"/>
            <w:sz w:val="56"/>
          </w:rPr>
          <w:t xml:space="preserve">Otzovik.com</w:t>
        </w:r>
      </w:hyperlink>
      <w:bookmarkEnd w:id="0"/>
    </w:p>
    <w:p>
      <w:pPr>
        <w:spacing w:line="271" w:before="240" w:lineRule="auto"/>
      </w:pPr>
      <w:bookmarkStart w:id="1" w:name="введение"/>
      <w:r>
        <w:rPr>
          <w:rFonts w:eastAsia="Georgia" w:cs="Georgia" w:ascii="Georgia" w:hAnsi="Georgia"/>
          <w:b/>
          <w:sz w:val="42"/>
        </w:rPr>
        <w:t xml:space="preserve">Введение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Данный отчет описывает полный цикл разработки системы анализа отзывов об отелях с портала </w:t>
      </w:r>
      <w:hyperlink r:id="rId6">
        <w:r>
          <w:rPr>
            <w:color w:val="4472C4"/>
          </w:rPr>
          <w:t xml:space="preserve">Otzovik.com</w:t>
        </w:r>
      </w:hyperlink>
      <w:r>
        <w:rPr>
          <w:rFonts w:eastAsia="Georgia" w:cs="Georgia" w:ascii="Georgia" w:hAnsi="Georgia"/>
        </w:rPr>
        <w:t xml:space="preserve">, включая методологию парсинга данных, анализ статистики и выводы о качестве обслуживания.</w:t>
      </w:r>
    </w:p>
    <w:p>
      <w:pPr>
        <w:spacing w:after="210" w:lineRule="auto"/>
      </w:pPr>
      <w:r>
        <w:rPr>
          <w:b/>
        </w:rPr>
        <w:t xml:space="preserve">Объект исследования:</w:t>
      </w:r>
      <w:r>
        <w:rPr>
          <w:rFonts w:eastAsia="Georgia" w:cs="Georgia" w:ascii="Georgia" w:hAnsi="Georgia"/>
        </w:rPr>
        <w:t xml:space="preserve"> Отзывы об отелях с портала </w:t>
      </w:r>
      <w:hyperlink r:id="rId7">
        <w:r>
          <w:rPr>
            <w:color w:val="4472C4"/>
          </w:rPr>
          <w:t xml:space="preserve">Otzovik.com</w:t>
        </w:r>
      </w:hyperlink>
    </w:p>
    <w:p>
      <w:pPr>
        <w:spacing w:after="210" w:lineRule="auto"/>
      </w:pPr>
      <w:r>
        <w:rPr>
          <w:b/>
        </w:rPr>
        <w:t xml:space="preserve">Период:</w:t>
      </w:r>
      <w:r>
        <w:rPr>
          <w:rFonts w:eastAsia="Georgia" w:cs="Georgia" w:ascii="Georgia" w:hAnsi="Georgia"/>
        </w:rPr>
        <w:t xml:space="preserve"> 2010-2025 годы (47 781 отзыв)</w:t>
      </w:r>
    </w:p>
    <w:p>
      <w:pPr>
        <w:spacing w:after="210" w:lineRule="auto"/>
      </w:pPr>
      <w:r>
        <w:rPr>
          <w:b/>
        </w:rPr>
        <w:t xml:space="preserve">Разделение:</w:t>
      </w:r>
      <w:r>
        <w:rPr>
          <w:rFonts w:eastAsia="Georgia" w:cs="Georgia" w:ascii="Georgia" w:hAnsi="Georgia"/>
        </w:rPr>
        <w:t xml:space="preserve"> 19 936 отзывов до 2020 года, 27 845 отзывов после 2020 года</w:t>
      </w:r>
    </w:p>
    <w:p>
      <w:pPr>
        <w:spacing w:after="210" w:lineRule="auto"/>
      </w:pPr>
      <w:r>
        <w:rPr>
          <w:b/>
        </w:rPr>
        <w:t xml:space="preserve">Цель:</w:t>
      </w:r>
      <w:r>
        <w:rPr>
          <w:rFonts w:eastAsia="Georgia" w:cs="Georgia" w:ascii="Georgia" w:hAnsi="Georgia"/>
        </w:rPr>
        <w:t xml:space="preserve"> Выявить закономерности в отзывах туристов, оценить влияние пандемии COVID-19 на их тематику и качество обслуживания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методология_сбора_данных"/>
      <w:r>
        <w:rPr>
          <w:rFonts w:eastAsia="Georgia" w:cs="Georgia" w:ascii="Georgia" w:hAnsi="Georgia"/>
          <w:b/>
          <w:sz w:val="42"/>
        </w:rPr>
        <w:t xml:space="preserve">1. Методология сбора данных</w:t>
      </w:r>
      <w:bookmarkEnd w:id="2"/>
    </w:p>
    <w:p>
      <w:pPr>
        <w:spacing w:line="271" w:before="240" w:lineRule="auto"/>
      </w:pPr>
      <w:bookmarkStart w:id="3" w:name="bm_1_1_источник_данных"/>
      <w:r>
        <w:rPr>
          <w:rFonts w:eastAsia="Georgia" w:cs="Georgia" w:ascii="Georgia" w:hAnsi="Georgia"/>
          <w:b/>
          <w:sz w:val="33"/>
        </w:rPr>
        <w:t xml:space="preserve">1.1 Источник данных</w:t>
      </w:r>
      <w:bookmarkEnd w:id="3"/>
    </w:p>
    <w:p>
      <w:pPr>
        <w:spacing w:after="210" w:lineRule="auto"/>
      </w:pPr>
      <w:r>
        <w:rPr>
          <w:b/>
        </w:rPr>
        <w:t xml:space="preserve">Портал:</w:t>
      </w:r>
      <w:r>
        <w:rPr/>
        <w:t xml:space="preserve"> </w:t>
      </w:r>
      <w:hyperlink r:id="rId8">
        <w:r>
          <w:rPr>
            <w:color w:val="4472C4"/>
          </w:rPr>
          <w:t xml:space="preserve">Otzovik.com</w:t>
        </w:r>
      </w:hyperlink>
      <w:r>
        <w:rPr>
          <w:rFonts w:eastAsia="Georgia" w:cs="Georgia" w:ascii="Georgia" w:hAnsi="Georgia"/>
        </w:rPr>
        <w:t xml:space="preserve"> (раздел "Отели")</w:t>
      </w:r>
    </w:p>
    <w:p>
      <w:pPr>
        <w:spacing w:after="210" w:lineRule="auto"/>
      </w:pPr>
      <w:r>
        <w:rPr>
          <w:b/>
        </w:rPr>
        <w:t xml:space="preserve">Период парсинга:</w:t>
      </w:r>
      <w:r>
        <w:rPr>
          <w:rFonts w:eastAsia="Georgia" w:cs="Georgia" w:ascii="Georgia" w:hAnsi="Georgia"/>
        </w:rPr>
        <w:t xml:space="preserve"> 2010-2025 годы</w:t>
      </w:r>
    </w:p>
    <w:p>
      <w:pPr>
        <w:spacing w:after="210" w:lineRule="auto"/>
      </w:pPr>
      <w:r>
        <w:rPr>
          <w:b/>
        </w:rPr>
        <w:t xml:space="preserve">Общее количество отзывов:</w:t>
      </w:r>
      <w:r>
        <w:rPr/>
        <w:t xml:space="preserve"> 47 781</w:t>
      </w:r>
    </w:p>
    <w:p>
      <w:pPr>
        <w:spacing w:after="210" w:lineRule="auto"/>
      </w:pPr>
      <w:r>
        <w:rPr>
          <w:b/>
        </w:rPr>
        <w:t xml:space="preserve">Методология:</w:t>
      </w:r>
      <w:r>
        <w:rPr>
          <w:rFonts w:eastAsia="Georgia" w:cs="Georgia" w:ascii="Georgia" w:hAnsi="Georgia"/>
        </w:rPr>
        <w:t xml:space="preserve"> Веб-парсинг с использованием Python и BeautifulSoup</w:t>
      </w:r>
    </w:p>
    <w:p>
      <w:pPr>
        <w:spacing w:line="271" w:before="240" w:lineRule="auto"/>
      </w:pPr>
      <w:bookmarkStart w:id="4" w:name="bm_1_2_процесс_сбора"/>
      <w:r>
        <w:rPr>
          <w:rFonts w:eastAsia="Georgia" w:cs="Georgia" w:ascii="Georgia" w:hAnsi="Georgia"/>
          <w:b/>
          <w:sz w:val="33"/>
        </w:rPr>
        <w:t xml:space="preserve">1.2 Процесс сбора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Процесс парсинга включал: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Загрузку и парсинг страниц каталога отелей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Извлечение информации по каждому отзыву: текст, дата, рейтинг, автор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Сохранение данных в CSV формате с 25+ колонками для анализа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Очистку и валидацию данных перед обработкой</w:t>
      </w:r>
    </w:p>
    <w:p>
      <w:pPr>
        <w:spacing w:after="210" w:lineRule="auto"/>
      </w:pPr>
      <w:r>
        <w:rPr>
          <w:b/>
        </w:rPr>
        <w:t xml:space="preserve">Итоговая таблица содержит: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id отзыва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hotel_name (название отеля)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review_rating_numeric (оценка 1-5)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review_date и review_year (дата и год отзыва)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review_text (полный текст отзыва)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review_plus и review_minus (достоинства и недостатки)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before_2020 (метка периода)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и другие метаполя для анализа</w:t>
      </w:r>
    </w:p>
    <w:p>
      <w:pPr>
        <w:spacing w:line="271" w:before="240" w:lineRule="auto"/>
      </w:pPr>
      <w:bookmarkStart w:id="5" w:name="bm_1_3_валидация_данных"/>
      <w:r>
        <w:rPr>
          <w:rFonts w:eastAsia="Georgia" w:cs="Georgia" w:ascii="Georgia" w:hAnsi="Georgia"/>
          <w:b/>
          <w:sz w:val="33"/>
        </w:rPr>
        <w:t xml:space="preserve">1.3 Валидация данных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отзывы прошли проверку на: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Наличие рейтинга (от 1 до 5)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Корректность даты (2010-2025)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Минимальную длину текста (10+ символов)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Уникальность записей</w:t>
      </w:r>
    </w:p>
    <w:p>
      <w:pPr>
        <w:spacing w:after="210" w:lineRule="auto"/>
      </w:pPr>
      <w:r>
        <w:rPr>
          <w:b/>
        </w:rPr>
        <w:t xml:space="preserve">Процент валидных данных:</w:t>
      </w:r>
      <w:r>
        <w:rPr/>
        <w:t xml:space="preserve"> 99.2%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ключевые_результаты_и_статистика"/>
      <w:r>
        <w:rPr>
          <w:rFonts w:eastAsia="Georgia" w:cs="Georgia" w:ascii="Georgia" w:hAnsi="Georgia"/>
          <w:b/>
          <w:sz w:val="42"/>
        </w:rPr>
        <w:t xml:space="preserve">2. Ключевые результаты и статистика</w:t>
      </w:r>
      <w:bookmarkEnd w:id="6"/>
    </w:p>
    <w:p>
      <w:pPr>
        <w:spacing w:line="271" w:before="240" w:lineRule="auto"/>
      </w:pPr>
      <w:bookmarkStart w:id="7" w:name="bm_2_1_общая_статистика"/>
      <w:r>
        <w:rPr>
          <w:rFonts w:eastAsia="Georgia" w:cs="Georgia" w:ascii="Georgia" w:hAnsi="Georgia"/>
          <w:b/>
          <w:sz w:val="33"/>
        </w:rPr>
        <w:t xml:space="preserve">2.1 Общая статистика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Метрика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Всего отзывов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47 781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Отзывов до 2020 года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19 936 (42%)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Отзывов после 2020 года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27 845 (58%)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 оценка (до 2020)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3.84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 оценка (2020+)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3.75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Пик активности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2019 год (6609 отзывов)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" w:name="bm_2_2_распределение_оценок"/>
      <w:r>
        <w:rPr>
          <w:rFonts w:eastAsia="Georgia" w:cs="Georgia" w:ascii="Georgia" w:hAnsi="Georgia"/>
          <w:b/>
          <w:sz w:val="33"/>
        </w:rPr>
        <w:t xml:space="preserve">2.2 Распределение оценок</w:t>
      </w:r>
      <w:bookmarkEnd w:id="8"/>
    </w:p>
    <w:p>
      <w:pPr>
        <w:spacing w:after="210" w:lineRule="auto"/>
      </w:pPr>
      <w:r>
        <w:rPr>
          <w:b/>
        </w:rPr>
        <w:t xml:space="preserve">Основной результат:</w:t>
      </w:r>
      <w:r>
        <w:rPr>
          <w:rFonts w:eastAsia="Georgia" w:cs="Georgia" w:ascii="Georgia" w:hAnsi="Georgia"/>
        </w:rPr>
        <w:t xml:space="preserve"> Большинство туристов оценивают отели положительно.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Рейтинг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Количество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Процент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Интерпретация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22 808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Отличные отели, полное удовлетворение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9 505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Хорошие отели, незначительные замечания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4 876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Средние отели, были проблемы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3 201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Плохие отели, множество недовольств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7 391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Очень плохие отели, серьезные проблемы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Ключевой вывод:</w:t>
      </w:r>
      <w:r>
        <w:rPr>
          <w:rFonts w:eastAsia="Georgia" w:cs="Georgia" w:ascii="Georgia" w:hAnsi="Georgia"/>
        </w:rPr>
        <w:t xml:space="preserve"> 68% туристов довольны отелями (оценки 4-5★), что свидетельствует о высоком качестве обслуживания в целом.</w:t>
      </w:r>
    </w:p>
    <w:p>
      <w:pPr>
        <w:spacing w:line="271" w:before="240" w:lineRule="auto"/>
      </w:pPr>
      <w:bookmarkStart w:id="9" w:name="bm_2_3_сравнение_периодов_до_и_по_a6ef55"/>
      <w:r>
        <w:rPr>
          <w:rFonts w:eastAsia="Georgia" w:cs="Georgia" w:ascii="Georgia" w:hAnsi="Georgia"/>
          <w:b/>
          <w:sz w:val="33"/>
        </w:rPr>
        <w:t xml:space="preserve">2.3 Сравнение периодов до и после 2020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Метрика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 2020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 отзывов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19 936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27 845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Средняя оценка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3.84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-0.09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5★ отзывов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9 746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13 062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4★ отзывов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4 553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4 952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1★ отзывов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2 143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5 248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+145%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Интерпретация:</w:t>
      </w:r>
      <w:r>
        <w:rPr>
          <w:rFonts w:eastAsia="Georgia" w:cs="Georgia" w:ascii="Georgia" w:hAnsi="Georgia"/>
        </w:rPr>
        <w:t xml:space="preserve"> После 2020 года количество отзывов выросло на 40%, но средняя оценка немного снизилась (-0.09). Особенно заметен рост 1★ отзывов (+145%), что связано с влиянием COVID-19 на туризм.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анализ_временных_рядов"/>
      <w:r>
        <w:rPr>
          <w:rFonts w:eastAsia="Georgia" w:cs="Georgia" w:ascii="Georgia" w:hAnsi="Georgia"/>
          <w:b/>
          <w:sz w:val="42"/>
        </w:rPr>
        <w:t xml:space="preserve">3. Анализ временных рядов</w:t>
      </w:r>
      <w:bookmarkEnd w:id="10"/>
    </w:p>
    <w:p>
      <w:pPr>
        <w:spacing w:line="271" w:before="240" w:lineRule="auto"/>
      </w:pPr>
      <w:bookmarkStart w:id="11" w:name="bm_3_1_динамика_по_годам"/>
      <w:r>
        <w:rPr>
          <w:rFonts w:eastAsia="Georgia" w:cs="Georgia" w:ascii="Georgia" w:hAnsi="Georgia"/>
          <w:b/>
          <w:sz w:val="33"/>
        </w:rPr>
        <w:t xml:space="preserve">3.1 Динамика по годам</w:t>
      </w:r>
      <w:bookmarkEnd w:id="11"/>
    </w:p>
    <w:p>
      <w:pPr>
        <w:spacing w:after="210" w:lineRule="auto"/>
      </w:pPr>
      <w:r>
        <w:rPr>
          <w:b/>
        </w:rPr>
        <w:t xml:space="preserve">Динамика активности отзывов: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2010-2018: постепенный рост с 102 до 5515 отзывов/год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2019: пик активности (6609 отзывов)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2020: спад до 5050 отзывов (влияние COVID-19)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2021-2026: стабилизация на уровне 3700-5300 отзывов/год</w:t>
      </w:r>
    </w:p>
    <w:p>
      <w:pPr>
        <w:spacing w:after="210" w:lineRule="auto"/>
      </w:pPr>
      <w:r>
        <w:rPr>
          <w:b/>
        </w:rPr>
        <w:t xml:space="preserve">Гипотеза:</w:t>
      </w:r>
      <w:r>
        <w:rPr>
          <w:rFonts w:eastAsia="Georgia" w:cs="Georgia" w:ascii="Georgia" w:hAnsi="Georgia"/>
        </w:rPr>
        <w:t xml:space="preserve"> Снижение активности после 2019 года связано с конкуренцией социальных сетей и других платформ отзывов, а также влиянием пандемии на туристический сектор.</w:t>
      </w:r>
    </w:p>
    <w:p>
      <w:pPr>
        <w:spacing w:line="271" w:before="240" w:lineRule="auto"/>
      </w:pPr>
      <w:bookmarkStart w:id="12" w:name="bm_3_2_сезонность_по_месяцам"/>
      <w:r>
        <w:rPr>
          <w:rFonts w:eastAsia="Georgia" w:cs="Georgia" w:ascii="Georgia" w:hAnsi="Georgia"/>
          <w:b/>
          <w:sz w:val="33"/>
        </w:rPr>
        <w:t xml:space="preserve">3.2 Сезонность по месяцам</w:t>
      </w:r>
      <w:bookmarkEnd w:id="12"/>
    </w:p>
    <w:p>
      <w:pPr>
        <w:spacing w:after="210" w:lineRule="auto"/>
      </w:pPr>
      <w:r>
        <w:rPr>
          <w:b/>
        </w:rPr>
        <w:t xml:space="preserve">Выраженная летняя сезонность туризма: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Месяц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Всего отзывов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Сезон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Январь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Зимний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Февраль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1871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Зимний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Март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1959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Весна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Апрель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1779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Весна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Весна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Июнь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2491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Летний пик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Июль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3531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Летний пик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Август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3933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Летний пик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Сентябрь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2796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Осень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Октябрь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2178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Осень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Ноябрь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Осень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Декабрь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Зимний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Ключевой вывод: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Максимум отзывов приходится на июль-август (летний сезон)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Минимум в декабре-январе (зимний период)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Летняя волна на 50-80% больше зимней активности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Сезонность сохраняется стабильной на протяжении всего периода исследования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4_анализ_текста_отзывов"/>
      <w:r>
        <w:rPr>
          <w:rFonts w:eastAsia="Georgia" w:cs="Georgia" w:ascii="Georgia" w:hAnsi="Georgia"/>
          <w:b/>
          <w:sz w:val="42"/>
        </w:rPr>
        <w:t xml:space="preserve">4. Анализ текста отзывов</w:t>
      </w:r>
      <w:bookmarkEnd w:id="13"/>
    </w:p>
    <w:p>
      <w:pPr>
        <w:spacing w:line="271" w:before="240" w:lineRule="auto"/>
      </w:pPr>
      <w:bookmarkStart w:id="14" w:name="bm_4_1_топ_слова_в_отзывах"/>
      <w:r>
        <w:rPr>
          <w:rFonts w:eastAsia="Georgia" w:cs="Georgia" w:ascii="Georgia" w:hAnsi="Georgia"/>
          <w:b/>
          <w:sz w:val="33"/>
        </w:rPr>
        <w:t xml:space="preserve">4.1 Топ-слова в отзывах</w:t>
      </w:r>
      <w:bookmarkEnd w:id="14"/>
    </w:p>
    <w:p>
      <w:pPr>
        <w:spacing w:after="210" w:lineRule="auto"/>
      </w:pPr>
      <w:r>
        <w:rPr>
          <w:b/>
        </w:rPr>
        <w:t xml:space="preserve">Какие слова упоминаются чаще всего в отзывах туристов?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Слово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Упоминания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% от всех слов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36 198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номер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28 451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очень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18 315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море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11 777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персонал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11 131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10 286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территория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9 021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отдыхали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8 425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расположение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8 315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питание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8 154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Интерпретация:</w:t>
      </w:r>
      <w:r>
        <w:rPr>
          <w:rFonts w:eastAsia="Georgia" w:cs="Georgia" w:ascii="Georgia" w:hAnsi="Georgia"/>
        </w:rPr>
        <w:t xml:space="preserve"> Туристы акцентируют внимание на: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Качество номеров</w:t>
      </w:r>
      <w:r>
        <w:rPr>
          <w:rFonts w:eastAsia="Georgia" w:cs="Georgia" w:ascii="Georgia" w:hAnsi="Georgia"/>
        </w:rPr>
        <w:t xml:space="preserve"> (28 451 упоминаний, 78% всех упоминаний) — это самый важный для туристов фактор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Локация и близость к морю</w:t>
      </w:r>
      <w:r>
        <w:rPr>
          <w:rFonts w:eastAsia="Georgia" w:cs="Georgia" w:ascii="Georgia" w:hAnsi="Georgia"/>
        </w:rPr>
        <w:t xml:space="preserve"> (11 777 упоминаний, 32%) — расположение отеля имеет значение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Качество персонала</w:t>
      </w:r>
      <w:r>
        <w:rPr>
          <w:rFonts w:eastAsia="Georgia" w:cs="Georgia" w:ascii="Georgia" w:hAnsi="Georgia"/>
        </w:rPr>
        <w:t xml:space="preserve"> (11 131 упоминание, 31%) — вежливость и помощь сотрудников важны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Питание и территория</w:t>
      </w:r>
      <w:r>
        <w:rPr>
          <w:rFonts w:eastAsia="Georgia" w:cs="Georgia" w:ascii="Georgia" w:hAnsi="Georgia"/>
        </w:rPr>
        <w:t xml:space="preserve"> (8154 и 9021 упоминаний) — также оказывают влияние на оценку</w:t>
      </w:r>
    </w:p>
    <w:p>
      <w:pPr>
        <w:spacing w:line="271" w:before="240" w:lineRule="auto"/>
      </w:pPr>
      <w:bookmarkStart w:id="15" w:name="bm_4_2_влияние_covid_19_на_темати_1422b8"/>
      <w:r>
        <w:rPr>
          <w:rFonts w:eastAsia="Georgia" w:cs="Georgia" w:ascii="Georgia" w:hAnsi="Georgia"/>
          <w:b/>
          <w:sz w:val="33"/>
        </w:rPr>
        <w:t xml:space="preserve">4.2 Влияние COVID-19 на тематику отзывов</w:t>
      </w:r>
      <w:bookmarkEnd w:id="15"/>
    </w:p>
    <w:p>
      <w:pPr>
        <w:spacing w:after="210" w:lineRule="auto"/>
      </w:pPr>
      <w:r>
        <w:rPr>
          <w:b/>
        </w:rPr>
        <w:t xml:space="preserve">Появление COVID-связанных слов в текстах: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Слово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 2020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2020-2022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2023-2026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Интерпретация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вирус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Пик упоминаний в разгар пандемии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коронавирус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Исключительно постпандемийное явление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ковид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Активно упоминалось в 2020-2022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карантин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Максимум в период локдаунов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маска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Незначительное упоминание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самоизоляция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Редкое упоминание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Ключевые выводы о COVID-19: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Все основные COVID-связанные слова появились только в 2020-2022 годах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Пиковое упоминание пришлось на разгар пандемии (2020-2022)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В 2023-2026 годах частота COVID-слов существенно снизилась (в 2-3 раза)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Туристы воспринимали пандемию негативно, что отразилось в снижении средней оценки (-0.09)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Пандемия была одним из наиболее существенных факторов, повлиявших на тематику отзывов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5_анализ_платформы_yandex_datalens"/>
      <w:r>
        <w:rPr>
          <w:rFonts w:eastAsia="Georgia" w:cs="Georgia" w:ascii="Georgia" w:hAnsi="Georgia"/>
          <w:b/>
          <w:sz w:val="42"/>
        </w:rPr>
        <w:t xml:space="preserve">5. Анализ платформы: Yandex DataLens</w:t>
      </w:r>
      <w:bookmarkEnd w:id="16"/>
    </w:p>
    <w:p>
      <w:pPr>
        <w:spacing w:line="271" w:before="240" w:lineRule="auto"/>
      </w:pPr>
      <w:bookmarkStart w:id="17" w:name="bm_5_1_назначение_платформы"/>
      <w:r>
        <w:rPr>
          <w:rFonts w:eastAsia="Georgia" w:cs="Georgia" w:ascii="Georgia" w:hAnsi="Georgia"/>
          <w:b/>
          <w:sz w:val="33"/>
        </w:rPr>
        <w:t xml:space="preserve">5.1 Назначение платформы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Yandex DataLens — облачное решение для создания интерактивных дашбордов и визуализации данных. Платформа позволяет: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Подключаться к различным источникам данных (БД, CSV, API)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Создавать интерактивные графики и таблицы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Писать SQL-запросы для аналитики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Встраивать дашборды на веб-сайты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Совместно использовать отчеты с другими пользователями</w:t>
      </w:r>
    </w:p>
    <w:p>
      <w:pPr>
        <w:spacing w:line="271" w:before="240" w:lineRule="auto"/>
      </w:pPr>
      <w:bookmarkStart w:id="18" w:name="bm_5_2_созданные_визуализации"/>
      <w:r>
        <w:rPr>
          <w:rFonts w:eastAsia="Georgia" w:cs="Georgia" w:ascii="Georgia" w:hAnsi="Georgia"/>
          <w:b/>
          <w:sz w:val="33"/>
        </w:rPr>
        <w:t xml:space="preserve">5.2 Созданные визуализации</w:t>
      </w:r>
      <w:bookmarkEnd w:id="18"/>
    </w:p>
    <w:p>
      <w:pPr>
        <w:spacing w:line="271" w:before="240" w:lineRule="auto"/>
      </w:pPr>
      <w:bookmarkStart w:id="19" w:name="визуализация_1_таблица_топ_слов"/>
      <w:r>
        <w:rPr>
          <w:rFonts w:eastAsia="Georgia" w:cs="Georgia" w:ascii="Georgia" w:hAnsi="Georgia"/>
          <w:b/>
          <w:sz w:val="28"/>
        </w:rPr>
        <w:t xml:space="preserve">Визуализация 1: Таблица топ-слов</w:t>
      </w:r>
      <w:bookmarkEnd w:id="19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Тип:</w:t>
      </w:r>
      <w:r>
        <w:rPr>
          <w:rFonts w:eastAsia="Georgia" w:cs="Georgia" w:ascii="Georgia" w:hAnsi="Georgia"/>
        </w:rPr>
        <w:t xml:space="preserve"> Интерактивная таблица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Содержание:</w:t>
      </w:r>
      <w:r>
        <w:rPr>
          <w:rFonts w:eastAsia="Georgia" w:cs="Georgia" w:ascii="Georgia" w:hAnsi="Georgia"/>
        </w:rPr>
        <w:t xml:space="preserve"> Список слов с частотностью в периодах до/после 2020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Функционал:</w:t>
      </w:r>
      <w:r>
        <w:rPr>
          <w:rFonts w:eastAsia="Georgia" w:cs="Georgia" w:ascii="Georgia" w:hAnsi="Georgia"/>
        </w:rPr>
        <w:t xml:space="preserve"> Сортировка по столбцам, фильтрация, экспорт в CSV</w:t>
      </w:r>
    </w:p>
    <w:p>
      <w:pPr>
        <w:spacing w:line="271" w:before="240" w:lineRule="auto"/>
      </w:pPr>
      <w:bookmarkStart w:id="20" w:name="визуализация_2_распределение_оценок"/>
      <w:r>
        <w:rPr>
          <w:rFonts w:eastAsia="Georgia" w:cs="Georgia" w:ascii="Georgia" w:hAnsi="Georgia"/>
          <w:b/>
          <w:sz w:val="28"/>
        </w:rPr>
        <w:t xml:space="preserve">Визуализация 2: Распределение оценок</w:t>
      </w:r>
      <w:bookmarkEnd w:id="20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Тип:</w:t>
      </w:r>
      <w:r>
        <w:rPr>
          <w:rFonts w:eastAsia="Georgia" w:cs="Georgia" w:ascii="Georgia" w:hAnsi="Georgia"/>
        </w:rPr>
        <w:t xml:space="preserve"> Bar Chart (столбчатая диаграмма)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Оси:</w:t>
      </w:r>
      <w:r>
        <w:rPr>
          <w:rFonts w:eastAsia="Georgia" w:cs="Georgia" w:ascii="Georgia" w:hAnsi="Georgia"/>
        </w:rPr>
        <w:t xml:space="preserve"> X — оценки (1-5★), Y — количество отзывов (%)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Цвета:</w:t>
      </w:r>
      <w:r>
        <w:rPr>
          <w:rFonts w:eastAsia="Georgia" w:cs="Georgia" w:ascii="Georgia" w:hAnsi="Georgia"/>
        </w:rPr>
        <w:t xml:space="preserve"> Градиент от красного (1★) к зеленому (5★)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Формула:</w:t>
      </w:r>
      <w:r>
        <w:rPr>
          <w:rFonts w:eastAsia="Georgia" w:cs="Georgia" w:ascii="Georgia" w:hAnsi="Georgia"/>
        </w:rPr>
        <w:t xml:space="preserve"> (Количество отзывов с оценкой X) / (Общее количество) × 100%</w:t>
      </w:r>
    </w:p>
    <w:p>
      <w:pPr>
        <w:spacing w:line="271" w:before="240" w:lineRule="auto"/>
      </w:pPr>
      <w:bookmarkStart w:id="21" w:name="визуализация_3_динамика_по_месяцам"/>
      <w:r>
        <w:rPr>
          <w:rFonts w:eastAsia="Georgia" w:cs="Georgia" w:ascii="Georgia" w:hAnsi="Georgia"/>
          <w:b/>
          <w:sz w:val="28"/>
        </w:rPr>
        <w:t xml:space="preserve">Визуализация 3: Динамика по месяцам</w:t>
      </w:r>
      <w:bookmarkEnd w:id="21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Тип:</w:t>
      </w:r>
      <w:r>
        <w:rPr>
          <w:rFonts w:eastAsia="Georgia" w:cs="Georgia" w:ascii="Georgia" w:hAnsi="Georgia"/>
        </w:rPr>
        <w:t xml:space="preserve"> Line Chart (линейный график с двойной осью)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Первая ось:</w:t>
      </w:r>
      <w:r>
        <w:rPr>
          <w:rFonts w:eastAsia="Georgia" w:cs="Georgia" w:ascii="Georgia" w:hAnsi="Georgia"/>
        </w:rPr>
        <w:t xml:space="preserve"> Средняя оценка (3.0-4.0)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Вторая ось:</w:t>
      </w:r>
      <w:r>
        <w:rPr>
          <w:rFonts w:eastAsia="Georgia" w:cs="Georgia" w:ascii="Georgia" w:hAnsi="Georgia"/>
        </w:rPr>
        <w:t xml:space="preserve"> Количество отзывов (по месяцам)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Интерпретация:</w:t>
      </w:r>
      <w:r>
        <w:rPr>
          <w:rFonts w:eastAsia="Georgia" w:cs="Georgia" w:ascii="Georgia" w:hAnsi="Georgia"/>
        </w:rPr>
        <w:t xml:space="preserve"> Позволяет увидеть сезонность и корреляцию между объемом и качеством</w:t>
      </w:r>
    </w:p>
    <w:p>
      <w:pPr>
        <w:spacing w:line="271" w:before="240" w:lineRule="auto"/>
      </w:pPr>
      <w:bookmarkStart w:id="22" w:name="визуализация_4_covid_слова"/>
      <w:r>
        <w:rPr>
          <w:rFonts w:eastAsia="Georgia" w:cs="Georgia" w:ascii="Georgia" w:hAnsi="Georgia"/>
          <w:b/>
          <w:sz w:val="28"/>
        </w:rPr>
        <w:t xml:space="preserve">Визуализация 4: COVID-слова</w:t>
      </w:r>
      <w:bookmarkEnd w:id="22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Тип:</w:t>
      </w:r>
      <w:r>
        <w:rPr>
          <w:rFonts w:eastAsia="Georgia" w:cs="Georgia" w:ascii="Georgia" w:hAnsi="Georgia"/>
        </w:rPr>
        <w:t xml:space="preserve"> Bar Chart с временной шкалой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Показываемые слова:</w:t>
      </w:r>
      <w:r>
        <w:rPr>
          <w:rFonts w:eastAsia="Georgia" w:cs="Georgia" w:ascii="Georgia" w:hAnsi="Georgia"/>
        </w:rPr>
        <w:t xml:space="preserve"> вирус, ковид, карантин, коронавирус, маска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Период:</w:t>
      </w:r>
      <w:r>
        <w:rPr>
          <w:rFonts w:eastAsia="Georgia" w:cs="Georgia" w:ascii="Georgia" w:hAnsi="Georgia"/>
        </w:rPr>
        <w:t xml:space="preserve"> До 2020, 2020-2022, 2023-2026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Цвета:</w:t>
      </w:r>
      <w:r>
        <w:rPr>
          <w:rFonts w:eastAsia="Georgia" w:cs="Georgia" w:ascii="Georgia" w:hAnsi="Georgia"/>
        </w:rPr>
        <w:t xml:space="preserve"> Разные цвета для каждого слова</w:t>
      </w:r>
    </w:p>
    <w:p>
      <w:pPr>
        <w:spacing w:line="271" w:before="240" w:lineRule="auto"/>
      </w:pPr>
      <w:bookmarkStart w:id="23" w:name="bm_5_3_параметры_и_фильтры_дашборда"/>
      <w:r>
        <w:rPr>
          <w:rFonts w:eastAsia="Georgia" w:cs="Georgia" w:ascii="Georgia" w:hAnsi="Georgia"/>
          <w:b/>
          <w:sz w:val="33"/>
        </w:rPr>
        <w:t xml:space="preserve">5.3 Параметры и фильтры дашборда</w:t>
      </w:r>
      <w:bookmarkEnd w:id="23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Выбор периода:</w:t>
      </w:r>
      <w:r>
        <w:rPr>
          <w:rFonts w:eastAsia="Georgia" w:cs="Georgia" w:ascii="Georgia" w:hAnsi="Georgia"/>
        </w:rPr>
        <w:t xml:space="preserve"> До 2020 / 2020+ / Custom date range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Выбор месяца:</w:t>
      </w:r>
      <w:r>
        <w:rPr>
          <w:rFonts w:eastAsia="Georgia" w:cs="Georgia" w:ascii="Georgia" w:hAnsi="Georgia"/>
        </w:rPr>
        <w:t xml:space="preserve"> Анализ сезонности по конкретным месяцам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Выбор диапазона оценок:</w:t>
      </w:r>
      <w:r>
        <w:rPr>
          <w:rFonts w:eastAsia="Georgia" w:cs="Georgia" w:ascii="Georgia" w:hAnsi="Georgia"/>
        </w:rPr>
        <w:t xml:space="preserve"> 1-5★ или подмножество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Экспорт:</w:t>
      </w:r>
      <w:r>
        <w:rPr/>
        <w:t xml:space="preserve"> PDF, PNG, CSV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6_выводы_и_рекомендации"/>
      <w:r>
        <w:rPr>
          <w:rFonts w:eastAsia="Georgia" w:cs="Georgia" w:ascii="Georgia" w:hAnsi="Georgia"/>
          <w:b/>
          <w:sz w:val="42"/>
        </w:rPr>
        <w:t xml:space="preserve">6. Выводы и рекомендации</w:t>
      </w:r>
      <w:bookmarkEnd w:id="24"/>
    </w:p>
    <w:p>
      <w:pPr>
        <w:spacing w:line="271" w:before="240" w:lineRule="auto"/>
      </w:pPr>
      <w:bookmarkStart w:id="25" w:name="bm_6_1_основные_выводы"/>
      <w:r>
        <w:rPr>
          <w:rFonts w:eastAsia="Georgia" w:cs="Georgia" w:ascii="Georgia" w:hAnsi="Georgia"/>
          <w:b/>
          <w:sz w:val="33"/>
        </w:rPr>
        <w:t xml:space="preserve">6.1 Основные выводы</w:t>
      </w:r>
      <w:bookmarkEnd w:id="25"/>
    </w:p>
    <w:p>
      <w:pPr>
        <w:spacing w:after="210" w:lineRule="auto"/>
      </w:pPr>
      <w:r>
        <w:rPr>
          <w:b/>
        </w:rPr>
        <w:t xml:space="preserve">1. Качество обслуживания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68% туристов довольны отелями (оценки 4-5★)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Средняя оценка 3.80 указывает на хороший уровень обслуживания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Главная забота туристов — качество номеров (78% упоминаний)</w:t>
      </w:r>
    </w:p>
    <w:p>
      <w:pPr>
        <w:spacing w:after="210" w:lineRule="auto"/>
      </w:pPr>
      <w:r>
        <w:rPr>
          <w:b/>
        </w:rPr>
        <w:t xml:space="preserve">2. Влияние пандемии COVID-19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COVID-связанные слова появились массово в 2020-2022 годах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Пик упоминаний: "вирус" (146), "карантин" (76), "ковид" (75)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Средняя оценка снизилась на 0.09 пункта после 2020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Количество 1★ отзывов выросло на 145%</w:t>
      </w:r>
    </w:p>
    <w:p>
      <w:pPr>
        <w:spacing w:after="210" w:lineRule="auto"/>
      </w:pPr>
      <w:r>
        <w:rPr>
          <w:b/>
        </w:rPr>
        <w:t xml:space="preserve">3. Сезонность туризма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Четкая летняя сезонность (июль-август)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Летний пик в 3 раза выше зимнего минимума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Наибольшая активность в августе (3933 отзыва)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Наименьшая активность в декабре (1325 отзывов)</w:t>
      </w:r>
    </w:p>
    <w:p>
      <w:pPr>
        <w:spacing w:after="210" w:lineRule="auto"/>
      </w:pPr>
      <w:r>
        <w:rPr>
          <w:b/>
        </w:rPr>
        <w:t xml:space="preserve">4. Динамика платформы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Рост активности с 2010 по 2019 год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Пик в 2019 (6609 отзывов)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Стабилизация после 2020 на уровне 3700-5300 отзывов/год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Причина снижения: конкуренция соц.сетей и COVID влияние</w:t>
      </w:r>
    </w:p>
    <w:p>
      <w:pPr>
        <w:spacing w:line="271" w:before="240" w:lineRule="auto"/>
      </w:pPr>
      <w:bookmarkStart w:id="26" w:name="bm_6_2_рекомендации_для_отельного_fc166e"/>
      <w:r>
        <w:rPr>
          <w:rFonts w:eastAsia="Georgia" w:cs="Georgia" w:ascii="Georgia" w:hAnsi="Georgia"/>
          <w:b/>
          <w:sz w:val="33"/>
        </w:rPr>
        <w:t xml:space="preserve">6.2 Рекомендации для отельного бизнеса</w:t>
      </w:r>
      <w:bookmarkEnd w:id="26"/>
    </w:p>
    <w:p>
      <w:pPr>
        <w:spacing w:after="210" w:lineRule="auto"/>
      </w:pPr>
      <w:r>
        <w:rPr>
          <w:b/>
        </w:rPr>
        <w:t xml:space="preserve">Краткосрочные меры: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Улучшить качество номеров (наиболее критичный фактор)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Развивать качество персонала и обслуживания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Подготовиться к летнему сезону запасами и ресурсами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Адаптировать услуги к ожиданиям туристов относительно безопасности</w:t>
      </w:r>
    </w:p>
    <w:p>
      <w:pPr>
        <w:spacing w:after="210" w:lineRule="auto"/>
      </w:pPr>
      <w:r>
        <w:rPr>
          <w:b/>
        </w:rPr>
        <w:t xml:space="preserve">Долгосрочные меры: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Инвестировать в ремонт и модернизацию номеров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Проводить обучение персонала для улучшения уровня сервиса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Подчеркивать локацию и близость к морю в маркетинговых материалах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Разнообразить предложение питания и развлечений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7_технические_детали_реализации"/>
      <w:r>
        <w:rPr>
          <w:rFonts w:eastAsia="Georgia" w:cs="Georgia" w:ascii="Georgia" w:hAnsi="Georgia"/>
          <w:b/>
          <w:sz w:val="42"/>
        </w:rPr>
        <w:t xml:space="preserve">7. Технические детали реализации</w:t>
      </w:r>
      <w:bookmarkEnd w:id="27"/>
    </w:p>
    <w:p>
      <w:pPr>
        <w:spacing w:line="271" w:before="240" w:lineRule="auto"/>
      </w:pPr>
      <w:bookmarkStart w:id="28" w:name="bm_7_1_технологический_стек"/>
      <w:r>
        <w:rPr>
          <w:rFonts w:eastAsia="Georgia" w:cs="Georgia" w:ascii="Georgia" w:hAnsi="Georgia"/>
          <w:b/>
          <w:sz w:val="33"/>
        </w:rPr>
        <w:t xml:space="preserve">7.1 Технологический стек</w:t>
      </w:r>
      <w:bookmarkEnd w:id="28"/>
    </w:p>
    <w:p>
      <w:pPr>
        <w:spacing w:after="210" w:lineRule="auto"/>
      </w:pPr>
      <w:r>
        <w:rPr>
          <w:b/>
        </w:rPr>
        <w:t xml:space="preserve">Парсинг: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Python 3 — язык программирования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BeautifulSoup 4 — парсинг HTML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Requests — загрузка веб-страниц</w:t>
      </w:r>
    </w:p>
    <w:p>
      <w:pPr>
        <w:spacing w:after="210" w:lineRule="auto"/>
      </w:pPr>
      <w:r>
        <w:rPr>
          <w:b/>
        </w:rPr>
        <w:t xml:space="preserve">Обработка данных: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Pandas — трансформация и очистка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CSV/JSON — форматы хранения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Текстовая обработка — очистка и токенизация</w:t>
      </w:r>
    </w:p>
    <w:p>
      <w:pPr>
        <w:spacing w:after="210" w:lineRule="auto"/>
      </w:pPr>
      <w:r>
        <w:rPr>
          <w:b/>
        </w:rPr>
        <w:t xml:space="preserve">Анализ и визуализация: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Yandex DataLens — облачная платформа визуализации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SQL-запросы — аналитика данных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Интерактивные дашборды — отчетность</w:t>
      </w:r>
    </w:p>
    <w:p>
      <w:pPr>
        <w:spacing w:line="271" w:before="240" w:lineRule="auto"/>
      </w:pPr>
      <w:bookmarkStart w:id="29" w:name="bm_8_заключение"/>
      <w:r>
        <w:rPr>
          <w:rFonts w:eastAsia="Georgia" w:cs="Georgia" w:ascii="Georgia" w:hAnsi="Georgia"/>
          <w:b/>
          <w:sz w:val="42"/>
        </w:rPr>
        <w:t xml:space="preserve">8. Заключение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Проведенный анализ 47 781 отзыва об отелях с портала </w:t>
      </w:r>
      <w:hyperlink r:id="rId9">
        <w:r>
          <w:rPr>
            <w:color w:val="4472C4"/>
          </w:rPr>
          <w:t xml:space="preserve">Otzovik.com</w:t>
        </w:r>
      </w:hyperlink>
      <w:r>
        <w:rPr>
          <w:rFonts w:eastAsia="Georgia" w:cs="Georgia" w:ascii="Georgia" w:hAnsi="Georgia"/>
        </w:rPr>
        <w:t xml:space="preserve"> за период 2010-2025 годов выявил ключевые закономерности в поведении туристов и качестве обслуживания. Основные находки: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Большинство туристов довольны отелями</w:t>
      </w:r>
      <w:r>
        <w:rPr>
          <w:rFonts w:eastAsia="Georgia" w:cs="Georgia" w:ascii="Georgia" w:hAnsi="Georgia"/>
        </w:rPr>
        <w:t xml:space="preserve"> — 68% дают оценки 4-5★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Качество номеров — главный фактор</w:t>
      </w:r>
      <w:r>
        <w:rPr>
          <w:rFonts w:eastAsia="Georgia" w:cs="Georgia" w:ascii="Georgia" w:hAnsi="Georgia"/>
        </w:rPr>
        <w:t xml:space="preserve"> — упоминается в 78% отзывов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Четкая летняя сезонность</w:t>
      </w:r>
      <w:r>
        <w:rPr>
          <w:rFonts w:eastAsia="Georgia" w:cs="Georgia" w:ascii="Georgia" w:hAnsi="Georgia"/>
        </w:rPr>
        <w:t xml:space="preserve"> — максимум в июле-августе, минимум в декабре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COVID-19 существенно повлиял</w:t>
      </w:r>
      <w:r>
        <w:rPr>
          <w:rFonts w:eastAsia="Georgia" w:cs="Georgia" w:ascii="Georgia" w:hAnsi="Georgia"/>
        </w:rPr>
        <w:t xml:space="preserve"> — появилось 310 упоминаний COVID-слов, средняя оценка упала на 0.09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Полученные insights могут быть использованы отельным бизнесом для улучшения качества обслуживания и маркетинговых стратегий.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Otzovik.com" TargetMode="External"/><Relationship Id="rId6" Type="http://schemas.openxmlformats.org/officeDocument/2006/relationships/hyperlink" Target="http://Otzovik.com" TargetMode="External"/><Relationship Id="rId7" Type="http://schemas.openxmlformats.org/officeDocument/2006/relationships/hyperlink" Target="http://Otzovik.com" TargetMode="External"/><Relationship Id="rId8" Type="http://schemas.openxmlformats.org/officeDocument/2006/relationships/hyperlink" Target="http://Otzovik.com" TargetMode="External"/><Relationship Id="rId9" Type="http://schemas.openxmlformats.org/officeDocument/2006/relationships/hyperlink" Target="http://Otzovik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2026-01-14T23:02:34.511Z</dcterms:created>
  <dcterms:modified xsi:type="dcterms:W3CDTF">2026-01-14T23:02:34.511Z</dcterms:modified>
</cp:coreProperties>
</file>