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Aurora — Architecture Solution Design</w:t>
      </w:r>
    </w:p>
    <w:p>
      <w:r>
        <w:t>Sections: Summary, Solution Requirements, Proposed Solution</w:t>
      </w:r>
    </w:p>
    <w:p>
      <w:pPr>
        <w:pStyle w:val="Heading1"/>
      </w:pPr>
      <w:r>
        <w:t>Summary</w:t>
      </w:r>
    </w:p>
    <w:p>
      <w:pPr>
        <w:pStyle w:val="Heading2"/>
      </w:pPr>
      <w:r>
        <w:t>Introduction</w:t>
      </w:r>
    </w:p>
    <w:p>
      <w:r>
        <w:t>Project Aurora is a fictional inventory analytics platform supporting regional warehouses. This document describes the proposed cloud architecture and operational requirements for review.</w:t>
      </w:r>
    </w:p>
    <w:p>
      <w:pPr>
        <w:pStyle w:val="Heading2"/>
      </w:pPr>
      <w:r>
        <w:t>Key Functionalities/Capabilities</w:t>
      </w:r>
    </w:p>
    <w:p>
      <w:r>
        <w:t>Real-time stock telemetry ingestion, batch replenishment forecasting, and an operator portal exposing dashboards and ad-hoc reporting.</w:t>
      </w:r>
    </w:p>
    <w:p>
      <w:pPr>
        <w:pStyle w:val="Heading2"/>
      </w:pPr>
      <w:r>
        <w:t>Assumptions/Constraints/Recommendations</w:t>
      </w:r>
    </w:p>
    <w:p>
      <w:r>
        <w:t>Assumes a stable VPC peering arrangement with on-prem ERP, AWS workloads in us-east-1 with DR in us-west-2, and operator SSO via the existing IdP.</w:t>
      </w:r>
    </w:p>
    <w:p>
      <w:pPr>
        <w:pStyle w:val="Heading1"/>
      </w:pPr>
      <w:r>
        <w:t>Solution Requirements</w:t>
      </w:r>
    </w:p>
    <w:p>
      <w:pPr>
        <w:pStyle w:val="Heading2"/>
      </w:pPr>
      <w:r>
        <w:t>User/Usage Requirements</w:t>
      </w:r>
    </w:p>
    <w:p>
      <w:r>
        <w:t>Up to 300 concurrent operators across two regions.</w:t>
      </w:r>
    </w:p>
    <w:p>
      <w:pPr>
        <w:pStyle w:val="Heading2"/>
      </w:pPr>
      <w:r>
        <w:t>Interface Requirements</w:t>
      </w:r>
    </w:p>
    <w:p>
      <w:r>
        <w:t>REST and gRPC interfaces over mTLS only.</w:t>
      </w:r>
    </w:p>
    <w:p>
      <w:pPr>
        <w:pStyle w:val="Heading2"/>
      </w:pPr>
      <w:r>
        <w:t>Security Requirements</w:t>
      </w:r>
    </w:p>
    <w:p>
      <w:r>
        <w:t>Customer-managed keys, audit logs retained 365 days.</w:t>
      </w:r>
    </w:p>
    <w:p>
      <w:pPr>
        <w:pStyle w:val="Heading2"/>
      </w:pPr>
      <w:r>
        <w:t>Network Requirements</w:t>
      </w:r>
    </w:p>
    <w:p>
      <w:r>
        <w:t>Private subnets, VPC peering, no public ingress.</w:t>
      </w:r>
    </w:p>
    <w:p>
      <w:pPr>
        <w:pStyle w:val="Heading2"/>
      </w:pPr>
      <w:r>
        <w:t>Software Requirements</w:t>
      </w:r>
    </w:p>
    <w:p>
      <w:r>
        <w:t>Linux 22.04 LTS, container runtime, JDK 21.</w:t>
      </w:r>
    </w:p>
    <w:p>
      <w:pPr>
        <w:pStyle w:val="Heading2"/>
      </w:pPr>
      <w:r>
        <w:t>Performance Requirements</w:t>
      </w:r>
    </w:p>
    <w:p>
      <w:r>
        <w:t>P95 inbound API latency under 200 ms.</w:t>
      </w:r>
    </w:p>
    <w:p>
      <w:pPr>
        <w:pStyle w:val="Heading2"/>
      </w:pPr>
      <w:r>
        <w:t>Supportability Requirements</w:t>
      </w:r>
    </w:p>
    <w:p>
      <w:r>
        <w:t>Centralised log aggregation, runbook for each alert.</w:t>
      </w:r>
    </w:p>
    <w:p>
      <w:pPr>
        <w:pStyle w:val="Heading2"/>
      </w:pPr>
      <w:r>
        <w:t>Storage Requirements</w:t>
      </w:r>
    </w:p>
    <w:p>
      <w:r>
        <w:t>Encrypted block storage; 5 TiB OLTP, 20 TiB analytics.</w:t>
      </w:r>
    </w:p>
    <w:p>
      <w:pPr>
        <w:pStyle w:val="Heading2"/>
      </w:pPr>
      <w:r>
        <w:t>Database Requirements</w:t>
      </w:r>
    </w:p>
    <w:p>
      <w:r>
        <w:t>Managed Postgres with cross-region read replicas.</w:t>
      </w:r>
    </w:p>
    <w:p>
      <w:pPr>
        <w:pStyle w:val="Heading2"/>
      </w:pPr>
      <w:r>
        <w:t>Disaster Recovery Requirements</w:t>
      </w:r>
    </w:p>
    <w:p>
      <w:r>
        <w:t>RPO 15 min, RTO 60 min; documented failover.</w:t>
      </w:r>
    </w:p>
    <w:p>
      <w:pPr>
        <w:pStyle w:val="Heading2"/>
      </w:pPr>
      <w:r>
        <w:t>Compliance Requirements</w:t>
      </w:r>
    </w:p>
    <w:p>
      <w:r>
        <w:t>SOC2 controls, data residency in North America.</w:t>
      </w:r>
    </w:p>
    <w:p>
      <w:pPr>
        <w:pStyle w:val="Heading2"/>
      </w:pPr>
      <w:r>
        <w:t>Licensing Requirements</w:t>
      </w:r>
    </w:p>
    <w:p>
      <w:r>
        <w:t>Open-source preferred; commercial licences inventoried.</w:t>
      </w:r>
    </w:p>
    <w:p>
      <w:pPr>
        <w:pStyle w:val="Heading1"/>
      </w:pPr>
      <w:r>
        <w:t>Affinity/Anti-Affinity Requirements</w:t>
      </w:r>
    </w:p>
    <w:p>
      <w:r>
        <w:t>Workloads must be split across two AZs at minimum.</w:t>
      </w:r>
    </w:p>
    <w:p>
      <w:pPr>
        <w:pStyle w:val="Heading1"/>
      </w:pPr>
      <w:r>
        <w:t>Proposed Solution</w:t>
      </w:r>
    </w:p>
    <w:p>
      <w:pPr>
        <w:pStyle w:val="Heading2"/>
      </w:pPr>
      <w:r>
        <w:t>Proposed New Architecture</w:t>
      </w:r>
    </w:p>
    <w:p>
      <w:r>
        <w:t>Three-tier microservice topology behind a regional load balancer; event ingestion via a managed Kafka cluster; analytics via a managed lakehouse pattern.</w:t>
      </w:r>
    </w:p>
    <w:p>
      <w:pPr>
        <w:pStyle w:val="Heading2"/>
      </w:pPr>
      <w:r>
        <w:t>Pre-Production Architecture</w:t>
      </w:r>
    </w:p>
    <w:p>
      <w:r>
        <w:t>Scaled-down clone of production in an isolated VPC; nightly data refresh with synthetic operator traffic for canary validation.</w:t>
      </w:r>
    </w:p>
    <w:p>
      <w:pPr>
        <w:pStyle w:val="Heading2"/>
      </w:pPr>
      <w:r>
        <w:t>Production/DR Architecture</w:t>
      </w:r>
    </w:p>
    <w:p>
      <w:r>
        <w:t>Active-passive across two regions; database streaming replication; automated DR drill quarterly.</w:t>
      </w:r>
    </w:p>
    <w:p>
      <w:pPr>
        <w:pStyle w:val="Heading1"/>
      </w:pPr>
      <w:r>
        <w:t>EC2 Sizing/Specifications (Guidance on OS Volumes &amp; MS Office Support)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Environment</w:t>
            </w:r>
          </w:p>
        </w:tc>
        <w:tc>
          <w:tcPr>
            <w:tcW w:type="dxa" w:w="576"/>
          </w:tcPr>
          <w:p>
            <w:r>
              <w:t>Account Type</w:t>
            </w:r>
          </w:p>
        </w:tc>
        <w:tc>
          <w:tcPr>
            <w:tcW w:type="dxa" w:w="576"/>
          </w:tcPr>
          <w:p>
            <w:r>
              <w:t>Network Zone</w:t>
            </w:r>
          </w:p>
        </w:tc>
        <w:tc>
          <w:tcPr>
            <w:tcW w:type="dxa" w:w="576"/>
          </w:tcPr>
          <w:p>
            <w:r>
              <w:t>AWS Region</w:t>
            </w:r>
          </w:p>
        </w:tc>
        <w:tc>
          <w:tcPr>
            <w:tcW w:type="dxa" w:w="576"/>
          </w:tcPr>
          <w:p>
            <w:r>
              <w:t>AZ</w:t>
            </w:r>
          </w:p>
        </w:tc>
        <w:tc>
          <w:tcPr>
            <w:tcW w:type="dxa" w:w="576"/>
          </w:tcPr>
          <w:p>
            <w:r>
              <w:t>OS</w:t>
            </w:r>
          </w:p>
        </w:tc>
        <w:tc>
          <w:tcPr>
            <w:tcW w:type="dxa" w:w="576"/>
          </w:tcPr>
          <w:p>
            <w:r>
              <w:t>Instance Type CPU/RAM</w:t>
            </w:r>
          </w:p>
        </w:tc>
        <w:tc>
          <w:tcPr>
            <w:tcW w:type="dxa" w:w="576"/>
          </w:tcPr>
          <w:p>
            <w:r>
              <w:t>Count</w:t>
            </w:r>
          </w:p>
        </w:tc>
        <w:tc>
          <w:tcPr>
            <w:tcW w:type="dxa" w:w="576"/>
          </w:tcPr>
          <w:p>
            <w:r>
              <w:t>Storage Type</w:t>
            </w:r>
          </w:p>
        </w:tc>
        <w:tc>
          <w:tcPr>
            <w:tcW w:type="dxa" w:w="576"/>
          </w:tcPr>
          <w:p>
            <w:r>
              <w:t>Storage Volume Size</w:t>
            </w:r>
          </w:p>
        </w:tc>
        <w:tc>
          <w:tcPr>
            <w:tcW w:type="dxa" w:w="576"/>
          </w:tcPr>
          <w:p>
            <w:r>
              <w:t>Domain/DNS</w:t>
            </w:r>
          </w:p>
        </w:tc>
        <w:tc>
          <w:tcPr>
            <w:tcW w:type="dxa" w:w="576"/>
          </w:tcPr>
          <w:p>
            <w:r>
              <w:t>Data Residency Restrictions</w:t>
            </w:r>
          </w:p>
        </w:tc>
        <w:tc>
          <w:tcPr>
            <w:tcW w:type="dxa" w:w="576"/>
          </w:tcPr>
          <w:p>
            <w:r>
              <w:t>Data Classification</w:t>
            </w:r>
          </w:p>
        </w:tc>
        <w:tc>
          <w:tcPr>
            <w:tcW w:type="dxa" w:w="576"/>
          </w:tcPr>
          <w:p>
            <w:r>
              <w:t>Server Role</w:t>
            </w:r>
          </w:p>
        </w:tc>
        <w:tc>
          <w:tcPr>
            <w:tcW w:type="dxa" w:w="576"/>
          </w:tcPr>
          <w:p>
            <w:r>
              <w:t>On/Off Scheduling</w:t>
            </w:r>
          </w:p>
        </w:tc>
      </w:tr>
      <w:tr>
        <w:tc>
          <w:tcPr>
            <w:tcW w:type="dxa" w:w="576"/>
          </w:tcPr>
          <w:p>
            <w:r>
              <w:t>Production</w:t>
            </w:r>
          </w:p>
        </w:tc>
        <w:tc>
          <w:tcPr>
            <w:tcW w:type="dxa" w:w="576"/>
          </w:tcPr>
          <w:p>
            <w:r>
              <w:t>Workload</w:t>
            </w:r>
          </w:p>
        </w:tc>
        <w:tc>
          <w:tcPr>
            <w:tcW w:type="dxa" w:w="576"/>
          </w:tcPr>
          <w:p>
            <w:r>
              <w:t>Private-App</w:t>
            </w:r>
          </w:p>
        </w:tc>
        <w:tc>
          <w:tcPr>
            <w:tcW w:type="dxa" w:w="576"/>
          </w:tcPr>
          <w:p>
            <w:r>
              <w:t>us-east-1</w:t>
            </w:r>
          </w:p>
        </w:tc>
        <w:tc>
          <w:tcPr>
            <w:tcW w:type="dxa" w:w="576"/>
          </w:tcPr>
          <w:p>
            <w:r>
              <w:t>us-east-1a</w:t>
            </w:r>
          </w:p>
        </w:tc>
        <w:tc>
          <w:tcPr>
            <w:tcW w:type="dxa" w:w="576"/>
          </w:tcPr>
          <w:p>
            <w:r>
              <w:t>Ubuntu 22.04</w:t>
            </w:r>
          </w:p>
        </w:tc>
        <w:tc>
          <w:tcPr>
            <w:tcW w:type="dxa" w:w="576"/>
          </w:tcPr>
          <w:p>
            <w:r>
              <w:t>m6i.2xlarge (8/32)</w:t>
            </w:r>
          </w:p>
        </w:tc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gp3</w:t>
            </w:r>
          </w:p>
        </w:tc>
        <w:tc>
          <w:tcPr>
            <w:tcW w:type="dxa" w:w="576"/>
          </w:tcPr>
          <w:p>
            <w:r>
              <w:t>200 GiB</w:t>
            </w:r>
          </w:p>
        </w:tc>
        <w:tc>
          <w:tcPr>
            <w:tcW w:type="dxa" w:w="576"/>
          </w:tcPr>
          <w:p>
            <w:r>
              <w:t>aurora.internal</w:t>
            </w:r>
          </w:p>
        </w:tc>
        <w:tc>
          <w:tcPr>
            <w:tcW w:type="dxa" w:w="576"/>
          </w:tcPr>
          <w:p>
            <w:r>
              <w:t>USA</w:t>
            </w:r>
          </w:p>
        </w:tc>
        <w:tc>
          <w:tcPr>
            <w:tcW w:type="dxa" w:w="576"/>
          </w:tcPr>
          <w:p>
            <w:r>
              <w:t>Internal</w:t>
            </w:r>
          </w:p>
        </w:tc>
        <w:tc>
          <w:tcPr>
            <w:tcW w:type="dxa" w:w="576"/>
          </w:tcPr>
          <w:p>
            <w:r>
              <w:t>API</w:t>
            </w:r>
          </w:p>
        </w:tc>
        <w:tc>
          <w:tcPr>
            <w:tcW w:type="dxa" w:w="576"/>
          </w:tcPr>
          <w:p>
            <w:r>
              <w:t>24x7</w:t>
            </w:r>
          </w:p>
        </w:tc>
      </w:tr>
      <w:tr>
        <w:tc>
          <w:tcPr>
            <w:tcW w:type="dxa" w:w="576"/>
          </w:tcPr>
          <w:p>
            <w:r>
              <w:t>Pre-Prod</w:t>
            </w:r>
          </w:p>
        </w:tc>
        <w:tc>
          <w:tcPr>
            <w:tcW w:type="dxa" w:w="576"/>
          </w:tcPr>
          <w:p>
            <w:r>
              <w:t>Workload</w:t>
            </w:r>
          </w:p>
        </w:tc>
        <w:tc>
          <w:tcPr>
            <w:tcW w:type="dxa" w:w="576"/>
          </w:tcPr>
          <w:p>
            <w:r>
              <w:t>Private-App</w:t>
            </w:r>
          </w:p>
        </w:tc>
        <w:tc>
          <w:tcPr>
            <w:tcW w:type="dxa" w:w="576"/>
          </w:tcPr>
          <w:p>
            <w:r>
              <w:t>us-east-1</w:t>
            </w:r>
          </w:p>
        </w:tc>
        <w:tc>
          <w:tcPr>
            <w:tcW w:type="dxa" w:w="576"/>
          </w:tcPr>
          <w:p>
            <w:r>
              <w:t>us-east-1b</w:t>
            </w:r>
          </w:p>
        </w:tc>
        <w:tc>
          <w:tcPr>
            <w:tcW w:type="dxa" w:w="576"/>
          </w:tcPr>
          <w:p>
            <w:r>
              <w:t>Ubuntu 22.04</w:t>
            </w:r>
          </w:p>
        </w:tc>
        <w:tc>
          <w:tcPr>
            <w:tcW w:type="dxa" w:w="576"/>
          </w:tcPr>
          <w:p>
            <w:r>
              <w:t>m6i.large (2/8)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gp3</w:t>
            </w:r>
          </w:p>
        </w:tc>
        <w:tc>
          <w:tcPr>
            <w:tcW w:type="dxa" w:w="576"/>
          </w:tcPr>
          <w:p>
            <w:r>
              <w:t>100 GiB</w:t>
            </w:r>
          </w:p>
        </w:tc>
        <w:tc>
          <w:tcPr>
            <w:tcW w:type="dxa" w:w="576"/>
          </w:tcPr>
          <w:p>
            <w:r>
              <w:t>aurora-pp.internal</w:t>
            </w:r>
          </w:p>
        </w:tc>
        <w:tc>
          <w:tcPr>
            <w:tcW w:type="dxa" w:w="576"/>
          </w:tcPr>
          <w:p>
            <w:r>
              <w:t>USA</w:t>
            </w:r>
          </w:p>
        </w:tc>
        <w:tc>
          <w:tcPr>
            <w:tcW w:type="dxa" w:w="576"/>
          </w:tcPr>
          <w:p>
            <w:r>
              <w:t>Internal</w:t>
            </w:r>
          </w:p>
        </w:tc>
        <w:tc>
          <w:tcPr>
            <w:tcW w:type="dxa" w:w="576"/>
          </w:tcPr>
          <w:p>
            <w:r>
              <w:t>API</w:t>
            </w:r>
          </w:p>
        </w:tc>
        <w:tc>
          <w:tcPr>
            <w:tcW w:type="dxa" w:w="576"/>
          </w:tcPr>
          <w:p>
            <w:r>
              <w:t>Business hours</w:t>
            </w:r>
          </w:p>
        </w:tc>
      </w:tr>
    </w:tbl>
    <w:p>
      <w:pPr>
        <w:pStyle w:val="Heading1"/>
      </w:pPr>
      <w:r>
        <w:t>On-Prem Servers Sizing/Specifications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Environment/Location</w:t>
            </w:r>
          </w:p>
        </w:tc>
        <w:tc>
          <w:tcPr>
            <w:tcW w:type="dxa" w:w="720"/>
          </w:tcPr>
          <w:p>
            <w:r>
              <w:t>Server Type</w:t>
            </w:r>
          </w:p>
        </w:tc>
        <w:tc>
          <w:tcPr>
            <w:tcW w:type="dxa" w:w="720"/>
          </w:tcPr>
          <w:p>
            <w:r>
              <w:t>OS</w:t>
            </w:r>
          </w:p>
        </w:tc>
        <w:tc>
          <w:tcPr>
            <w:tcW w:type="dxa" w:w="720"/>
          </w:tcPr>
          <w:p>
            <w:r>
              <w:t>Network Zone</w:t>
            </w:r>
          </w:p>
        </w:tc>
        <w:tc>
          <w:tcPr>
            <w:tcW w:type="dxa" w:w="720"/>
          </w:tcPr>
          <w:p>
            <w:r>
              <w:t>CPU Cores</w:t>
            </w:r>
          </w:p>
        </w:tc>
        <w:tc>
          <w:tcPr>
            <w:tcW w:type="dxa" w:w="720"/>
          </w:tcPr>
          <w:p>
            <w:r>
              <w:t>RAM</w:t>
            </w:r>
          </w:p>
        </w:tc>
        <w:tc>
          <w:tcPr>
            <w:tcW w:type="dxa" w:w="720"/>
          </w:tcPr>
          <w:p>
            <w:r>
              <w:t>Non-OS SAN Storage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Domain/DNS</w:t>
            </w:r>
          </w:p>
        </w:tc>
        <w:tc>
          <w:tcPr>
            <w:tcW w:type="dxa" w:w="720"/>
          </w:tcPr>
          <w:p>
            <w:r>
              <w:t>Data Residency Restrictions</w:t>
            </w:r>
          </w:p>
        </w:tc>
        <w:tc>
          <w:tcPr>
            <w:tcW w:type="dxa" w:w="720"/>
          </w:tcPr>
          <w:p>
            <w:r>
              <w:t>Data Classification</w:t>
            </w:r>
          </w:p>
        </w:tc>
        <w:tc>
          <w:tcPr>
            <w:tcW w:type="dxa" w:w="720"/>
          </w:tcPr>
          <w:p>
            <w:r>
              <w:t>Server Role</w:t>
            </w:r>
          </w:p>
        </w:tc>
      </w:tr>
      <w:tr>
        <w:tc>
          <w:tcPr>
            <w:tcW w:type="dxa" w:w="720"/>
          </w:tcPr>
          <w:p>
            <w:r>
              <w:t>DC-East</w:t>
            </w:r>
          </w:p>
        </w:tc>
        <w:tc>
          <w:tcPr>
            <w:tcW w:type="dxa" w:w="720"/>
          </w:tcPr>
          <w:p>
            <w:r>
              <w:t>Physical</w:t>
            </w:r>
          </w:p>
        </w:tc>
        <w:tc>
          <w:tcPr>
            <w:tcW w:type="dxa" w:w="720"/>
          </w:tcPr>
          <w:p>
            <w:r>
              <w:t>Windows Server 2022</w:t>
            </w:r>
          </w:p>
        </w:tc>
        <w:tc>
          <w:tcPr>
            <w:tcW w:type="dxa" w:w="720"/>
          </w:tcPr>
          <w:p>
            <w:r>
              <w:t>Restricted</w:t>
            </w:r>
          </w:p>
        </w:tc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720"/>
          </w:tcPr>
          <w:p>
            <w:r>
              <w:t>64 GiB</w:t>
            </w:r>
          </w:p>
        </w:tc>
        <w:tc>
          <w:tcPr>
            <w:tcW w:type="dxa" w:w="720"/>
          </w:tcPr>
          <w:p>
            <w:r>
              <w:t>2 TiB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aurora.corp</w:t>
            </w:r>
          </w:p>
        </w:tc>
        <w:tc>
          <w:tcPr>
            <w:tcW w:type="dxa" w:w="720"/>
          </w:tcPr>
          <w:p>
            <w:r>
              <w:t>USA</w:t>
            </w:r>
          </w:p>
        </w:tc>
        <w:tc>
          <w:tcPr>
            <w:tcW w:type="dxa" w:w="720"/>
          </w:tcPr>
          <w:p>
            <w:r>
              <w:t>Confidential</w:t>
            </w:r>
          </w:p>
        </w:tc>
        <w:tc>
          <w:tcPr>
            <w:tcW w:type="dxa" w:w="720"/>
          </w:tcPr>
          <w:p>
            <w:r>
              <w:t>ERP Bridge</w:t>
            </w:r>
          </w:p>
        </w:tc>
      </w:tr>
      <w:tr>
        <w:tc>
          <w:tcPr>
            <w:tcW w:type="dxa" w:w="720"/>
          </w:tcPr>
          <w:p>
            <w:r>
              <w:t>DC-West</w:t>
            </w:r>
          </w:p>
        </w:tc>
        <w:tc>
          <w:tcPr>
            <w:tcW w:type="dxa" w:w="720"/>
          </w:tcPr>
          <w:p>
            <w:r>
              <w:t>Virtual</w:t>
            </w:r>
          </w:p>
        </w:tc>
        <w:tc>
          <w:tcPr>
            <w:tcW w:type="dxa" w:w="720"/>
          </w:tcPr>
          <w:p>
            <w:r>
              <w:t>Ubuntu 22.04</w:t>
            </w:r>
          </w:p>
        </w:tc>
        <w:tc>
          <w:tcPr>
            <w:tcW w:type="dxa" w:w="720"/>
          </w:tcPr>
          <w:p>
            <w:r>
              <w:t>Restricted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32 GiB</w:t>
            </w:r>
          </w:p>
        </w:tc>
        <w:tc>
          <w:tcPr>
            <w:tcW w:type="dxa" w:w="720"/>
          </w:tcPr>
          <w:p>
            <w:r>
              <w:t>1 TiB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aurora.corp</w:t>
            </w:r>
          </w:p>
        </w:tc>
        <w:tc>
          <w:tcPr>
            <w:tcW w:type="dxa" w:w="720"/>
          </w:tcPr>
          <w:p>
            <w:r>
              <w:t>USA</w:t>
            </w:r>
          </w:p>
        </w:tc>
        <w:tc>
          <w:tcPr>
            <w:tcW w:type="dxa" w:w="720"/>
          </w:tcPr>
          <w:p>
            <w:r>
              <w:t>Confidential</w:t>
            </w:r>
          </w:p>
        </w:tc>
        <w:tc>
          <w:tcPr>
            <w:tcW w:type="dxa" w:w="720"/>
          </w:tcPr>
          <w:p>
            <w:r>
              <w:t>Reporting</w:t>
            </w:r>
          </w:p>
        </w:tc>
      </w:tr>
    </w:tbl>
    <w:p>
      <w:pPr>
        <w:pStyle w:val="Heading1"/>
      </w:pPr>
      <w:r>
        <w:t>Proposed Server Details</w:t>
      </w:r>
    </w:p>
    <w:p>
      <w:r>
        <w:t>Detailed BOM in appendix.</w:t>
      </w:r>
    </w:p>
    <w:p>
      <w:pPr>
        <w:pStyle w:val="Heading1"/>
      </w:pPr>
      <w:r>
        <w:t>Hosted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Hosted Location</w:t>
            </w:r>
          </w:p>
        </w:tc>
        <w:tc>
          <w:tcPr>
            <w:tcW w:type="dxa" w:w="2880"/>
          </w:tcPr>
          <w:p>
            <w:r>
              <w:t>Countries/Regions Serviced</w:t>
            </w:r>
          </w:p>
        </w:tc>
        <w:tc>
          <w:tcPr>
            <w:tcW w:type="dxa" w:w="2880"/>
          </w:tcPr>
          <w:p>
            <w:r>
              <w:t>Business Unit(s)</w:t>
            </w:r>
          </w:p>
        </w:tc>
      </w:tr>
      <w:tr>
        <w:tc>
          <w:tcPr>
            <w:tcW w:type="dxa" w:w="2880"/>
          </w:tcPr>
          <w:p>
            <w:r>
              <w:t>AWS us-east-1 (primary), us-west-2 (DR)</w:t>
            </w:r>
          </w:p>
        </w:tc>
        <w:tc>
          <w:tcPr>
            <w:tcW w:type="dxa" w:w="2880"/>
          </w:tcPr>
          <w:p>
            <w:r>
              <w:t>US, Canada</w:t>
            </w:r>
          </w:p>
        </w:tc>
        <w:tc>
          <w:tcPr>
            <w:tcW w:type="dxa" w:w="2880"/>
          </w:tcPr>
          <w:p>
            <w:r>
              <w:t>Supply Chain Operations</w:t>
            </w:r>
          </w:p>
        </w:tc>
      </w:tr>
    </w:tbl>
    <w:p>
      <w:pPr>
        <w:pStyle w:val="Heading1"/>
      </w:pPr>
      <w:r>
        <w:t>Miscellaneous Information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