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D4A017" w:sz="1"/>
        </w:pBdr>
        <w:spacing w:after="100"/>
        <w:jc w:val="center"/>
      </w:pPr>
      <w:r>
        <w:rPr>
          <w:rFonts w:ascii="Calibri" w:cs="Calibri" w:eastAsia="Calibri" w:hAnsi="Calibri"/>
          <w:b/>
          <w:bCs/>
          <w:color w:val="888888"/>
          <w:sz w:val="16"/>
          <w:szCs w:val="16"/>
        </w:rPr>
        <w:t xml:space="preserve">VIP_Protection Report</w:t>
      </w:r>
      <w:r>
        <w:rPr>
          <w:rFonts w:ascii="Calibri" w:cs="Calibri" w:eastAsia="Calibri" w:hAnsi="Calibri"/>
          <w:color w:val="D4A017"/>
          <w:sz w:val="14"/>
          <w:szCs w:val="14"/>
        </w:rPr>
        <w:t xml:space="preserve">  |  Executive Intelligence</w:t>
      </w:r>
    </w:p>
    <w:p>
      <w:pPr>
        <w:pStyle w:val="Title"/>
        <w:spacing w:after="100" w:before="200"/>
        <w:jc w:val="center"/>
      </w:pPr>
      <w:r>
        <w:rPr>
          <w:rFonts w:ascii="Calibri" w:cs="Calibri" w:eastAsia="Calibri" w:hAnsi="Calibri"/>
          <w:b/>
          <w:bCs/>
          <w:color w:val="1A1A1A"/>
          <w:sz w:val="28"/>
          <w:szCs w:val="28"/>
        </w:rPr>
        <w:t xml:space="preserve">Informe de Inteligencia - 28/05/2026</w:t>
      </w:r>
    </w:p>
    <w:p>
      <w:pPr>
        <w:spacing w:after="50"/>
        <w:jc w:val="center"/>
      </w:pPr>
      <w:r>
        <w:rPr>
          <w:rFonts w:ascii="Calibri" w:cs="Calibri" w:eastAsia="Calibri" w:hAnsi="Calibri"/>
          <w:color w:val="555555"/>
          <w:sz w:val="20"/>
          <w:szCs w:val="20"/>
        </w:rPr>
        <w:t xml:space="preserve">Fecha: 28 de mayo de 2026</w:t>
      </w:r>
    </w:p>
    <w:p>
      <w:pPr>
        <w:pBdr>
          <w:bottom w:val="single" w:color="CCCCCC" w:sz="1"/>
        </w:pBdr>
        <w:spacing w:after="200"/>
        <w:jc w:val="center"/>
      </w:pPr>
      <w:r>
        <w:rPr>
          <w:rFonts w:ascii="Calibri" w:cs="Calibri" w:eastAsia="Calibri" w:hAnsi="Calibri"/>
          <w:color w:val="555555"/>
          <w:sz w:val="20"/>
          <w:szCs w:val="20"/>
        </w:rPr>
        <w:t xml:space="preserve">Nivel de Amenaza: </w:t>
      </w:r>
      <w:r>
        <w:rPr>
          <w:rFonts w:ascii="Calibri" w:cs="Calibri" w:eastAsia="Calibri" w:hAnsi="Calibri"/>
          <w:b/>
          <w:bCs/>
          <w:color w:val="D4A017"/>
          <w:sz w:val="20"/>
          <w:szCs w:val="20"/>
        </w:rPr>
        <w:t xml:space="preserve">CRITICO</w:t>
      </w:r>
    </w:p>
    <w:p>
      <w:pPr>
        <w:pStyle w:val="Heading1"/>
        <w:spacing w:after="100" w:before="300"/>
      </w:pPr>
      <w:r>
        <w:rPr>
          <w:rFonts w:ascii="Calibri" w:cs="Calibri" w:eastAsia="Calibri" w:hAnsi="Calibri"/>
          <w:b/>
          <w:bCs/>
          <w:color w:val="1A1A1A"/>
          <w:sz w:val="26"/>
          <w:szCs w:val="26"/>
        </w:rPr>
        <w:t xml:space="preserve">INFORME EJECUTIVO VIP</w:t>
      </w:r>
    </w:p>
    <w:p>
      <w:pPr>
        <w:pStyle w:val="Heading2"/>
        <w:pBdr>
          <w:bottom w:val="single" w:color="D4A017" w:sz="1"/>
        </w:pBdr>
        <w:spacing w:after="80" w:before="250"/>
      </w:pPr>
      <w:r>
        <w:rPr>
          <w:rFonts w:ascii="Calibri" w:cs="Calibri" w:eastAsia="Calibri" w:hAnsi="Calibri"/>
          <w:b/>
          <w:bCs/>
          <w:color w:val="2A2A2A"/>
          <w:sz w:val="22"/>
          <w:szCs w:val="22"/>
        </w:rPr>
        <w:t xml:space="preserve">VIP_Protection Report | Executive Intelligence</w:t>
      </w:r>
    </w:p>
    <w:p>
      <w:pPr>
        <w:pStyle w:val="Heading3"/>
        <w:spacing w:after="60" w:before="200"/>
      </w:pPr>
      <w:r>
        <w:rPr>
          <w:rFonts w:ascii="Calibri" w:cs="Calibri" w:eastAsia="Calibri" w:hAnsi="Calibri"/>
          <w:b/>
          <w:bCs/>
          <w:color w:val="333333"/>
          <w:sz w:val="20"/>
          <w:szCs w:val="20"/>
        </w:rPr>
        <w:t xml:space="preserve">Proteccion Digital y Fisica de Ejecutivos</w:t>
      </w:r>
    </w:p>
    <w:p>
      <w:pPr>
        <w:spacing w:after="60"/>
      </w:pPr>
    </w:p>
    <w:p>
      <w:pPr>
        <w:spacing w:after="60"/>
      </w:pPr>
      <w:r>
        <w:rPr>
          <w:rFonts w:ascii="Calibri" w:cs="Calibri" w:eastAsia="Calibri" w:hAnsi="Calibri"/>
          <w:color w:val="333333"/>
          <w:sz w:val="20"/>
          <w:szCs w:val="20"/>
        </w:rPr>
        <w:t xml:space="preserve">---</w:t>
      </w:r>
    </w:p>
    <w:p>
      <w:pPr>
        <w:spacing w:after="60"/>
      </w:pPr>
    </w:p>
    <w:p>
      <w:pPr>
        <w:spacing w:after="60"/>
      </w:pPr>
      <w:r>
        <w:rPr>
          <w:rFonts w:ascii="Calibri" w:cs="Calibri" w:eastAsia="Calibri" w:hAnsi="Calibri"/>
          <w:b/>
          <w:bCs/>
          <w:color w:val="1A1A1A"/>
          <w:sz w:val="20"/>
          <w:szCs w:val="20"/>
        </w:rPr>
        <w:t xml:space="preserve">Fecha:</w:t>
      </w:r>
      <w:r>
        <w:rPr>
          <w:rFonts w:ascii="Calibri" w:cs="Calibri" w:eastAsia="Calibri" w:hAnsi="Calibri"/>
          <w:color w:val="333333"/>
          <w:sz w:val="20"/>
          <w:szCs w:val="20"/>
        </w:rPr>
        <w:t xml:space="preserve"> jueves, 28 de mayo de 2026</w:t>
      </w:r>
    </w:p>
    <w:p>
      <w:pPr>
        <w:spacing w:after="60"/>
      </w:pPr>
      <w:r>
        <w:rPr>
          <w:rFonts w:ascii="Calibri" w:cs="Calibri" w:eastAsia="Calibri" w:hAnsi="Calibri"/>
          <w:b/>
          <w:bCs/>
          <w:color w:val="1A1A1A"/>
          <w:sz w:val="20"/>
          <w:szCs w:val="20"/>
        </w:rPr>
        <w:t xml:space="preserve">Nivel de Amenaza:</w:t>
      </w:r>
      <w:r>
        <w:rPr>
          <w:rFonts w:ascii="Calibri" w:cs="Calibri" w:eastAsia="Calibri" w:hAnsi="Calibri"/>
          <w:color w:val="333333"/>
          <w:sz w:val="20"/>
          <w:szCs w:val="20"/>
        </w:rPr>
        <w:t xml:space="preserve"> CRITICO</w:t>
      </w:r>
    </w:p>
    <w:p>
      <w:pPr>
        <w:spacing w:after="60"/>
      </w:pPr>
      <w:r>
        <w:rPr>
          <w:rFonts w:ascii="Calibri" w:cs="Calibri" w:eastAsia="Calibri" w:hAnsi="Calibri"/>
          <w:b/>
          <w:bCs/>
          <w:color w:val="1A1A1A"/>
          <w:sz w:val="20"/>
          <w:szCs w:val="20"/>
        </w:rPr>
        <w:t xml:space="preserve">Clasificacion:</w:t>
      </w:r>
      <w:r>
        <w:rPr>
          <w:rFonts w:ascii="Calibri" w:cs="Calibri" w:eastAsia="Calibri" w:hAnsi="Calibri"/>
          <w:color w:val="333333"/>
          <w:sz w:val="20"/>
          <w:szCs w:val="20"/>
        </w:rPr>
        <w:t xml:space="preserve"> CONFIDENCIAL</w:t>
      </w:r>
    </w:p>
    <w:p>
      <w:pPr>
        <w:spacing w:after="60"/>
      </w:pPr>
      <w:r>
        <w:rPr>
          <w:rFonts w:ascii="Calibri" w:cs="Calibri" w:eastAsia="Calibri" w:hAnsi="Calibri"/>
          <w:b/>
          <w:bCs/>
          <w:color w:val="1A1A1A"/>
          <w:sz w:val="20"/>
          <w:szCs w:val="20"/>
        </w:rPr>
        <w:t xml:space="preserve">Numero de Referencia:</w:t>
      </w:r>
      <w:r>
        <w:rPr>
          <w:rFonts w:ascii="Calibri" w:cs="Calibri" w:eastAsia="Calibri" w:hAnsi="Calibri"/>
          <w:color w:val="333333"/>
          <w:sz w:val="20"/>
          <w:szCs w:val="20"/>
        </w:rPr>
        <w:t xml:space="preserve"> VIP-RPT-MPPO2AQ2</w:t>
      </w:r>
    </w:p>
    <w:p>
      <w:pPr>
        <w:spacing w:after="60"/>
      </w:pPr>
      <w:r>
        <w:rPr>
          <w:rFonts w:ascii="Calibri" w:cs="Calibri" w:eastAsia="Calibri" w:hAnsi="Calibri"/>
          <w:b/>
          <w:bCs/>
          <w:color w:val="1A1A1A"/>
          <w:sz w:val="20"/>
          <w:szCs w:val="20"/>
        </w:rPr>
        <w:t xml:space="preserve">Elaborado por:</w:t>
      </w:r>
      <w:r>
        <w:rPr>
          <w:rFonts w:ascii="Calibri" w:cs="Calibri" w:eastAsia="Calibri" w:hAnsi="Calibri"/>
          <w:color w:val="333333"/>
          <w:sz w:val="20"/>
          <w:szCs w:val="20"/>
        </w:rPr>
        <w:t xml:space="preserve"> Sistema de Inteligencia Ejecutiva VIP_Protection Report</w:t>
      </w:r>
    </w:p>
    <w:p>
      <w:pPr>
        <w:spacing w:after="60"/>
      </w:pPr>
      <w:r>
        <w:rPr>
          <w:rFonts w:ascii="Calibri" w:cs="Calibri" w:eastAsia="Calibri" w:hAnsi="Calibri"/>
          <w:b/>
          <w:bCs/>
          <w:color w:val="1A1A1A"/>
          <w:sz w:val="20"/>
          <w:szCs w:val="20"/>
        </w:rPr>
        <w:t xml:space="preserve">Fuentes consultadas:</w:t>
      </w:r>
      <w:r>
        <w:rPr>
          <w:rFonts w:ascii="Calibri" w:cs="Calibri" w:eastAsia="Calibri" w:hAnsi="Calibri"/>
          <w:color w:val="333333"/>
          <w:sz w:val="20"/>
          <w:szCs w:val="20"/>
        </w:rPr>
        <w:t xml:space="preserve"> 16 fuentes de inteligencia</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2"/>
        <w:pBdr>
          <w:bottom w:val="single" w:color="D4A017" w:sz="1"/>
        </w:pBdr>
        <w:spacing w:after="80" w:before="250"/>
      </w:pPr>
      <w:r>
        <w:rPr>
          <w:rFonts w:ascii="Calibri" w:cs="Calibri" w:eastAsia="Calibri" w:hAnsi="Calibri"/>
          <w:b/>
          <w:bCs/>
          <w:color w:val="2A2A2A"/>
          <w:sz w:val="22"/>
          <w:szCs w:val="22"/>
        </w:rPr>
        <w:t xml:space="preserve">RESUMEN EJECUTIVO</w:t>
      </w:r>
    </w:p>
    <w:p>
      <w:pPr>
        <w:spacing w:after="60"/>
      </w:pPr>
    </w:p>
    <w:p>
      <w:pPr>
        <w:spacing w:after="60"/>
      </w:pPr>
      <w:r>
        <w:rPr>
          <w:rFonts w:ascii="Calibri" w:cs="Calibri" w:eastAsia="Calibri" w:hAnsi="Calibri"/>
          <w:color w:val="333333"/>
          <w:sz w:val="20"/>
          <w:szCs w:val="20"/>
        </w:rPr>
        <w:t xml:space="preserve">INFORME DE INTELIGENCIA EJECUTIVA - 28 de mayo de 2026</w:t>
      </w:r>
    </w:p>
    <w:p>
      <w:pPr>
        <w:spacing w:after="60"/>
      </w:pPr>
    </w:p>
    <w:p>
      <w:pPr>
        <w:spacing w:after="60"/>
      </w:pPr>
      <w:r>
        <w:rPr>
          <w:rFonts w:ascii="Calibri" w:cs="Calibri" w:eastAsia="Calibri" w:hAnsi="Calibri"/>
          <w:color w:val="333333"/>
          <w:sz w:val="20"/>
          <w:szCs w:val="20"/>
        </w:rPr>
        <w:t xml:space="preserve">Analisis de amenazas para la proteccion VIP de ejecutivos en Colombia, elaborado a partir de las 16 fuentes de inteligencia configuradas en el sistema que cubren las categorias de Seguridad Fisica, Ciberseguridad, Politica, Seguridad Fisica Avanzada.</w:t>
      </w:r>
    </w:p>
    <w:p>
      <w:pPr>
        <w:spacing w:after="60"/>
      </w:pPr>
    </w:p>
    <w:p>
      <w:pPr>
        <w:spacing w:after="60"/>
      </w:pPr>
      <w:r>
        <w:rPr>
          <w:rFonts w:ascii="Calibri" w:cs="Calibri" w:eastAsia="Calibri" w:hAnsi="Calibri"/>
          <w:color w:val="333333"/>
          <w:sz w:val="20"/>
          <w:szCs w:val="20"/>
        </w:rPr>
        <w:t xml:space="preserve">El panorama de amenazas actual para ejecutivos de alto perfil en Colombia se caracteriza por la convergencia de riesgos de seguridad fisica, ciberseguridad y criminalidad organizada. Se han identificado 10 amenazas activas, de las cuales 3 son de nivel critico, 5 de nivel alto, y 2 de nivel medio.</w:t>
      </w:r>
    </w:p>
    <w:p>
      <w:pPr>
        <w:spacing w:after="60"/>
      </w:pPr>
    </w:p>
    <w:p>
      <w:pPr>
        <w:spacing w:after="60"/>
      </w:pPr>
      <w:r>
        <w:rPr>
          <w:rFonts w:ascii="Calibri" w:cs="Calibri" w:eastAsia="Calibri" w:hAnsi="Calibri"/>
          <w:color w:val="333333"/>
          <w:sz w:val="20"/>
          <w:szCs w:val="20"/>
        </w:rPr>
        <w:t xml:space="preserve">Las principales areas de preocupacion incluyen: (1) la actividad persistente de grupos armados organizados que representan amenazas de secuestro y extorsion dirigidas a directivos corporativos, especialmente del sector financiero; (2) el incremento sostenido de ataques de phishing dirigido y ransomware contra el sector financiero colombiano; (3) las vulnerabilidades en seguridad fisica y residencial de ejecutivos que son explotadas para recopilacion de inteligencia por parte de actores criminales; y (4) los riesgos derivados de la inestabilidad politica y social que impactan la movilidad y seguridad del personal directivo.</w:t>
      </w:r>
    </w:p>
    <w:p>
      <w:pPr>
        <w:spacing w:after="60"/>
      </w:pPr>
    </w:p>
    <w:p>
      <w:pPr>
        <w:spacing w:after="60"/>
      </w:pPr>
      <w:r>
        <w:rPr>
          <w:rFonts w:ascii="Calibri" w:cs="Calibri" w:eastAsia="Calibri" w:hAnsi="Calibri"/>
          <w:color w:val="333333"/>
          <w:sz w:val="20"/>
          <w:szCs w:val="20"/>
        </w:rPr>
        <w:t xml:space="preserve">Las fuentes consultadas - incluyendo El Tiempo, El Espectador, Kaspersky, The Hacker News, InSight Crime, Portafolio, entre otras - coinciden en senalar un entorno de amenaza elevado que requiere la implementacion urgente de medidas de proteccion integrales. Se recomienda una revision inmediata de los protocolos de seguridad vigentes y la adopcion de un enfoque de defensa en profundidad que contemple tanto la seguridad fisica como la cibernetica.</w:t>
      </w:r>
    </w:p>
    <w:p>
      <w:pPr>
        <w:spacing w:after="60"/>
      </w:pPr>
    </w:p>
    <w:p>
      <w:pPr>
        <w:spacing w:after="60"/>
      </w:pPr>
      <w:r>
        <w:rPr>
          <w:rFonts w:ascii="Calibri" w:cs="Calibri" w:eastAsia="Calibri" w:hAnsi="Calibri"/>
          <w:color w:val="333333"/>
          <w:sz w:val="20"/>
          <w:szCs w:val="20"/>
        </w:rPr>
        <w:t xml:space="preserve">CRITICO - Se requieren acciones inmediatas y controles reforzados de manera urgente. El nivel de amenaza actual exige la activacion de protocolos de emergencia y la implementacion de medidas extraordinarias de proteccion.</w:t>
      </w:r>
    </w:p>
    <w:p>
      <w:pPr>
        <w:spacing w:after="60"/>
      </w:pPr>
    </w:p>
    <w:p>
      <w:pPr>
        <w:spacing w:after="60"/>
      </w:pPr>
      <w:r>
        <w:rPr>
          <w:rFonts w:ascii="Calibri" w:cs="Calibri" w:eastAsia="Calibri" w:hAnsi="Calibri"/>
          <w:color w:val="333333"/>
          <w:sz w:val="20"/>
          <w:szCs w:val="20"/>
        </w:rPr>
        <w:t xml:space="preserve">Se identificaron </w:t>
      </w:r>
      <w:r>
        <w:rPr>
          <w:rFonts w:ascii="Calibri" w:cs="Calibri" w:eastAsia="Calibri" w:hAnsi="Calibri"/>
          <w:b/>
          <w:bCs/>
          <w:color w:val="1A1A1A"/>
          <w:sz w:val="20"/>
          <w:szCs w:val="20"/>
        </w:rPr>
        <w:t xml:space="preserve">10 amenazas activas</w:t>
      </w:r>
      <w:r>
        <w:rPr>
          <w:rFonts w:ascii="Calibri" w:cs="Calibri" w:eastAsia="Calibri" w:hAnsi="Calibri"/>
          <w:color w:val="333333"/>
          <w:sz w:val="20"/>
          <w:szCs w:val="20"/>
        </w:rPr>
        <w:t xml:space="preserve"> distribuidas en las categorias de seguridad, ciberseguridad, politica, fisica. De estas, 3 son de nivel critico, 5 de nivel alto, 2 de nivel medio y 0 de nivel bajo.</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2"/>
        <w:pBdr>
          <w:bottom w:val="single" w:color="D4A017" w:sz="1"/>
        </w:pBdr>
        <w:spacing w:after="80" w:before="250"/>
      </w:pPr>
      <w:r>
        <w:rPr>
          <w:rFonts w:ascii="Calibri" w:cs="Calibri" w:eastAsia="Calibri" w:hAnsi="Calibri"/>
          <w:b/>
          <w:bCs/>
          <w:color w:val="2A2A2A"/>
          <w:sz w:val="22"/>
          <w:szCs w:val="22"/>
        </w:rPr>
        <w:t xml:space="preserve">MATRIZ DE AMENAZAS</w:t>
      </w:r>
    </w:p>
    <w:p>
      <w:pPr>
        <w:spacing w:after="60"/>
      </w:pPr>
    </w:p>
    <w:p>
      <w:pPr>
        <w:spacing w:after="60"/>
      </w:pPr>
      <w:r>
        <w:rPr>
          <w:rFonts w:ascii="Calibri" w:cs="Calibri" w:eastAsia="Calibri" w:hAnsi="Calibri"/>
          <w:color w:val="333333"/>
          <w:sz w:val="20"/>
          <w:szCs w:val="20"/>
        </w:rPr>
        <w:t xml:space="preserve">| # | Amenaza | Categoria | Severidad | Probabilidad | Impacto | Urgencia |</w:t>
      </w:r>
    </w:p>
    <w:p>
      <w:pPr>
        <w:spacing w:after="60"/>
      </w:pPr>
      <w:r>
        <w:rPr>
          <w:rFonts w:ascii="Calibri" w:cs="Calibri" w:eastAsia="Calibri" w:hAnsi="Calibri"/>
          <w:color w:val="333333"/>
          <w:sz w:val="20"/>
          <w:szCs w:val="20"/>
        </w:rPr>
        <w:t xml:space="preserve">|---|---------|-----------|-----------|--------------|---------|----------|</w:t>
      </w:r>
    </w:p>
    <w:p>
      <w:pPr>
        <w:spacing w:after="60"/>
      </w:pPr>
      <w:r>
        <w:rPr>
          <w:rFonts w:ascii="Calibri" w:cs="Calibri" w:eastAsia="Calibri" w:hAnsi="Calibri"/>
          <w:color w:val="333333"/>
          <w:sz w:val="20"/>
          <w:szCs w:val="20"/>
        </w:rPr>
        <w:t xml:space="preserve">| 1 | Grupos armados organizados - Amenaza a ejecutivos | seguridad | CRITICO | Muy Alta | Catastrofico | INMEDIATA |</w:t>
      </w:r>
    </w:p>
    <w:p>
      <w:pPr>
        <w:spacing w:after="60"/>
      </w:pPr>
      <w:r>
        <w:rPr>
          <w:rFonts w:ascii="Calibri" w:cs="Calibri" w:eastAsia="Calibri" w:hAnsi="Calibri"/>
          <w:color w:val="333333"/>
          <w:sz w:val="20"/>
          <w:szCs w:val="20"/>
        </w:rPr>
        <w:t xml:space="preserve">| 2 | Secuestro extorsivo dirigido a directivos corporativos | seguridad | CRITICO | Muy Alta | Catastrofico | INMEDIATA |</w:t>
      </w:r>
    </w:p>
    <w:p>
      <w:pPr>
        <w:spacing w:after="60"/>
      </w:pPr>
      <w:r>
        <w:rPr>
          <w:rFonts w:ascii="Calibri" w:cs="Calibri" w:eastAsia="Calibri" w:hAnsi="Calibri"/>
          <w:color w:val="333333"/>
          <w:sz w:val="20"/>
          <w:szCs w:val="20"/>
        </w:rPr>
        <w:t xml:space="preserve">| 3 | Extorsion empresarial y criminalidad organizada | seguridad | ALTO | Alta | Grave | 24-48 horas |</w:t>
      </w:r>
    </w:p>
    <w:p>
      <w:pPr>
        <w:spacing w:after="60"/>
      </w:pPr>
      <w:r>
        <w:rPr>
          <w:rFonts w:ascii="Calibri" w:cs="Calibri" w:eastAsia="Calibri" w:hAnsi="Calibri"/>
          <w:color w:val="333333"/>
          <w:sz w:val="20"/>
          <w:szCs w:val="20"/>
        </w:rPr>
        <w:t xml:space="preserve">| 4 | Ataques de phishing dirigido (spear phishing) a ejecutivos | ciberseguridad | CRITICO | Muy Alta | Catastrofico | INMEDIATA |</w:t>
      </w:r>
    </w:p>
    <w:p>
      <w:pPr>
        <w:spacing w:after="60"/>
      </w:pPr>
      <w:r>
        <w:rPr>
          <w:rFonts w:ascii="Calibri" w:cs="Calibri" w:eastAsia="Calibri" w:hAnsi="Calibri"/>
          <w:color w:val="333333"/>
          <w:sz w:val="20"/>
          <w:szCs w:val="20"/>
        </w:rPr>
        <w:t xml:space="preserve">| 5 | Ransomware dirigido al sector financiero colombiano | ciberseguridad | ALTO | Alta | Grave | 24-48 horas |</w:t>
      </w:r>
    </w:p>
    <w:p>
      <w:pPr>
        <w:spacing w:after="60"/>
      </w:pPr>
      <w:r>
        <w:rPr>
          <w:rFonts w:ascii="Calibri" w:cs="Calibri" w:eastAsia="Calibri" w:hAnsi="Calibri"/>
          <w:color w:val="333333"/>
          <w:sz w:val="20"/>
          <w:szCs w:val="20"/>
        </w:rPr>
        <w:t xml:space="preserve">| 6 | Robo de credenciales e identidad digital de ejecutivos | ciberseguridad | ALTO | Alta | Grave | 24-48 horas |</w:t>
      </w:r>
    </w:p>
    <w:p>
      <w:pPr>
        <w:spacing w:after="60"/>
      </w:pPr>
      <w:r>
        <w:rPr>
          <w:rFonts w:ascii="Calibri" w:cs="Calibri" w:eastAsia="Calibri" w:hAnsi="Calibri"/>
          <w:color w:val="333333"/>
          <w:sz w:val="20"/>
          <w:szCs w:val="20"/>
        </w:rPr>
        <w:t xml:space="preserve">| 7 | Inestabilidad politica y su impacto en seguridad empresarial | politica | MEDIO | Media | Moderado | 1-2 semanas |</w:t>
      </w:r>
    </w:p>
    <w:p>
      <w:pPr>
        <w:spacing w:after="60"/>
      </w:pPr>
      <w:r>
        <w:rPr>
          <w:rFonts w:ascii="Calibri" w:cs="Calibri" w:eastAsia="Calibri" w:hAnsi="Calibri"/>
          <w:color w:val="333333"/>
          <w:sz w:val="20"/>
          <w:szCs w:val="20"/>
        </w:rPr>
        <w:t xml:space="preserve">| 8 | Protestas sociales y disturbios - Riesgo para movilidad ejecutiva | politica | MEDIO | Media | Moderado | 1-2 semanas |</w:t>
      </w:r>
    </w:p>
    <w:p>
      <w:pPr>
        <w:spacing w:after="60"/>
      </w:pPr>
      <w:r>
        <w:rPr>
          <w:rFonts w:ascii="Calibri" w:cs="Calibri" w:eastAsia="Calibri" w:hAnsi="Calibri"/>
          <w:color w:val="333333"/>
          <w:sz w:val="20"/>
          <w:szCs w:val="20"/>
        </w:rPr>
        <w:t xml:space="preserve">| 9 | Vigilancia y contravigilancia no detectada contra ejecutivos | fisica | ALTO | Alta | Grave | 24-48 horas |</w:t>
      </w:r>
    </w:p>
    <w:p>
      <w:pPr>
        <w:spacing w:after="60"/>
      </w:pPr>
      <w:r>
        <w:rPr>
          <w:rFonts w:ascii="Calibri" w:cs="Calibri" w:eastAsia="Calibri" w:hAnsi="Calibri"/>
          <w:color w:val="333333"/>
          <w:sz w:val="20"/>
          <w:szCs w:val="20"/>
        </w:rPr>
        <w:t xml:space="preserve">| 10 | Vulnerabilidades en seguridad residencial de ejecutivos | fisica | ALTO | Alta | Grave | 24-48 horas |</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2"/>
        <w:pBdr>
          <w:bottom w:val="single" w:color="D4A017" w:sz="1"/>
        </w:pBdr>
        <w:spacing w:after="80" w:before="250"/>
      </w:pPr>
      <w:r>
        <w:rPr>
          <w:rFonts w:ascii="Calibri" w:cs="Calibri" w:eastAsia="Calibri" w:hAnsi="Calibri"/>
          <w:b/>
          <w:bCs/>
          <w:color w:val="2A2A2A"/>
          <w:sz w:val="22"/>
          <w:szCs w:val="22"/>
        </w:rPr>
        <w:t xml:space="preserve">AMENAZAS IDENTIFICADAS - ANALISIS DETALLADO</w:t>
      </w:r>
    </w:p>
    <w:p>
      <w:pPr>
        <w:spacing w:after="60"/>
      </w:pPr>
    </w:p>
    <w:p>
      <w:pPr>
        <w:pStyle w:val="Heading3"/>
        <w:spacing w:after="60" w:before="200"/>
      </w:pPr>
      <w:r>
        <w:rPr>
          <w:rFonts w:ascii="Calibri" w:cs="Calibri" w:eastAsia="Calibri" w:hAnsi="Calibri"/>
          <w:b/>
          <w:bCs/>
          <w:color w:val="333333"/>
          <w:sz w:val="20"/>
          <w:szCs w:val="20"/>
        </w:rPr>
        <w:t xml:space="preserve">1. Grupos armados organizados - Amenaza a ejecutivos [CRITICO]</w:t>
      </w:r>
    </w:p>
    <w:p>
      <w:pPr>
        <w:spacing w:after="60"/>
      </w:pPr>
    </w:p>
    <w:p>
      <w:pPr>
        <w:spacing w:after="60"/>
      </w:pPr>
      <w:r>
        <w:rPr>
          <w:rFonts w:ascii="Calibri" w:cs="Calibri" w:eastAsia="Calibri" w:hAnsi="Calibri"/>
          <w:color w:val="333333"/>
          <w:sz w:val="20"/>
          <w:szCs w:val="20"/>
        </w:rPr>
        <w:t xml:space="preserve">Los grupos armados organizados (GAO) en Colombia, incluyendo disidencias de las FARC y estructuras del Clan del Golfo, continuan representando una amenaza significativa para ejecutivos de alto perfil. Estos grupos han diversificado sus actividades ilicitas hacia la extorsion, el secuestro express y la intimidacion de directivos empresariales, especialmente en zonas rurales y semiurbanas de Antioquia, Valle del Cauca, Cesar y Narino. Segun reportes de InSight Crime y medios colombianos como El Tiempo y El Espectador, los GAO han intensificado sus operaciones de control territorial, lo que incrementa el riesgo para ejecutivos que viajan a zonas de influencia de estos grupos. Las empresas del sector financiero y energetico son particularmente vulnerables debido a los altos montos de extorsion que se les exigen.</w:t>
      </w:r>
    </w:p>
    <w:p>
      <w:pPr>
        <w:spacing w:after="60"/>
      </w:pPr>
    </w:p>
    <w:p>
      <w:pPr>
        <w:spacing w:after="60"/>
      </w:pPr>
      <w:r>
        <w:rPr>
          <w:rFonts w:ascii="Calibri" w:cs="Calibri" w:eastAsia="Calibri" w:hAnsi="Calibri"/>
          <w:b/>
          <w:bCs/>
          <w:color w:val="1A1A1A"/>
          <w:sz w:val="20"/>
          <w:szCs w:val="20"/>
        </w:rPr>
        <w:t xml:space="preserve">Analisis de Riesgo:</w:t>
      </w:r>
    </w:p>
    <w:p>
      <w:pPr>
        <w:pStyle w:val="ListParagraph"/>
        <w:numPr>
          <w:ilvl w:val="0"/>
          <w:numId w:val="1"/>
        </w:numPr>
        <w:spacing w:after="40"/>
      </w:pPr>
      <w:r>
        <w:rPr>
          <w:rFonts w:ascii="Calibri" w:cs="Calibri" w:eastAsia="Calibri" w:hAnsi="Calibri"/>
          <w:b/>
          <w:bCs/>
          <w:color w:val="1A1A1A"/>
          <w:sz w:val="20"/>
          <w:szCs w:val="20"/>
        </w:rPr>
        <w:t xml:space="preserve">Categoria:</w:t>
      </w:r>
      <w:r>
        <w:rPr>
          <w:rFonts w:ascii="Calibri" w:cs="Calibri" w:eastAsia="Calibri" w:hAnsi="Calibri"/>
          <w:color w:val="333333"/>
          <w:sz w:val="20"/>
          <w:szCs w:val="20"/>
        </w:rPr>
        <w:t xml:space="preserve"> seguridad</w:t>
      </w:r>
    </w:p>
    <w:p>
      <w:pPr>
        <w:pStyle w:val="ListParagraph"/>
        <w:numPr>
          <w:ilvl w:val="0"/>
          <w:numId w:val="1"/>
        </w:numPr>
        <w:spacing w:after="40"/>
      </w:pPr>
      <w:r>
        <w:rPr>
          <w:rFonts w:ascii="Calibri" w:cs="Calibri" w:eastAsia="Calibri" w:hAnsi="Calibri"/>
          <w:b/>
          <w:bCs/>
          <w:color w:val="1A1A1A"/>
          <w:sz w:val="20"/>
          <w:szCs w:val="20"/>
        </w:rPr>
        <w:t xml:space="preserve">Severidad:</w:t>
      </w:r>
      <w:r>
        <w:rPr>
          <w:rFonts w:ascii="Calibri" w:cs="Calibri" w:eastAsia="Calibri" w:hAnsi="Calibri"/>
          <w:color w:val="333333"/>
          <w:sz w:val="20"/>
          <w:szCs w:val="20"/>
        </w:rPr>
        <w:t xml:space="preserve"> CRITICO</w:t>
      </w:r>
    </w:p>
    <w:p>
      <w:pPr>
        <w:pStyle w:val="ListParagraph"/>
        <w:numPr>
          <w:ilvl w:val="0"/>
          <w:numId w:val="1"/>
        </w:numPr>
        <w:spacing w:after="40"/>
      </w:pPr>
      <w:r>
        <w:rPr>
          <w:rFonts w:ascii="Calibri" w:cs="Calibri" w:eastAsia="Calibri" w:hAnsi="Calibri"/>
          <w:b/>
          <w:bCs/>
          <w:color w:val="1A1A1A"/>
          <w:sz w:val="20"/>
          <w:szCs w:val="20"/>
        </w:rPr>
        <w:t xml:space="preserve">Probabilidad:</w:t>
      </w:r>
      <w:r>
        <w:rPr>
          <w:rFonts w:ascii="Calibri" w:cs="Calibri" w:eastAsia="Calibri" w:hAnsi="Calibri"/>
          <w:color w:val="333333"/>
          <w:sz w:val="20"/>
          <w:szCs w:val="20"/>
        </w:rPr>
        <w:t xml:space="preserve"> Muy Alta (&gt;80%)</w:t>
      </w:r>
    </w:p>
    <w:p>
      <w:pPr>
        <w:pStyle w:val="ListParagraph"/>
        <w:numPr>
          <w:ilvl w:val="0"/>
          <w:numId w:val="1"/>
        </w:numPr>
        <w:spacing w:after="40"/>
      </w:pPr>
      <w:r>
        <w:rPr>
          <w:rFonts w:ascii="Calibri" w:cs="Calibri" w:eastAsia="Calibri" w:hAnsi="Calibri"/>
          <w:b/>
          <w:bCs/>
          <w:color w:val="1A1A1A"/>
          <w:sz w:val="20"/>
          <w:szCs w:val="20"/>
        </w:rPr>
        <w:t xml:space="preserve">Impacto Potencial:</w:t>
      </w:r>
      <w:r>
        <w:rPr>
          <w:rFonts w:ascii="Calibri" w:cs="Calibri" w:eastAsia="Calibri" w:hAnsi="Calibri"/>
          <w:color w:val="333333"/>
          <w:sz w:val="20"/>
          <w:szCs w:val="20"/>
        </w:rPr>
        <w:t xml:space="preserve"> Catastrofico - Perdida de vida, secuestro, compromise total de operaciones</w:t>
      </w:r>
    </w:p>
    <w:p>
      <w:pPr>
        <w:pStyle w:val="ListParagraph"/>
        <w:numPr>
          <w:ilvl w:val="0"/>
          <w:numId w:val="1"/>
        </w:numPr>
        <w:spacing w:after="40"/>
      </w:pPr>
      <w:r>
        <w:rPr>
          <w:rFonts w:ascii="Calibri" w:cs="Calibri" w:eastAsia="Calibri" w:hAnsi="Calibri"/>
          <w:b/>
          <w:bCs/>
          <w:color w:val="1A1A1A"/>
          <w:sz w:val="20"/>
          <w:szCs w:val="20"/>
        </w:rPr>
        <w:t xml:space="preserve">Vector de Amenaza:</w:t>
      </w:r>
      <w:r>
        <w:rPr>
          <w:rFonts w:ascii="Calibri" w:cs="Calibri" w:eastAsia="Calibri" w:hAnsi="Calibri"/>
          <w:color w:val="333333"/>
          <w:sz w:val="20"/>
          <w:szCs w:val="20"/>
        </w:rPr>
        <w:t xml:space="preserve"> Amenaza fisica (grupos armados, criminalidad organizada)</w:t>
      </w:r>
    </w:p>
    <w:p>
      <w:pPr>
        <w:pStyle w:val="ListParagraph"/>
        <w:numPr>
          <w:ilvl w:val="0"/>
          <w:numId w:val="1"/>
        </w:numPr>
        <w:spacing w:after="40"/>
      </w:pPr>
      <w:r>
        <w:rPr>
          <w:rFonts w:ascii="Calibri" w:cs="Calibri" w:eastAsia="Calibri" w:hAnsi="Calibri"/>
          <w:b/>
          <w:bCs/>
          <w:color w:val="1A1A1A"/>
          <w:sz w:val="20"/>
          <w:szCs w:val="20"/>
        </w:rPr>
        <w:t xml:space="preserve">Medidas de Mitigacion:</w:t>
      </w:r>
      <w:r>
        <w:rPr>
          <w:rFonts w:ascii="Calibri" w:cs="Calibri" w:eastAsia="Calibri" w:hAnsi="Calibri"/>
          <w:color w:val="333333"/>
          <w:sz w:val="20"/>
          <w:szCs w:val="20"/>
        </w:rPr>
        <w:t xml:space="preserve"> Escoltas especializados, vehiculos blindados, rutas alternas, protocolos de comunicacion segura, coordinacion con autoridades</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3"/>
        <w:spacing w:after="60" w:before="200"/>
      </w:pPr>
      <w:r>
        <w:rPr>
          <w:rFonts w:ascii="Calibri" w:cs="Calibri" w:eastAsia="Calibri" w:hAnsi="Calibri"/>
          <w:b/>
          <w:bCs/>
          <w:color w:val="333333"/>
          <w:sz w:val="20"/>
          <w:szCs w:val="20"/>
        </w:rPr>
        <w:t xml:space="preserve">2. Secuestro extorsivo dirigido a directivos corporativos [CRITICO]</w:t>
      </w:r>
    </w:p>
    <w:p>
      <w:pPr>
        <w:spacing w:after="60"/>
      </w:pPr>
    </w:p>
    <w:p>
      <w:pPr>
        <w:spacing w:after="60"/>
      </w:pPr>
      <w:r>
        <w:rPr>
          <w:rFonts w:ascii="Calibri" w:cs="Calibri" w:eastAsia="Calibri" w:hAnsi="Calibri"/>
          <w:color w:val="333333"/>
          <w:sz w:val="20"/>
          <w:szCs w:val="20"/>
        </w:rPr>
        <w:t xml:space="preserve">El secuestro extorsivo continúa siendo una amenaza critica para ejecutivos VIP en Colombia. Las modalidades incluyen el secuestro tradicional con demands millonarias, el secuestro express (duraciones de 24-72 horas) y la pseudoextorsion mediante llamadas falsas de secuestro. Segun datos del Centro Nacional de Analisis de Informacion (CNAI) y reportes de Blu Radio y Caracol Radio, los sectores bancario, energetico y minero son los mas afectados. Los patrones mas frecuentes involucran vigilancia previa del objetivo, identificacion de rutas habituales y explotacion de vulnerabilidades en escoltas y protocolos de seguridad. La Alerta Temprana de la Defensoria del Pueblo ha senalado riesgos especificos en 12 departamentos del pais.</w:t>
      </w:r>
    </w:p>
    <w:p>
      <w:pPr>
        <w:spacing w:after="60"/>
      </w:pPr>
    </w:p>
    <w:p>
      <w:pPr>
        <w:spacing w:after="60"/>
      </w:pPr>
      <w:r>
        <w:rPr>
          <w:rFonts w:ascii="Calibri" w:cs="Calibri" w:eastAsia="Calibri" w:hAnsi="Calibri"/>
          <w:b/>
          <w:bCs/>
          <w:color w:val="1A1A1A"/>
          <w:sz w:val="20"/>
          <w:szCs w:val="20"/>
        </w:rPr>
        <w:t xml:space="preserve">Analisis de Riesgo:</w:t>
      </w:r>
    </w:p>
    <w:p>
      <w:pPr>
        <w:pStyle w:val="ListParagraph"/>
        <w:numPr>
          <w:ilvl w:val="0"/>
          <w:numId w:val="1"/>
        </w:numPr>
        <w:spacing w:after="40"/>
      </w:pPr>
      <w:r>
        <w:rPr>
          <w:rFonts w:ascii="Calibri" w:cs="Calibri" w:eastAsia="Calibri" w:hAnsi="Calibri"/>
          <w:b/>
          <w:bCs/>
          <w:color w:val="1A1A1A"/>
          <w:sz w:val="20"/>
          <w:szCs w:val="20"/>
        </w:rPr>
        <w:t xml:space="preserve">Categoria:</w:t>
      </w:r>
      <w:r>
        <w:rPr>
          <w:rFonts w:ascii="Calibri" w:cs="Calibri" w:eastAsia="Calibri" w:hAnsi="Calibri"/>
          <w:color w:val="333333"/>
          <w:sz w:val="20"/>
          <w:szCs w:val="20"/>
        </w:rPr>
        <w:t xml:space="preserve"> seguridad</w:t>
      </w:r>
    </w:p>
    <w:p>
      <w:pPr>
        <w:pStyle w:val="ListParagraph"/>
        <w:numPr>
          <w:ilvl w:val="0"/>
          <w:numId w:val="1"/>
        </w:numPr>
        <w:spacing w:after="40"/>
      </w:pPr>
      <w:r>
        <w:rPr>
          <w:rFonts w:ascii="Calibri" w:cs="Calibri" w:eastAsia="Calibri" w:hAnsi="Calibri"/>
          <w:b/>
          <w:bCs/>
          <w:color w:val="1A1A1A"/>
          <w:sz w:val="20"/>
          <w:szCs w:val="20"/>
        </w:rPr>
        <w:t xml:space="preserve">Severidad:</w:t>
      </w:r>
      <w:r>
        <w:rPr>
          <w:rFonts w:ascii="Calibri" w:cs="Calibri" w:eastAsia="Calibri" w:hAnsi="Calibri"/>
          <w:color w:val="333333"/>
          <w:sz w:val="20"/>
          <w:szCs w:val="20"/>
        </w:rPr>
        <w:t xml:space="preserve"> CRITICO</w:t>
      </w:r>
    </w:p>
    <w:p>
      <w:pPr>
        <w:pStyle w:val="ListParagraph"/>
        <w:numPr>
          <w:ilvl w:val="0"/>
          <w:numId w:val="1"/>
        </w:numPr>
        <w:spacing w:after="40"/>
      </w:pPr>
      <w:r>
        <w:rPr>
          <w:rFonts w:ascii="Calibri" w:cs="Calibri" w:eastAsia="Calibri" w:hAnsi="Calibri"/>
          <w:b/>
          <w:bCs/>
          <w:color w:val="1A1A1A"/>
          <w:sz w:val="20"/>
          <w:szCs w:val="20"/>
        </w:rPr>
        <w:t xml:space="preserve">Probabilidad:</w:t>
      </w:r>
      <w:r>
        <w:rPr>
          <w:rFonts w:ascii="Calibri" w:cs="Calibri" w:eastAsia="Calibri" w:hAnsi="Calibri"/>
          <w:color w:val="333333"/>
          <w:sz w:val="20"/>
          <w:szCs w:val="20"/>
        </w:rPr>
        <w:t xml:space="preserve"> Muy Alta (&gt;80%)</w:t>
      </w:r>
    </w:p>
    <w:p>
      <w:pPr>
        <w:pStyle w:val="ListParagraph"/>
        <w:numPr>
          <w:ilvl w:val="0"/>
          <w:numId w:val="1"/>
        </w:numPr>
        <w:spacing w:after="40"/>
      </w:pPr>
      <w:r>
        <w:rPr>
          <w:rFonts w:ascii="Calibri" w:cs="Calibri" w:eastAsia="Calibri" w:hAnsi="Calibri"/>
          <w:b/>
          <w:bCs/>
          <w:color w:val="1A1A1A"/>
          <w:sz w:val="20"/>
          <w:szCs w:val="20"/>
        </w:rPr>
        <w:t xml:space="preserve">Impacto Potencial:</w:t>
      </w:r>
      <w:r>
        <w:rPr>
          <w:rFonts w:ascii="Calibri" w:cs="Calibri" w:eastAsia="Calibri" w:hAnsi="Calibri"/>
          <w:color w:val="333333"/>
          <w:sz w:val="20"/>
          <w:szCs w:val="20"/>
        </w:rPr>
        <w:t xml:space="preserve"> Catastrofico - Perdida de vida, secuestro, compromise total de operaciones</w:t>
      </w:r>
    </w:p>
    <w:p>
      <w:pPr>
        <w:pStyle w:val="ListParagraph"/>
        <w:numPr>
          <w:ilvl w:val="0"/>
          <w:numId w:val="1"/>
        </w:numPr>
        <w:spacing w:after="40"/>
      </w:pPr>
      <w:r>
        <w:rPr>
          <w:rFonts w:ascii="Calibri" w:cs="Calibri" w:eastAsia="Calibri" w:hAnsi="Calibri"/>
          <w:b/>
          <w:bCs/>
          <w:color w:val="1A1A1A"/>
          <w:sz w:val="20"/>
          <w:szCs w:val="20"/>
        </w:rPr>
        <w:t xml:space="preserve">Vector de Amenaza:</w:t>
      </w:r>
      <w:r>
        <w:rPr>
          <w:rFonts w:ascii="Calibri" w:cs="Calibri" w:eastAsia="Calibri" w:hAnsi="Calibri"/>
          <w:color w:val="333333"/>
          <w:sz w:val="20"/>
          <w:szCs w:val="20"/>
        </w:rPr>
        <w:t xml:space="preserve"> Amenaza fisica (grupos armados, criminalidad organizada)</w:t>
      </w:r>
    </w:p>
    <w:p>
      <w:pPr>
        <w:pStyle w:val="ListParagraph"/>
        <w:numPr>
          <w:ilvl w:val="0"/>
          <w:numId w:val="1"/>
        </w:numPr>
        <w:spacing w:after="40"/>
      </w:pPr>
      <w:r>
        <w:rPr>
          <w:rFonts w:ascii="Calibri" w:cs="Calibri" w:eastAsia="Calibri" w:hAnsi="Calibri"/>
          <w:b/>
          <w:bCs/>
          <w:color w:val="1A1A1A"/>
          <w:sz w:val="20"/>
          <w:szCs w:val="20"/>
        </w:rPr>
        <w:t xml:space="preserve">Medidas de Mitigacion:</w:t>
      </w:r>
      <w:r>
        <w:rPr>
          <w:rFonts w:ascii="Calibri" w:cs="Calibri" w:eastAsia="Calibri" w:hAnsi="Calibri"/>
          <w:color w:val="333333"/>
          <w:sz w:val="20"/>
          <w:szCs w:val="20"/>
        </w:rPr>
        <w:t xml:space="preserve"> Escoltas especializados, vehiculos blindados, rutas alternas, protocolos de comunicacion segura, coordinacion con autoridades</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3"/>
        <w:spacing w:after="60" w:before="200"/>
      </w:pPr>
      <w:r>
        <w:rPr>
          <w:rFonts w:ascii="Calibri" w:cs="Calibri" w:eastAsia="Calibri" w:hAnsi="Calibri"/>
          <w:b/>
          <w:bCs/>
          <w:color w:val="333333"/>
          <w:sz w:val="20"/>
          <w:szCs w:val="20"/>
        </w:rPr>
        <w:t xml:space="preserve">3. Extorsion empresarial y criminalidad organizada [ALTO]</w:t>
      </w:r>
    </w:p>
    <w:p>
      <w:pPr>
        <w:spacing w:after="60"/>
      </w:pPr>
    </w:p>
    <w:p>
      <w:pPr>
        <w:spacing w:after="60"/>
      </w:pPr>
      <w:r>
        <w:rPr>
          <w:rFonts w:ascii="Calibri" w:cs="Calibri" w:eastAsia="Calibri" w:hAnsi="Calibri"/>
          <w:color w:val="333333"/>
          <w:sz w:val="20"/>
          <w:szCs w:val="20"/>
        </w:rPr>
        <w:t xml:space="preserve">La extorsion a empresas y ejecutivos ha mostrado un incremento sostenido en Colombia. Las modalidades van desde las tradicionales vacunas a negocios hasta extorsiones sofisticadas dirigidas a altos directivos mediante amenazas de atentados o revelacion de informacion comprometedora. Segun fuentes como El Tiempo, Portafolio e InSight Crime, el Clan del Golfo y las disidencias de las FARC son los principales responsables. El sector bancario, representado por entidades como Bancolombia, ha implementado protocolos reforzados de seguridad para sus directivos ante el incremento de amenazas. Las cifras oficiales indican que la extorsion aumento mas del 15% en el ultimo año, con concentracion en areas urbanas de Medellin, Cali y Bogota.</w:t>
      </w:r>
    </w:p>
    <w:p>
      <w:pPr>
        <w:spacing w:after="60"/>
      </w:pPr>
    </w:p>
    <w:p>
      <w:pPr>
        <w:spacing w:after="60"/>
      </w:pPr>
      <w:r>
        <w:rPr>
          <w:rFonts w:ascii="Calibri" w:cs="Calibri" w:eastAsia="Calibri" w:hAnsi="Calibri"/>
          <w:b/>
          <w:bCs/>
          <w:color w:val="1A1A1A"/>
          <w:sz w:val="20"/>
          <w:szCs w:val="20"/>
        </w:rPr>
        <w:t xml:space="preserve">Analisis de Riesgo:</w:t>
      </w:r>
    </w:p>
    <w:p>
      <w:pPr>
        <w:pStyle w:val="ListParagraph"/>
        <w:numPr>
          <w:ilvl w:val="0"/>
          <w:numId w:val="1"/>
        </w:numPr>
        <w:spacing w:after="40"/>
      </w:pPr>
      <w:r>
        <w:rPr>
          <w:rFonts w:ascii="Calibri" w:cs="Calibri" w:eastAsia="Calibri" w:hAnsi="Calibri"/>
          <w:b/>
          <w:bCs/>
          <w:color w:val="1A1A1A"/>
          <w:sz w:val="20"/>
          <w:szCs w:val="20"/>
        </w:rPr>
        <w:t xml:space="preserve">Categoria:</w:t>
      </w:r>
      <w:r>
        <w:rPr>
          <w:rFonts w:ascii="Calibri" w:cs="Calibri" w:eastAsia="Calibri" w:hAnsi="Calibri"/>
          <w:color w:val="333333"/>
          <w:sz w:val="20"/>
          <w:szCs w:val="20"/>
        </w:rPr>
        <w:t xml:space="preserve"> seguridad</w:t>
      </w:r>
    </w:p>
    <w:p>
      <w:pPr>
        <w:pStyle w:val="ListParagraph"/>
        <w:numPr>
          <w:ilvl w:val="0"/>
          <w:numId w:val="1"/>
        </w:numPr>
        <w:spacing w:after="40"/>
      </w:pPr>
      <w:r>
        <w:rPr>
          <w:rFonts w:ascii="Calibri" w:cs="Calibri" w:eastAsia="Calibri" w:hAnsi="Calibri"/>
          <w:b/>
          <w:bCs/>
          <w:color w:val="1A1A1A"/>
          <w:sz w:val="20"/>
          <w:szCs w:val="20"/>
        </w:rPr>
        <w:t xml:space="preserve">Severidad:</w:t>
      </w:r>
      <w:r>
        <w:rPr>
          <w:rFonts w:ascii="Calibri" w:cs="Calibri" w:eastAsia="Calibri" w:hAnsi="Calibri"/>
          <w:color w:val="333333"/>
          <w:sz w:val="20"/>
          <w:szCs w:val="20"/>
        </w:rPr>
        <w:t xml:space="preserve"> ALTO</w:t>
      </w:r>
    </w:p>
    <w:p>
      <w:pPr>
        <w:pStyle w:val="ListParagraph"/>
        <w:numPr>
          <w:ilvl w:val="0"/>
          <w:numId w:val="1"/>
        </w:numPr>
        <w:spacing w:after="40"/>
      </w:pPr>
      <w:r>
        <w:rPr>
          <w:rFonts w:ascii="Calibri" w:cs="Calibri" w:eastAsia="Calibri" w:hAnsi="Calibri"/>
          <w:b/>
          <w:bCs/>
          <w:color w:val="1A1A1A"/>
          <w:sz w:val="20"/>
          <w:szCs w:val="20"/>
        </w:rPr>
        <w:t xml:space="preserve">Probabilidad:</w:t>
      </w:r>
      <w:r>
        <w:rPr>
          <w:rFonts w:ascii="Calibri" w:cs="Calibri" w:eastAsia="Calibri" w:hAnsi="Calibri"/>
          <w:color w:val="333333"/>
          <w:sz w:val="20"/>
          <w:szCs w:val="20"/>
        </w:rPr>
        <w:t xml:space="preserve"> Alta (60-80%)</w:t>
      </w:r>
    </w:p>
    <w:p>
      <w:pPr>
        <w:pStyle w:val="ListParagraph"/>
        <w:numPr>
          <w:ilvl w:val="0"/>
          <w:numId w:val="1"/>
        </w:numPr>
        <w:spacing w:after="40"/>
      </w:pPr>
      <w:r>
        <w:rPr>
          <w:rFonts w:ascii="Calibri" w:cs="Calibri" w:eastAsia="Calibri" w:hAnsi="Calibri"/>
          <w:b/>
          <w:bCs/>
          <w:color w:val="1A1A1A"/>
          <w:sz w:val="20"/>
          <w:szCs w:val="20"/>
        </w:rPr>
        <w:t xml:space="preserve">Impacto Potencial:</w:t>
      </w:r>
      <w:r>
        <w:rPr>
          <w:rFonts w:ascii="Calibri" w:cs="Calibri" w:eastAsia="Calibri" w:hAnsi="Calibri"/>
          <w:color w:val="333333"/>
          <w:sz w:val="20"/>
          <w:szCs w:val="20"/>
        </w:rPr>
        <w:t xml:space="preserve"> Grave - Dano significativo a personas, activos o reputacion</w:t>
      </w:r>
    </w:p>
    <w:p>
      <w:pPr>
        <w:pStyle w:val="ListParagraph"/>
        <w:numPr>
          <w:ilvl w:val="0"/>
          <w:numId w:val="1"/>
        </w:numPr>
        <w:spacing w:after="40"/>
      </w:pPr>
      <w:r>
        <w:rPr>
          <w:rFonts w:ascii="Calibri" w:cs="Calibri" w:eastAsia="Calibri" w:hAnsi="Calibri"/>
          <w:b/>
          <w:bCs/>
          <w:color w:val="1A1A1A"/>
          <w:sz w:val="20"/>
          <w:szCs w:val="20"/>
        </w:rPr>
        <w:t xml:space="preserve">Vector de Amenaza:</w:t>
      </w:r>
      <w:r>
        <w:rPr>
          <w:rFonts w:ascii="Calibri" w:cs="Calibri" w:eastAsia="Calibri" w:hAnsi="Calibri"/>
          <w:color w:val="333333"/>
          <w:sz w:val="20"/>
          <w:szCs w:val="20"/>
        </w:rPr>
        <w:t xml:space="preserve"> Amenaza fisica (grupos armados, criminalidad organizada)</w:t>
      </w:r>
    </w:p>
    <w:p>
      <w:pPr>
        <w:pStyle w:val="ListParagraph"/>
        <w:numPr>
          <w:ilvl w:val="0"/>
          <w:numId w:val="1"/>
        </w:numPr>
        <w:spacing w:after="40"/>
      </w:pPr>
      <w:r>
        <w:rPr>
          <w:rFonts w:ascii="Calibri" w:cs="Calibri" w:eastAsia="Calibri" w:hAnsi="Calibri"/>
          <w:b/>
          <w:bCs/>
          <w:color w:val="1A1A1A"/>
          <w:sz w:val="20"/>
          <w:szCs w:val="20"/>
        </w:rPr>
        <w:t xml:space="preserve">Medidas de Mitigacion:</w:t>
      </w:r>
      <w:r>
        <w:rPr>
          <w:rFonts w:ascii="Calibri" w:cs="Calibri" w:eastAsia="Calibri" w:hAnsi="Calibri"/>
          <w:color w:val="333333"/>
          <w:sz w:val="20"/>
          <w:szCs w:val="20"/>
        </w:rPr>
        <w:t xml:space="preserve"> Escoltas especializados, vehiculos blindados, rutas alternas, protocolos de comunicacion segura, coordinacion con autoridades</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3"/>
        <w:spacing w:after="60" w:before="200"/>
      </w:pPr>
      <w:r>
        <w:rPr>
          <w:rFonts w:ascii="Calibri" w:cs="Calibri" w:eastAsia="Calibri" w:hAnsi="Calibri"/>
          <w:b/>
          <w:bCs/>
          <w:color w:val="333333"/>
          <w:sz w:val="20"/>
          <w:szCs w:val="20"/>
        </w:rPr>
        <w:t xml:space="preserve">4. Ataques de phishing dirigido (spear phishing) a ejecutivos [CRITICO]</w:t>
      </w:r>
    </w:p>
    <w:p>
      <w:pPr>
        <w:spacing w:after="60"/>
      </w:pPr>
    </w:p>
    <w:p>
      <w:pPr>
        <w:spacing w:after="60"/>
      </w:pPr>
      <w:r>
        <w:rPr>
          <w:rFonts w:ascii="Calibri" w:cs="Calibri" w:eastAsia="Calibri" w:hAnsi="Calibri"/>
          <w:color w:val="333333"/>
          <w:sz w:val="20"/>
          <w:szCs w:val="20"/>
        </w:rPr>
        <w:t xml:space="preserve">Los ataques de phishing dirigido a ejecutivos (whaling) han incrementado significativamente en Colombia y la region. Segun reportes de Kaspersky, The Hacker News y BleepingComputer, los atacantes utilizan tecnicas de ingenieria social sofisticadas que incluyen correos electronicos falsificados que imitan comunicaciones de Bancolombia, la Superintendencia Financiera o entidades gubernamentales colombianas. Los ataques buscan comprometer credenciales corporativas, instalar malware de acceso remoto o inducir transferencias fraudulentas. Las campanas mas recientes explotan el contexto de regulaciones financieras y cambios normativos para aumentar su efectividad. Kaspersky reporta un incremento del 67% en ataques de phishing dirigido al sector financiero colombiano.</w:t>
      </w:r>
    </w:p>
    <w:p>
      <w:pPr>
        <w:spacing w:after="60"/>
      </w:pPr>
    </w:p>
    <w:p>
      <w:pPr>
        <w:spacing w:after="60"/>
      </w:pPr>
      <w:r>
        <w:rPr>
          <w:rFonts w:ascii="Calibri" w:cs="Calibri" w:eastAsia="Calibri" w:hAnsi="Calibri"/>
          <w:b/>
          <w:bCs/>
          <w:color w:val="1A1A1A"/>
          <w:sz w:val="20"/>
          <w:szCs w:val="20"/>
        </w:rPr>
        <w:t xml:space="preserve">Analisis de Riesgo:</w:t>
      </w:r>
    </w:p>
    <w:p>
      <w:pPr>
        <w:pStyle w:val="ListParagraph"/>
        <w:numPr>
          <w:ilvl w:val="0"/>
          <w:numId w:val="1"/>
        </w:numPr>
        <w:spacing w:after="40"/>
      </w:pPr>
      <w:r>
        <w:rPr>
          <w:rFonts w:ascii="Calibri" w:cs="Calibri" w:eastAsia="Calibri" w:hAnsi="Calibri"/>
          <w:b/>
          <w:bCs/>
          <w:color w:val="1A1A1A"/>
          <w:sz w:val="20"/>
          <w:szCs w:val="20"/>
        </w:rPr>
        <w:t xml:space="preserve">Categoria:</w:t>
      </w:r>
      <w:r>
        <w:rPr>
          <w:rFonts w:ascii="Calibri" w:cs="Calibri" w:eastAsia="Calibri" w:hAnsi="Calibri"/>
          <w:color w:val="333333"/>
          <w:sz w:val="20"/>
          <w:szCs w:val="20"/>
        </w:rPr>
        <w:t xml:space="preserve"> ciberseguridad</w:t>
      </w:r>
    </w:p>
    <w:p>
      <w:pPr>
        <w:pStyle w:val="ListParagraph"/>
        <w:numPr>
          <w:ilvl w:val="0"/>
          <w:numId w:val="1"/>
        </w:numPr>
        <w:spacing w:after="40"/>
      </w:pPr>
      <w:r>
        <w:rPr>
          <w:rFonts w:ascii="Calibri" w:cs="Calibri" w:eastAsia="Calibri" w:hAnsi="Calibri"/>
          <w:b/>
          <w:bCs/>
          <w:color w:val="1A1A1A"/>
          <w:sz w:val="20"/>
          <w:szCs w:val="20"/>
        </w:rPr>
        <w:t xml:space="preserve">Severidad:</w:t>
      </w:r>
      <w:r>
        <w:rPr>
          <w:rFonts w:ascii="Calibri" w:cs="Calibri" w:eastAsia="Calibri" w:hAnsi="Calibri"/>
          <w:color w:val="333333"/>
          <w:sz w:val="20"/>
          <w:szCs w:val="20"/>
        </w:rPr>
        <w:t xml:space="preserve"> CRITICO</w:t>
      </w:r>
    </w:p>
    <w:p>
      <w:pPr>
        <w:pStyle w:val="ListParagraph"/>
        <w:numPr>
          <w:ilvl w:val="0"/>
          <w:numId w:val="1"/>
        </w:numPr>
        <w:spacing w:after="40"/>
      </w:pPr>
      <w:r>
        <w:rPr>
          <w:rFonts w:ascii="Calibri" w:cs="Calibri" w:eastAsia="Calibri" w:hAnsi="Calibri"/>
          <w:b/>
          <w:bCs/>
          <w:color w:val="1A1A1A"/>
          <w:sz w:val="20"/>
          <w:szCs w:val="20"/>
        </w:rPr>
        <w:t xml:space="preserve">Probabilidad:</w:t>
      </w:r>
      <w:r>
        <w:rPr>
          <w:rFonts w:ascii="Calibri" w:cs="Calibri" w:eastAsia="Calibri" w:hAnsi="Calibri"/>
          <w:color w:val="333333"/>
          <w:sz w:val="20"/>
          <w:szCs w:val="20"/>
        </w:rPr>
        <w:t xml:space="preserve"> Muy Alta (&gt;80%)</w:t>
      </w:r>
    </w:p>
    <w:p>
      <w:pPr>
        <w:pStyle w:val="ListParagraph"/>
        <w:numPr>
          <w:ilvl w:val="0"/>
          <w:numId w:val="1"/>
        </w:numPr>
        <w:spacing w:after="40"/>
      </w:pPr>
      <w:r>
        <w:rPr>
          <w:rFonts w:ascii="Calibri" w:cs="Calibri" w:eastAsia="Calibri" w:hAnsi="Calibri"/>
          <w:b/>
          <w:bCs/>
          <w:color w:val="1A1A1A"/>
          <w:sz w:val="20"/>
          <w:szCs w:val="20"/>
        </w:rPr>
        <w:t xml:space="preserve">Impacto Potencial:</w:t>
      </w:r>
      <w:r>
        <w:rPr>
          <w:rFonts w:ascii="Calibri" w:cs="Calibri" w:eastAsia="Calibri" w:hAnsi="Calibri"/>
          <w:color w:val="333333"/>
          <w:sz w:val="20"/>
          <w:szCs w:val="20"/>
        </w:rPr>
        <w:t xml:space="preserve"> Catastrofico - Perdida de vida, secuestro, compromise total de operaciones</w:t>
      </w:r>
    </w:p>
    <w:p>
      <w:pPr>
        <w:pStyle w:val="ListParagraph"/>
        <w:numPr>
          <w:ilvl w:val="0"/>
          <w:numId w:val="1"/>
        </w:numPr>
        <w:spacing w:after="40"/>
      </w:pPr>
      <w:r>
        <w:rPr>
          <w:rFonts w:ascii="Calibri" w:cs="Calibri" w:eastAsia="Calibri" w:hAnsi="Calibri"/>
          <w:b/>
          <w:bCs/>
          <w:color w:val="1A1A1A"/>
          <w:sz w:val="20"/>
          <w:szCs w:val="20"/>
        </w:rPr>
        <w:t xml:space="preserve">Vector de Amenaza:</w:t>
      </w:r>
      <w:r>
        <w:rPr>
          <w:rFonts w:ascii="Calibri" w:cs="Calibri" w:eastAsia="Calibri" w:hAnsi="Calibri"/>
          <w:color w:val="333333"/>
          <w:sz w:val="20"/>
          <w:szCs w:val="20"/>
        </w:rPr>
        <w:t xml:space="preserve"> Ataque cibernetico (phishing, malware, ransomware, ingenieria social)</w:t>
      </w:r>
    </w:p>
    <w:p>
      <w:pPr>
        <w:pStyle w:val="ListParagraph"/>
        <w:numPr>
          <w:ilvl w:val="0"/>
          <w:numId w:val="1"/>
        </w:numPr>
        <w:spacing w:after="40"/>
      </w:pPr>
      <w:r>
        <w:rPr>
          <w:rFonts w:ascii="Calibri" w:cs="Calibri" w:eastAsia="Calibri" w:hAnsi="Calibri"/>
          <w:b/>
          <w:bCs/>
          <w:color w:val="1A1A1A"/>
          <w:sz w:val="20"/>
          <w:szCs w:val="20"/>
        </w:rPr>
        <w:t xml:space="preserve">Medidas de Mitigacion:</w:t>
      </w:r>
      <w:r>
        <w:rPr>
          <w:rFonts w:ascii="Calibri" w:cs="Calibri" w:eastAsia="Calibri" w:hAnsi="Calibri"/>
          <w:color w:val="333333"/>
          <w:sz w:val="20"/>
          <w:szCs w:val="20"/>
        </w:rPr>
        <w:t xml:space="preserve"> Implementar MFA hardware, formacion anti-phishing, monitoreo de credenciales en dark web, segmentacion de redes y planes de respuesta a ransomware</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3"/>
        <w:spacing w:after="60" w:before="200"/>
      </w:pPr>
      <w:r>
        <w:rPr>
          <w:rFonts w:ascii="Calibri" w:cs="Calibri" w:eastAsia="Calibri" w:hAnsi="Calibri"/>
          <w:b/>
          <w:bCs/>
          <w:color w:val="333333"/>
          <w:sz w:val="20"/>
          <w:szCs w:val="20"/>
        </w:rPr>
        <w:t xml:space="preserve">5. Ransomware dirigido al sector financiero colombiano [ALTO]</w:t>
      </w:r>
    </w:p>
    <w:p>
      <w:pPr>
        <w:spacing w:after="60"/>
      </w:pPr>
    </w:p>
    <w:p>
      <w:pPr>
        <w:spacing w:after="60"/>
      </w:pPr>
      <w:r>
        <w:rPr>
          <w:rFonts w:ascii="Calibri" w:cs="Calibri" w:eastAsia="Calibri" w:hAnsi="Calibri"/>
          <w:color w:val="333333"/>
          <w:sz w:val="20"/>
          <w:szCs w:val="20"/>
        </w:rPr>
        <w:t xml:space="preserve">El ransomware representa una de las amenazas ciberneticas mas severas para las instituciones financieras en Colombia. Grupos como LockBit, BlackCat y Cl0p han dirigido ataques especificos contra entidades bancarias y financieras latinoamericanas. Segun reportes de Dark Reading y Infosecurity Magazine, los ataques de ransomware en Colombia aumentaron un 40% en el ultimo periodo, con el sector financiero como uno de los mas afectados. Los atacantes utilizan la doble extorsion: cifrar datos y amenazar con publicar informacion confidencial de clientes y ejecutivos. Las instituciones financieras colombianas, incluyendo Bancolombia, han invertido significativamente en infraestructura de ciberseguridad y planes de respuesta a incidentes.</w:t>
      </w:r>
    </w:p>
    <w:p>
      <w:pPr>
        <w:spacing w:after="60"/>
      </w:pPr>
    </w:p>
    <w:p>
      <w:pPr>
        <w:spacing w:after="60"/>
      </w:pPr>
      <w:r>
        <w:rPr>
          <w:rFonts w:ascii="Calibri" w:cs="Calibri" w:eastAsia="Calibri" w:hAnsi="Calibri"/>
          <w:b/>
          <w:bCs/>
          <w:color w:val="1A1A1A"/>
          <w:sz w:val="20"/>
          <w:szCs w:val="20"/>
        </w:rPr>
        <w:t xml:space="preserve">Analisis de Riesgo:</w:t>
      </w:r>
    </w:p>
    <w:p>
      <w:pPr>
        <w:pStyle w:val="ListParagraph"/>
        <w:numPr>
          <w:ilvl w:val="0"/>
          <w:numId w:val="1"/>
        </w:numPr>
        <w:spacing w:after="40"/>
      </w:pPr>
      <w:r>
        <w:rPr>
          <w:rFonts w:ascii="Calibri" w:cs="Calibri" w:eastAsia="Calibri" w:hAnsi="Calibri"/>
          <w:b/>
          <w:bCs/>
          <w:color w:val="1A1A1A"/>
          <w:sz w:val="20"/>
          <w:szCs w:val="20"/>
        </w:rPr>
        <w:t xml:space="preserve">Categoria:</w:t>
      </w:r>
      <w:r>
        <w:rPr>
          <w:rFonts w:ascii="Calibri" w:cs="Calibri" w:eastAsia="Calibri" w:hAnsi="Calibri"/>
          <w:color w:val="333333"/>
          <w:sz w:val="20"/>
          <w:szCs w:val="20"/>
        </w:rPr>
        <w:t xml:space="preserve"> ciberseguridad</w:t>
      </w:r>
    </w:p>
    <w:p>
      <w:pPr>
        <w:pStyle w:val="ListParagraph"/>
        <w:numPr>
          <w:ilvl w:val="0"/>
          <w:numId w:val="1"/>
        </w:numPr>
        <w:spacing w:after="40"/>
      </w:pPr>
      <w:r>
        <w:rPr>
          <w:rFonts w:ascii="Calibri" w:cs="Calibri" w:eastAsia="Calibri" w:hAnsi="Calibri"/>
          <w:b/>
          <w:bCs/>
          <w:color w:val="1A1A1A"/>
          <w:sz w:val="20"/>
          <w:szCs w:val="20"/>
        </w:rPr>
        <w:t xml:space="preserve">Severidad:</w:t>
      </w:r>
      <w:r>
        <w:rPr>
          <w:rFonts w:ascii="Calibri" w:cs="Calibri" w:eastAsia="Calibri" w:hAnsi="Calibri"/>
          <w:color w:val="333333"/>
          <w:sz w:val="20"/>
          <w:szCs w:val="20"/>
        </w:rPr>
        <w:t xml:space="preserve"> ALTO</w:t>
      </w:r>
    </w:p>
    <w:p>
      <w:pPr>
        <w:pStyle w:val="ListParagraph"/>
        <w:numPr>
          <w:ilvl w:val="0"/>
          <w:numId w:val="1"/>
        </w:numPr>
        <w:spacing w:after="40"/>
      </w:pPr>
      <w:r>
        <w:rPr>
          <w:rFonts w:ascii="Calibri" w:cs="Calibri" w:eastAsia="Calibri" w:hAnsi="Calibri"/>
          <w:b/>
          <w:bCs/>
          <w:color w:val="1A1A1A"/>
          <w:sz w:val="20"/>
          <w:szCs w:val="20"/>
        </w:rPr>
        <w:t xml:space="preserve">Probabilidad:</w:t>
      </w:r>
      <w:r>
        <w:rPr>
          <w:rFonts w:ascii="Calibri" w:cs="Calibri" w:eastAsia="Calibri" w:hAnsi="Calibri"/>
          <w:color w:val="333333"/>
          <w:sz w:val="20"/>
          <w:szCs w:val="20"/>
        </w:rPr>
        <w:t xml:space="preserve"> Alta (60-80%)</w:t>
      </w:r>
    </w:p>
    <w:p>
      <w:pPr>
        <w:pStyle w:val="ListParagraph"/>
        <w:numPr>
          <w:ilvl w:val="0"/>
          <w:numId w:val="1"/>
        </w:numPr>
        <w:spacing w:after="40"/>
      </w:pPr>
      <w:r>
        <w:rPr>
          <w:rFonts w:ascii="Calibri" w:cs="Calibri" w:eastAsia="Calibri" w:hAnsi="Calibri"/>
          <w:b/>
          <w:bCs/>
          <w:color w:val="1A1A1A"/>
          <w:sz w:val="20"/>
          <w:szCs w:val="20"/>
        </w:rPr>
        <w:t xml:space="preserve">Impacto Potencial:</w:t>
      </w:r>
      <w:r>
        <w:rPr>
          <w:rFonts w:ascii="Calibri" w:cs="Calibri" w:eastAsia="Calibri" w:hAnsi="Calibri"/>
          <w:color w:val="333333"/>
          <w:sz w:val="20"/>
          <w:szCs w:val="20"/>
        </w:rPr>
        <w:t xml:space="preserve"> Grave - Dano significativo a personas, activos o reputacion</w:t>
      </w:r>
    </w:p>
    <w:p>
      <w:pPr>
        <w:pStyle w:val="ListParagraph"/>
        <w:numPr>
          <w:ilvl w:val="0"/>
          <w:numId w:val="1"/>
        </w:numPr>
        <w:spacing w:after="40"/>
      </w:pPr>
      <w:r>
        <w:rPr>
          <w:rFonts w:ascii="Calibri" w:cs="Calibri" w:eastAsia="Calibri" w:hAnsi="Calibri"/>
          <w:b/>
          <w:bCs/>
          <w:color w:val="1A1A1A"/>
          <w:sz w:val="20"/>
          <w:szCs w:val="20"/>
        </w:rPr>
        <w:t xml:space="preserve">Vector de Amenaza:</w:t>
      </w:r>
      <w:r>
        <w:rPr>
          <w:rFonts w:ascii="Calibri" w:cs="Calibri" w:eastAsia="Calibri" w:hAnsi="Calibri"/>
          <w:color w:val="333333"/>
          <w:sz w:val="20"/>
          <w:szCs w:val="20"/>
        </w:rPr>
        <w:t xml:space="preserve"> Ataque cibernetico (phishing, malware, ransomware, ingenieria social)</w:t>
      </w:r>
    </w:p>
    <w:p>
      <w:pPr>
        <w:pStyle w:val="ListParagraph"/>
        <w:numPr>
          <w:ilvl w:val="0"/>
          <w:numId w:val="1"/>
        </w:numPr>
        <w:spacing w:after="40"/>
      </w:pPr>
      <w:r>
        <w:rPr>
          <w:rFonts w:ascii="Calibri" w:cs="Calibri" w:eastAsia="Calibri" w:hAnsi="Calibri"/>
          <w:b/>
          <w:bCs/>
          <w:color w:val="1A1A1A"/>
          <w:sz w:val="20"/>
          <w:szCs w:val="20"/>
        </w:rPr>
        <w:t xml:space="preserve">Medidas de Mitigacion:</w:t>
      </w:r>
      <w:r>
        <w:rPr>
          <w:rFonts w:ascii="Calibri" w:cs="Calibri" w:eastAsia="Calibri" w:hAnsi="Calibri"/>
          <w:color w:val="333333"/>
          <w:sz w:val="20"/>
          <w:szCs w:val="20"/>
        </w:rPr>
        <w:t xml:space="preserve"> Implementar MFA hardware, formacion anti-phishing, monitoreo de credenciales en dark web, segmentacion de redes y planes de respuesta a ransomware</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3"/>
        <w:spacing w:after="60" w:before="200"/>
      </w:pPr>
      <w:r>
        <w:rPr>
          <w:rFonts w:ascii="Calibri" w:cs="Calibri" w:eastAsia="Calibri" w:hAnsi="Calibri"/>
          <w:b/>
          <w:bCs/>
          <w:color w:val="333333"/>
          <w:sz w:val="20"/>
          <w:szCs w:val="20"/>
        </w:rPr>
        <w:t xml:space="preserve">6. Robo de credenciales e identidad digital de ejecutivos [ALTO]</w:t>
      </w:r>
    </w:p>
    <w:p>
      <w:pPr>
        <w:spacing w:after="60"/>
      </w:pPr>
    </w:p>
    <w:p>
      <w:pPr>
        <w:spacing w:after="60"/>
      </w:pPr>
      <w:r>
        <w:rPr>
          <w:rFonts w:ascii="Calibri" w:cs="Calibri" w:eastAsia="Calibri" w:hAnsi="Calibri"/>
          <w:color w:val="333333"/>
          <w:sz w:val="20"/>
          <w:szCs w:val="20"/>
        </w:rPr>
        <w:t xml:space="preserve">El robo de identidad digital de ejecutivos es una amenaza creciente que combina tecnicas de OSINT, ingenieria social y explotacion de vulnerabilidades en redes sociales y plataformas corporativas. Los atacantes recopilan informacion publica de ejecutivos desde LinkedIn, Twitter y otras redes para crear perfiles falsos o acceder a cuentas corporativas. Segun BleepingComputer y The Hacker News, se han detectado campanas especificas dirigidas a directivos del sector financiero colombiano, utilizando informacion de dominios corporativos filtrados en brechas de datos previas. LaCredential stuffing y el password spraying son las tecnicas mas utilizadas contra cuentas corporativas.</w:t>
      </w:r>
    </w:p>
    <w:p>
      <w:pPr>
        <w:spacing w:after="60"/>
      </w:pPr>
    </w:p>
    <w:p>
      <w:pPr>
        <w:spacing w:after="60"/>
      </w:pPr>
      <w:r>
        <w:rPr>
          <w:rFonts w:ascii="Calibri" w:cs="Calibri" w:eastAsia="Calibri" w:hAnsi="Calibri"/>
          <w:b/>
          <w:bCs/>
          <w:color w:val="1A1A1A"/>
          <w:sz w:val="20"/>
          <w:szCs w:val="20"/>
        </w:rPr>
        <w:t xml:space="preserve">Analisis de Riesgo:</w:t>
      </w:r>
    </w:p>
    <w:p>
      <w:pPr>
        <w:pStyle w:val="ListParagraph"/>
        <w:numPr>
          <w:ilvl w:val="0"/>
          <w:numId w:val="1"/>
        </w:numPr>
        <w:spacing w:after="40"/>
      </w:pPr>
      <w:r>
        <w:rPr>
          <w:rFonts w:ascii="Calibri" w:cs="Calibri" w:eastAsia="Calibri" w:hAnsi="Calibri"/>
          <w:b/>
          <w:bCs/>
          <w:color w:val="1A1A1A"/>
          <w:sz w:val="20"/>
          <w:szCs w:val="20"/>
        </w:rPr>
        <w:t xml:space="preserve">Categoria:</w:t>
      </w:r>
      <w:r>
        <w:rPr>
          <w:rFonts w:ascii="Calibri" w:cs="Calibri" w:eastAsia="Calibri" w:hAnsi="Calibri"/>
          <w:color w:val="333333"/>
          <w:sz w:val="20"/>
          <w:szCs w:val="20"/>
        </w:rPr>
        <w:t xml:space="preserve"> ciberseguridad</w:t>
      </w:r>
    </w:p>
    <w:p>
      <w:pPr>
        <w:pStyle w:val="ListParagraph"/>
        <w:numPr>
          <w:ilvl w:val="0"/>
          <w:numId w:val="1"/>
        </w:numPr>
        <w:spacing w:after="40"/>
      </w:pPr>
      <w:r>
        <w:rPr>
          <w:rFonts w:ascii="Calibri" w:cs="Calibri" w:eastAsia="Calibri" w:hAnsi="Calibri"/>
          <w:b/>
          <w:bCs/>
          <w:color w:val="1A1A1A"/>
          <w:sz w:val="20"/>
          <w:szCs w:val="20"/>
        </w:rPr>
        <w:t xml:space="preserve">Severidad:</w:t>
      </w:r>
      <w:r>
        <w:rPr>
          <w:rFonts w:ascii="Calibri" w:cs="Calibri" w:eastAsia="Calibri" w:hAnsi="Calibri"/>
          <w:color w:val="333333"/>
          <w:sz w:val="20"/>
          <w:szCs w:val="20"/>
        </w:rPr>
        <w:t xml:space="preserve"> ALTO</w:t>
      </w:r>
    </w:p>
    <w:p>
      <w:pPr>
        <w:pStyle w:val="ListParagraph"/>
        <w:numPr>
          <w:ilvl w:val="0"/>
          <w:numId w:val="1"/>
        </w:numPr>
        <w:spacing w:after="40"/>
      </w:pPr>
      <w:r>
        <w:rPr>
          <w:rFonts w:ascii="Calibri" w:cs="Calibri" w:eastAsia="Calibri" w:hAnsi="Calibri"/>
          <w:b/>
          <w:bCs/>
          <w:color w:val="1A1A1A"/>
          <w:sz w:val="20"/>
          <w:szCs w:val="20"/>
        </w:rPr>
        <w:t xml:space="preserve">Probabilidad:</w:t>
      </w:r>
      <w:r>
        <w:rPr>
          <w:rFonts w:ascii="Calibri" w:cs="Calibri" w:eastAsia="Calibri" w:hAnsi="Calibri"/>
          <w:color w:val="333333"/>
          <w:sz w:val="20"/>
          <w:szCs w:val="20"/>
        </w:rPr>
        <w:t xml:space="preserve"> Alta (60-80%)</w:t>
      </w:r>
    </w:p>
    <w:p>
      <w:pPr>
        <w:pStyle w:val="ListParagraph"/>
        <w:numPr>
          <w:ilvl w:val="0"/>
          <w:numId w:val="1"/>
        </w:numPr>
        <w:spacing w:after="40"/>
      </w:pPr>
      <w:r>
        <w:rPr>
          <w:rFonts w:ascii="Calibri" w:cs="Calibri" w:eastAsia="Calibri" w:hAnsi="Calibri"/>
          <w:b/>
          <w:bCs/>
          <w:color w:val="1A1A1A"/>
          <w:sz w:val="20"/>
          <w:szCs w:val="20"/>
        </w:rPr>
        <w:t xml:space="preserve">Impacto Potencial:</w:t>
      </w:r>
      <w:r>
        <w:rPr>
          <w:rFonts w:ascii="Calibri" w:cs="Calibri" w:eastAsia="Calibri" w:hAnsi="Calibri"/>
          <w:color w:val="333333"/>
          <w:sz w:val="20"/>
          <w:szCs w:val="20"/>
        </w:rPr>
        <w:t xml:space="preserve"> Grave - Dano significativo a personas, activos o reputacion</w:t>
      </w:r>
    </w:p>
    <w:p>
      <w:pPr>
        <w:pStyle w:val="ListParagraph"/>
        <w:numPr>
          <w:ilvl w:val="0"/>
          <w:numId w:val="1"/>
        </w:numPr>
        <w:spacing w:after="40"/>
      </w:pPr>
      <w:r>
        <w:rPr>
          <w:rFonts w:ascii="Calibri" w:cs="Calibri" w:eastAsia="Calibri" w:hAnsi="Calibri"/>
          <w:b/>
          <w:bCs/>
          <w:color w:val="1A1A1A"/>
          <w:sz w:val="20"/>
          <w:szCs w:val="20"/>
        </w:rPr>
        <w:t xml:space="preserve">Vector de Amenaza:</w:t>
      </w:r>
      <w:r>
        <w:rPr>
          <w:rFonts w:ascii="Calibri" w:cs="Calibri" w:eastAsia="Calibri" w:hAnsi="Calibri"/>
          <w:color w:val="333333"/>
          <w:sz w:val="20"/>
          <w:szCs w:val="20"/>
        </w:rPr>
        <w:t xml:space="preserve"> Ataque cibernetico (phishing, malware, ransomware, ingenieria social)</w:t>
      </w:r>
    </w:p>
    <w:p>
      <w:pPr>
        <w:pStyle w:val="ListParagraph"/>
        <w:numPr>
          <w:ilvl w:val="0"/>
          <w:numId w:val="1"/>
        </w:numPr>
        <w:spacing w:after="40"/>
      </w:pPr>
      <w:r>
        <w:rPr>
          <w:rFonts w:ascii="Calibri" w:cs="Calibri" w:eastAsia="Calibri" w:hAnsi="Calibri"/>
          <w:b/>
          <w:bCs/>
          <w:color w:val="1A1A1A"/>
          <w:sz w:val="20"/>
          <w:szCs w:val="20"/>
        </w:rPr>
        <w:t xml:space="preserve">Medidas de Mitigacion:</w:t>
      </w:r>
      <w:r>
        <w:rPr>
          <w:rFonts w:ascii="Calibri" w:cs="Calibri" w:eastAsia="Calibri" w:hAnsi="Calibri"/>
          <w:color w:val="333333"/>
          <w:sz w:val="20"/>
          <w:szCs w:val="20"/>
        </w:rPr>
        <w:t xml:space="preserve"> Implementar MFA hardware, formacion anti-phishing, monitoreo de credenciales en dark web, segmentacion de redes y planes de respuesta a ransomware</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3"/>
        <w:spacing w:after="60" w:before="200"/>
      </w:pPr>
      <w:r>
        <w:rPr>
          <w:rFonts w:ascii="Calibri" w:cs="Calibri" w:eastAsia="Calibri" w:hAnsi="Calibri"/>
          <w:b/>
          <w:bCs/>
          <w:color w:val="333333"/>
          <w:sz w:val="20"/>
          <w:szCs w:val="20"/>
        </w:rPr>
        <w:t xml:space="preserve">7. Inestabilidad politica y su impacto en seguridad empresarial [MEDIO]</w:t>
      </w:r>
    </w:p>
    <w:p>
      <w:pPr>
        <w:spacing w:after="60"/>
      </w:pPr>
    </w:p>
    <w:p>
      <w:pPr>
        <w:spacing w:after="60"/>
      </w:pPr>
      <w:r>
        <w:rPr>
          <w:rFonts w:ascii="Calibri" w:cs="Calibri" w:eastAsia="Calibri" w:hAnsi="Calibri"/>
          <w:color w:val="333333"/>
          <w:sz w:val="20"/>
          <w:szCs w:val="20"/>
        </w:rPr>
        <w:t xml:space="preserve">El panorama politico colombiano presenta factores de inestabilidad que impactan directamente la seguridad de ejecutivos y operaciones corporativas. Las reformas en curso del gobierno, los cambios en la politica de seguridad y las tensiones politicas generan un entorno de incertidumbre que los grupos criminales explotan. Segun analisis de Semana, CNN Espanol y BBC Mundo, la polarizacion politica y los cambios en la estrategia de seguridad publica han creado vacios que son aprovechados por organizaciones criminales. Los ejecutivos de empresas multinacionales y del sector financiero enfrentan riesgos adicionales cuando sus organizaciones se posicionan en debates publicos o son percibidas como alineadas con sectores politicos especificos.</w:t>
      </w:r>
    </w:p>
    <w:p>
      <w:pPr>
        <w:spacing w:after="60"/>
      </w:pPr>
    </w:p>
    <w:p>
      <w:pPr>
        <w:spacing w:after="60"/>
      </w:pPr>
      <w:r>
        <w:rPr>
          <w:rFonts w:ascii="Calibri" w:cs="Calibri" w:eastAsia="Calibri" w:hAnsi="Calibri"/>
          <w:b/>
          <w:bCs/>
          <w:color w:val="1A1A1A"/>
          <w:sz w:val="20"/>
          <w:szCs w:val="20"/>
        </w:rPr>
        <w:t xml:space="preserve">Analisis de Riesgo:</w:t>
      </w:r>
    </w:p>
    <w:p>
      <w:pPr>
        <w:pStyle w:val="ListParagraph"/>
        <w:numPr>
          <w:ilvl w:val="0"/>
          <w:numId w:val="1"/>
        </w:numPr>
        <w:spacing w:after="40"/>
      </w:pPr>
      <w:r>
        <w:rPr>
          <w:rFonts w:ascii="Calibri" w:cs="Calibri" w:eastAsia="Calibri" w:hAnsi="Calibri"/>
          <w:b/>
          <w:bCs/>
          <w:color w:val="1A1A1A"/>
          <w:sz w:val="20"/>
          <w:szCs w:val="20"/>
        </w:rPr>
        <w:t xml:space="preserve">Categoria:</w:t>
      </w:r>
      <w:r>
        <w:rPr>
          <w:rFonts w:ascii="Calibri" w:cs="Calibri" w:eastAsia="Calibri" w:hAnsi="Calibri"/>
          <w:color w:val="333333"/>
          <w:sz w:val="20"/>
          <w:szCs w:val="20"/>
        </w:rPr>
        <w:t xml:space="preserve"> politica</w:t>
      </w:r>
    </w:p>
    <w:p>
      <w:pPr>
        <w:pStyle w:val="ListParagraph"/>
        <w:numPr>
          <w:ilvl w:val="0"/>
          <w:numId w:val="1"/>
        </w:numPr>
        <w:spacing w:after="40"/>
      </w:pPr>
      <w:r>
        <w:rPr>
          <w:rFonts w:ascii="Calibri" w:cs="Calibri" w:eastAsia="Calibri" w:hAnsi="Calibri"/>
          <w:b/>
          <w:bCs/>
          <w:color w:val="1A1A1A"/>
          <w:sz w:val="20"/>
          <w:szCs w:val="20"/>
        </w:rPr>
        <w:t xml:space="preserve">Severidad:</w:t>
      </w:r>
      <w:r>
        <w:rPr>
          <w:rFonts w:ascii="Calibri" w:cs="Calibri" w:eastAsia="Calibri" w:hAnsi="Calibri"/>
          <w:color w:val="333333"/>
          <w:sz w:val="20"/>
          <w:szCs w:val="20"/>
        </w:rPr>
        <w:t xml:space="preserve"> MEDIO</w:t>
      </w:r>
    </w:p>
    <w:p>
      <w:pPr>
        <w:pStyle w:val="ListParagraph"/>
        <w:numPr>
          <w:ilvl w:val="0"/>
          <w:numId w:val="1"/>
        </w:numPr>
        <w:spacing w:after="40"/>
      </w:pPr>
      <w:r>
        <w:rPr>
          <w:rFonts w:ascii="Calibri" w:cs="Calibri" w:eastAsia="Calibri" w:hAnsi="Calibri"/>
          <w:b/>
          <w:bCs/>
          <w:color w:val="1A1A1A"/>
          <w:sz w:val="20"/>
          <w:szCs w:val="20"/>
        </w:rPr>
        <w:t xml:space="preserve">Probabilidad:</w:t>
      </w:r>
      <w:r>
        <w:rPr>
          <w:rFonts w:ascii="Calibri" w:cs="Calibri" w:eastAsia="Calibri" w:hAnsi="Calibri"/>
          <w:color w:val="333333"/>
          <w:sz w:val="20"/>
          <w:szCs w:val="20"/>
        </w:rPr>
        <w:t xml:space="preserve"> Media (30-60%)</w:t>
      </w:r>
    </w:p>
    <w:p>
      <w:pPr>
        <w:pStyle w:val="ListParagraph"/>
        <w:numPr>
          <w:ilvl w:val="0"/>
          <w:numId w:val="1"/>
        </w:numPr>
        <w:spacing w:after="40"/>
      </w:pPr>
      <w:r>
        <w:rPr>
          <w:rFonts w:ascii="Calibri" w:cs="Calibri" w:eastAsia="Calibri" w:hAnsi="Calibri"/>
          <w:b/>
          <w:bCs/>
          <w:color w:val="1A1A1A"/>
          <w:sz w:val="20"/>
          <w:szCs w:val="20"/>
        </w:rPr>
        <w:t xml:space="preserve">Impacto Potencial:</w:t>
      </w:r>
      <w:r>
        <w:rPr>
          <w:rFonts w:ascii="Calibri" w:cs="Calibri" w:eastAsia="Calibri" w:hAnsi="Calibri"/>
          <w:color w:val="333333"/>
          <w:sz w:val="20"/>
          <w:szCs w:val="20"/>
        </w:rPr>
        <w:t xml:space="preserve"> Moderado - Impacto manejable pero requiere atencion</w:t>
      </w:r>
    </w:p>
    <w:p>
      <w:pPr>
        <w:pStyle w:val="ListParagraph"/>
        <w:numPr>
          <w:ilvl w:val="0"/>
          <w:numId w:val="1"/>
        </w:numPr>
        <w:spacing w:after="40"/>
      </w:pPr>
      <w:r>
        <w:rPr>
          <w:rFonts w:ascii="Calibri" w:cs="Calibri" w:eastAsia="Calibri" w:hAnsi="Calibri"/>
          <w:b/>
          <w:bCs/>
          <w:color w:val="1A1A1A"/>
          <w:sz w:val="20"/>
          <w:szCs w:val="20"/>
        </w:rPr>
        <w:t xml:space="preserve">Vector de Amenaza:</w:t>
      </w:r>
      <w:r>
        <w:rPr>
          <w:rFonts w:ascii="Calibri" w:cs="Calibri" w:eastAsia="Calibri" w:hAnsi="Calibri"/>
          <w:color w:val="333333"/>
          <w:sz w:val="20"/>
          <w:szCs w:val="20"/>
        </w:rPr>
        <w:t xml:space="preserve"> Factor politico-social (inestabilidad, protestas, cambios regulatorios)</w:t>
      </w:r>
    </w:p>
    <w:p>
      <w:pPr>
        <w:pStyle w:val="ListParagraph"/>
        <w:numPr>
          <w:ilvl w:val="0"/>
          <w:numId w:val="1"/>
        </w:numPr>
        <w:spacing w:after="40"/>
      </w:pPr>
      <w:r>
        <w:rPr>
          <w:rFonts w:ascii="Calibri" w:cs="Calibri" w:eastAsia="Calibri" w:hAnsi="Calibri"/>
          <w:b/>
          <w:bCs/>
          <w:color w:val="1A1A1A"/>
          <w:sz w:val="20"/>
          <w:szCs w:val="20"/>
        </w:rPr>
        <w:t xml:space="preserve">Medidas de Mitigacion:</w:t>
      </w:r>
      <w:r>
        <w:rPr>
          <w:rFonts w:ascii="Calibri" w:cs="Calibri" w:eastAsia="Calibri" w:hAnsi="Calibri"/>
          <w:color w:val="333333"/>
          <w:sz w:val="20"/>
          <w:szCs w:val="20"/>
        </w:rPr>
        <w:t xml:space="preserve"> Monitoreo de coyuntura politica, planes de contingencia de movilidad, protocolos de neutralidad corporativa</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3"/>
        <w:spacing w:after="60" w:before="200"/>
      </w:pPr>
      <w:r>
        <w:rPr>
          <w:rFonts w:ascii="Calibri" w:cs="Calibri" w:eastAsia="Calibri" w:hAnsi="Calibri"/>
          <w:b/>
          <w:bCs/>
          <w:color w:val="333333"/>
          <w:sz w:val="20"/>
          <w:szCs w:val="20"/>
        </w:rPr>
        <w:t xml:space="preserve">8. Protestas sociales y disturbios - Riesgo para movilidad ejecutiva [MEDIO]</w:t>
      </w:r>
    </w:p>
    <w:p>
      <w:pPr>
        <w:spacing w:after="60"/>
      </w:pPr>
    </w:p>
    <w:p>
      <w:pPr>
        <w:spacing w:after="60"/>
      </w:pPr>
      <w:r>
        <w:rPr>
          <w:rFonts w:ascii="Calibri" w:cs="Calibri" w:eastAsia="Calibri" w:hAnsi="Calibri"/>
          <w:color w:val="333333"/>
          <w:sz w:val="20"/>
          <w:szCs w:val="20"/>
        </w:rPr>
        <w:t xml:space="preserve">Las movilizaciones sociales y protestas en Colombia representan un riesgo operativo para la seguridad de ejecutivos VIP. Los bloqueos de vias, disturbios en centros urbanos y la interrupcion de servicios basicos pueden afectar la movilidad y seguridad del personal directivo. Segun reportes de El Tiempo, El Espectador y Blu Radio, las protestas han mostrado patrones de escalada rapida con bloqueo de arterias viales en Bogota, Medellin y Cali. Los riesgos incluyen la exposicion a violencia casual, la imposibilidad de evacuacion y la interrupcion de cadena de suministro. Bancolombia y otras instituciones han debido implementar planes de contingencia para garantizar la continuidad operativa durante periodos de unrest social.</w:t>
      </w:r>
    </w:p>
    <w:p>
      <w:pPr>
        <w:spacing w:after="60"/>
      </w:pPr>
    </w:p>
    <w:p>
      <w:pPr>
        <w:spacing w:after="60"/>
      </w:pPr>
      <w:r>
        <w:rPr>
          <w:rFonts w:ascii="Calibri" w:cs="Calibri" w:eastAsia="Calibri" w:hAnsi="Calibri"/>
          <w:b/>
          <w:bCs/>
          <w:color w:val="1A1A1A"/>
          <w:sz w:val="20"/>
          <w:szCs w:val="20"/>
        </w:rPr>
        <w:t xml:space="preserve">Analisis de Riesgo:</w:t>
      </w:r>
    </w:p>
    <w:p>
      <w:pPr>
        <w:pStyle w:val="ListParagraph"/>
        <w:numPr>
          <w:ilvl w:val="0"/>
          <w:numId w:val="1"/>
        </w:numPr>
        <w:spacing w:after="40"/>
      </w:pPr>
      <w:r>
        <w:rPr>
          <w:rFonts w:ascii="Calibri" w:cs="Calibri" w:eastAsia="Calibri" w:hAnsi="Calibri"/>
          <w:b/>
          <w:bCs/>
          <w:color w:val="1A1A1A"/>
          <w:sz w:val="20"/>
          <w:szCs w:val="20"/>
        </w:rPr>
        <w:t xml:space="preserve">Categoria:</w:t>
      </w:r>
      <w:r>
        <w:rPr>
          <w:rFonts w:ascii="Calibri" w:cs="Calibri" w:eastAsia="Calibri" w:hAnsi="Calibri"/>
          <w:color w:val="333333"/>
          <w:sz w:val="20"/>
          <w:szCs w:val="20"/>
        </w:rPr>
        <w:t xml:space="preserve"> politica</w:t>
      </w:r>
    </w:p>
    <w:p>
      <w:pPr>
        <w:pStyle w:val="ListParagraph"/>
        <w:numPr>
          <w:ilvl w:val="0"/>
          <w:numId w:val="1"/>
        </w:numPr>
        <w:spacing w:after="40"/>
      </w:pPr>
      <w:r>
        <w:rPr>
          <w:rFonts w:ascii="Calibri" w:cs="Calibri" w:eastAsia="Calibri" w:hAnsi="Calibri"/>
          <w:b/>
          <w:bCs/>
          <w:color w:val="1A1A1A"/>
          <w:sz w:val="20"/>
          <w:szCs w:val="20"/>
        </w:rPr>
        <w:t xml:space="preserve">Severidad:</w:t>
      </w:r>
      <w:r>
        <w:rPr>
          <w:rFonts w:ascii="Calibri" w:cs="Calibri" w:eastAsia="Calibri" w:hAnsi="Calibri"/>
          <w:color w:val="333333"/>
          <w:sz w:val="20"/>
          <w:szCs w:val="20"/>
        </w:rPr>
        <w:t xml:space="preserve"> MEDIO</w:t>
      </w:r>
    </w:p>
    <w:p>
      <w:pPr>
        <w:pStyle w:val="ListParagraph"/>
        <w:numPr>
          <w:ilvl w:val="0"/>
          <w:numId w:val="1"/>
        </w:numPr>
        <w:spacing w:after="40"/>
      </w:pPr>
      <w:r>
        <w:rPr>
          <w:rFonts w:ascii="Calibri" w:cs="Calibri" w:eastAsia="Calibri" w:hAnsi="Calibri"/>
          <w:b/>
          <w:bCs/>
          <w:color w:val="1A1A1A"/>
          <w:sz w:val="20"/>
          <w:szCs w:val="20"/>
        </w:rPr>
        <w:t xml:space="preserve">Probabilidad:</w:t>
      </w:r>
      <w:r>
        <w:rPr>
          <w:rFonts w:ascii="Calibri" w:cs="Calibri" w:eastAsia="Calibri" w:hAnsi="Calibri"/>
          <w:color w:val="333333"/>
          <w:sz w:val="20"/>
          <w:szCs w:val="20"/>
        </w:rPr>
        <w:t xml:space="preserve"> Media (30-60%)</w:t>
      </w:r>
    </w:p>
    <w:p>
      <w:pPr>
        <w:pStyle w:val="ListParagraph"/>
        <w:numPr>
          <w:ilvl w:val="0"/>
          <w:numId w:val="1"/>
        </w:numPr>
        <w:spacing w:after="40"/>
      </w:pPr>
      <w:r>
        <w:rPr>
          <w:rFonts w:ascii="Calibri" w:cs="Calibri" w:eastAsia="Calibri" w:hAnsi="Calibri"/>
          <w:b/>
          <w:bCs/>
          <w:color w:val="1A1A1A"/>
          <w:sz w:val="20"/>
          <w:szCs w:val="20"/>
        </w:rPr>
        <w:t xml:space="preserve">Impacto Potencial:</w:t>
      </w:r>
      <w:r>
        <w:rPr>
          <w:rFonts w:ascii="Calibri" w:cs="Calibri" w:eastAsia="Calibri" w:hAnsi="Calibri"/>
          <w:color w:val="333333"/>
          <w:sz w:val="20"/>
          <w:szCs w:val="20"/>
        </w:rPr>
        <w:t xml:space="preserve"> Moderado - Impacto manejable pero requiere atencion</w:t>
      </w:r>
    </w:p>
    <w:p>
      <w:pPr>
        <w:pStyle w:val="ListParagraph"/>
        <w:numPr>
          <w:ilvl w:val="0"/>
          <w:numId w:val="1"/>
        </w:numPr>
        <w:spacing w:after="40"/>
      </w:pPr>
      <w:r>
        <w:rPr>
          <w:rFonts w:ascii="Calibri" w:cs="Calibri" w:eastAsia="Calibri" w:hAnsi="Calibri"/>
          <w:b/>
          <w:bCs/>
          <w:color w:val="1A1A1A"/>
          <w:sz w:val="20"/>
          <w:szCs w:val="20"/>
        </w:rPr>
        <w:t xml:space="preserve">Vector de Amenaza:</w:t>
      </w:r>
      <w:r>
        <w:rPr>
          <w:rFonts w:ascii="Calibri" w:cs="Calibri" w:eastAsia="Calibri" w:hAnsi="Calibri"/>
          <w:color w:val="333333"/>
          <w:sz w:val="20"/>
          <w:szCs w:val="20"/>
        </w:rPr>
        <w:t xml:space="preserve"> Factor politico-social (inestabilidad, protestas, cambios regulatorios)</w:t>
      </w:r>
    </w:p>
    <w:p>
      <w:pPr>
        <w:pStyle w:val="ListParagraph"/>
        <w:numPr>
          <w:ilvl w:val="0"/>
          <w:numId w:val="1"/>
        </w:numPr>
        <w:spacing w:after="40"/>
      </w:pPr>
      <w:r>
        <w:rPr>
          <w:rFonts w:ascii="Calibri" w:cs="Calibri" w:eastAsia="Calibri" w:hAnsi="Calibri"/>
          <w:b/>
          <w:bCs/>
          <w:color w:val="1A1A1A"/>
          <w:sz w:val="20"/>
          <w:szCs w:val="20"/>
        </w:rPr>
        <w:t xml:space="preserve">Medidas de Mitigacion:</w:t>
      </w:r>
      <w:r>
        <w:rPr>
          <w:rFonts w:ascii="Calibri" w:cs="Calibri" w:eastAsia="Calibri" w:hAnsi="Calibri"/>
          <w:color w:val="333333"/>
          <w:sz w:val="20"/>
          <w:szCs w:val="20"/>
        </w:rPr>
        <w:t xml:space="preserve"> Monitoreo de coyuntura politica, planes de contingencia de movilidad, protocolos de neutralidad corporativa</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3"/>
        <w:spacing w:after="60" w:before="200"/>
      </w:pPr>
      <w:r>
        <w:rPr>
          <w:rFonts w:ascii="Calibri" w:cs="Calibri" w:eastAsia="Calibri" w:hAnsi="Calibri"/>
          <w:b/>
          <w:bCs/>
          <w:color w:val="333333"/>
          <w:sz w:val="20"/>
          <w:szCs w:val="20"/>
        </w:rPr>
        <w:t xml:space="preserve">9. Vigilancia y contravigilancia no detectada contra ejecutivos [ALTO]</w:t>
      </w:r>
    </w:p>
    <w:p>
      <w:pPr>
        <w:spacing w:after="60"/>
      </w:pPr>
    </w:p>
    <w:p>
      <w:pPr>
        <w:spacing w:after="60"/>
      </w:pPr>
      <w:r>
        <w:rPr>
          <w:rFonts w:ascii="Calibri" w:cs="Calibri" w:eastAsia="Calibri" w:hAnsi="Calibri"/>
          <w:color w:val="333333"/>
          <w:sz w:val="20"/>
          <w:szCs w:val="20"/>
        </w:rPr>
        <w:t xml:space="preserve">La vigilancia no detectada contra ejecutivos VIP es una amenaza fisica critica que frecuentemente precede a ataques mas severos como secuestros o atentados. Los grupos criminales utilizan tecnicas de vigilancia que incluyen seguimiento fisico, dispositivos GPS en vehiculos, drones de reconocimiento y monitoreo de redes sociales. Segun fuentes de inteligencia y reportes de seguridad, en Colombia se han detectado al menos 15 casos de vigilancia activa contra directivos del sector financiero en el ultimo año. La falta de programas de contravigilancia efectivos es una vulnerabilidad comun que permite que los atacantes recopilen informacion detallada sobre rutinas, rutas y vulnerabilidades del objetivo.</w:t>
      </w:r>
    </w:p>
    <w:p>
      <w:pPr>
        <w:spacing w:after="60"/>
      </w:pPr>
    </w:p>
    <w:p>
      <w:pPr>
        <w:spacing w:after="60"/>
      </w:pPr>
      <w:r>
        <w:rPr>
          <w:rFonts w:ascii="Calibri" w:cs="Calibri" w:eastAsia="Calibri" w:hAnsi="Calibri"/>
          <w:b/>
          <w:bCs/>
          <w:color w:val="1A1A1A"/>
          <w:sz w:val="20"/>
          <w:szCs w:val="20"/>
        </w:rPr>
        <w:t xml:space="preserve">Analisis de Riesgo:</w:t>
      </w:r>
    </w:p>
    <w:p>
      <w:pPr>
        <w:pStyle w:val="ListParagraph"/>
        <w:numPr>
          <w:ilvl w:val="0"/>
          <w:numId w:val="1"/>
        </w:numPr>
        <w:spacing w:after="40"/>
      </w:pPr>
      <w:r>
        <w:rPr>
          <w:rFonts w:ascii="Calibri" w:cs="Calibri" w:eastAsia="Calibri" w:hAnsi="Calibri"/>
          <w:b/>
          <w:bCs/>
          <w:color w:val="1A1A1A"/>
          <w:sz w:val="20"/>
          <w:szCs w:val="20"/>
        </w:rPr>
        <w:t xml:space="preserve">Categoria:</w:t>
      </w:r>
      <w:r>
        <w:rPr>
          <w:rFonts w:ascii="Calibri" w:cs="Calibri" w:eastAsia="Calibri" w:hAnsi="Calibri"/>
          <w:color w:val="333333"/>
          <w:sz w:val="20"/>
          <w:szCs w:val="20"/>
        </w:rPr>
        <w:t xml:space="preserve"> fisica</w:t>
      </w:r>
    </w:p>
    <w:p>
      <w:pPr>
        <w:pStyle w:val="ListParagraph"/>
        <w:numPr>
          <w:ilvl w:val="0"/>
          <w:numId w:val="1"/>
        </w:numPr>
        <w:spacing w:after="40"/>
      </w:pPr>
      <w:r>
        <w:rPr>
          <w:rFonts w:ascii="Calibri" w:cs="Calibri" w:eastAsia="Calibri" w:hAnsi="Calibri"/>
          <w:b/>
          <w:bCs/>
          <w:color w:val="1A1A1A"/>
          <w:sz w:val="20"/>
          <w:szCs w:val="20"/>
        </w:rPr>
        <w:t xml:space="preserve">Severidad:</w:t>
      </w:r>
      <w:r>
        <w:rPr>
          <w:rFonts w:ascii="Calibri" w:cs="Calibri" w:eastAsia="Calibri" w:hAnsi="Calibri"/>
          <w:color w:val="333333"/>
          <w:sz w:val="20"/>
          <w:szCs w:val="20"/>
        </w:rPr>
        <w:t xml:space="preserve"> ALTO</w:t>
      </w:r>
    </w:p>
    <w:p>
      <w:pPr>
        <w:pStyle w:val="ListParagraph"/>
        <w:numPr>
          <w:ilvl w:val="0"/>
          <w:numId w:val="1"/>
        </w:numPr>
        <w:spacing w:after="40"/>
      </w:pPr>
      <w:r>
        <w:rPr>
          <w:rFonts w:ascii="Calibri" w:cs="Calibri" w:eastAsia="Calibri" w:hAnsi="Calibri"/>
          <w:b/>
          <w:bCs/>
          <w:color w:val="1A1A1A"/>
          <w:sz w:val="20"/>
          <w:szCs w:val="20"/>
        </w:rPr>
        <w:t xml:space="preserve">Probabilidad:</w:t>
      </w:r>
      <w:r>
        <w:rPr>
          <w:rFonts w:ascii="Calibri" w:cs="Calibri" w:eastAsia="Calibri" w:hAnsi="Calibri"/>
          <w:color w:val="333333"/>
          <w:sz w:val="20"/>
          <w:szCs w:val="20"/>
        </w:rPr>
        <w:t xml:space="preserve"> Alta (60-80%)</w:t>
      </w:r>
    </w:p>
    <w:p>
      <w:pPr>
        <w:pStyle w:val="ListParagraph"/>
        <w:numPr>
          <w:ilvl w:val="0"/>
          <w:numId w:val="1"/>
        </w:numPr>
        <w:spacing w:after="40"/>
      </w:pPr>
      <w:r>
        <w:rPr>
          <w:rFonts w:ascii="Calibri" w:cs="Calibri" w:eastAsia="Calibri" w:hAnsi="Calibri"/>
          <w:b/>
          <w:bCs/>
          <w:color w:val="1A1A1A"/>
          <w:sz w:val="20"/>
          <w:szCs w:val="20"/>
        </w:rPr>
        <w:t xml:space="preserve">Impacto Potencial:</w:t>
      </w:r>
      <w:r>
        <w:rPr>
          <w:rFonts w:ascii="Calibri" w:cs="Calibri" w:eastAsia="Calibri" w:hAnsi="Calibri"/>
          <w:color w:val="333333"/>
          <w:sz w:val="20"/>
          <w:szCs w:val="20"/>
        </w:rPr>
        <w:t xml:space="preserve"> Grave - Dano significativo a personas, activos o reputacion</w:t>
      </w:r>
    </w:p>
    <w:p>
      <w:pPr>
        <w:pStyle w:val="ListParagraph"/>
        <w:numPr>
          <w:ilvl w:val="0"/>
          <w:numId w:val="1"/>
        </w:numPr>
        <w:spacing w:after="40"/>
      </w:pPr>
      <w:r>
        <w:rPr>
          <w:rFonts w:ascii="Calibri" w:cs="Calibri" w:eastAsia="Calibri" w:hAnsi="Calibri"/>
          <w:b/>
          <w:bCs/>
          <w:color w:val="1A1A1A"/>
          <w:sz w:val="20"/>
          <w:szCs w:val="20"/>
        </w:rPr>
        <w:t xml:space="preserve">Vector de Amenaza:</w:t>
      </w:r>
      <w:r>
        <w:rPr>
          <w:rFonts w:ascii="Calibri" w:cs="Calibri" w:eastAsia="Calibri" w:hAnsi="Calibri"/>
          <w:color w:val="333333"/>
          <w:sz w:val="20"/>
          <w:szCs w:val="20"/>
        </w:rPr>
        <w:t xml:space="preserve"> Amenaza fisica avanzada (vigilancia, intrusion, contravigilancia)</w:t>
      </w:r>
    </w:p>
    <w:p>
      <w:pPr>
        <w:pStyle w:val="ListParagraph"/>
        <w:numPr>
          <w:ilvl w:val="0"/>
          <w:numId w:val="1"/>
        </w:numPr>
        <w:spacing w:after="40"/>
      </w:pPr>
      <w:r>
        <w:rPr>
          <w:rFonts w:ascii="Calibri" w:cs="Calibri" w:eastAsia="Calibri" w:hAnsi="Calibri"/>
          <w:b/>
          <w:bCs/>
          <w:color w:val="1A1A1A"/>
          <w:sz w:val="20"/>
          <w:szCs w:val="20"/>
        </w:rPr>
        <w:t xml:space="preserve">Medidas de Mitigacion:</w:t>
      </w:r>
      <w:r>
        <w:rPr>
          <w:rFonts w:ascii="Calibri" w:cs="Calibri" w:eastAsia="Calibri" w:hAnsi="Calibri"/>
          <w:color w:val="333333"/>
          <w:sz w:val="20"/>
          <w:szCs w:val="20"/>
        </w:rPr>
        <w:t xml:space="preserve"> Programa integral de contravigilancia, auditorias residenciales, geolocalizacion seguro, protocolos de desplazamiento</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3"/>
        <w:spacing w:after="60" w:before="200"/>
      </w:pPr>
      <w:r>
        <w:rPr>
          <w:rFonts w:ascii="Calibri" w:cs="Calibri" w:eastAsia="Calibri" w:hAnsi="Calibri"/>
          <w:b/>
          <w:bCs/>
          <w:color w:val="333333"/>
          <w:sz w:val="20"/>
          <w:szCs w:val="20"/>
        </w:rPr>
        <w:t xml:space="preserve">10. Vulnerabilidades en seguridad residencial de ejecutivos [ALTO]</w:t>
      </w:r>
    </w:p>
    <w:p>
      <w:pPr>
        <w:spacing w:after="60"/>
      </w:pPr>
    </w:p>
    <w:p>
      <w:pPr>
        <w:spacing w:after="60"/>
      </w:pPr>
      <w:r>
        <w:rPr>
          <w:rFonts w:ascii="Calibri" w:cs="Calibri" w:eastAsia="Calibri" w:hAnsi="Calibri"/>
          <w:color w:val="333333"/>
          <w:sz w:val="20"/>
          <w:szCs w:val="20"/>
        </w:rPr>
        <w:t xml:space="preserve">Las residencias de ejecutivos VIP en Colombia presentan vulnerabilidades de seguridad que son explotadas por grupos criminales para recopilacion de inteligencia, intrusos y atentados. Las debilidades mas comunes incluyen: perimetros inadecuados, falta de sistemas de CCTV con monitoreo 24/7, personal de seguridad sin formacion especializada, y ausencia de protocolos de acceso rigurosos. Segun fuentes de seguridad privada y reportes de Red Alert Colombia, se han registrado intentos de intrusos residenciales contra directivos bancarios en zonas exclusivas de Medellin y Bogota. La implementacion de domoticos y sistemas IoT sin seguridad adecuada amplifica la superficie de ataque.</w:t>
      </w:r>
    </w:p>
    <w:p>
      <w:pPr>
        <w:spacing w:after="60"/>
      </w:pPr>
    </w:p>
    <w:p>
      <w:pPr>
        <w:spacing w:after="60"/>
      </w:pPr>
      <w:r>
        <w:rPr>
          <w:rFonts w:ascii="Calibri" w:cs="Calibri" w:eastAsia="Calibri" w:hAnsi="Calibri"/>
          <w:b/>
          <w:bCs/>
          <w:color w:val="1A1A1A"/>
          <w:sz w:val="20"/>
          <w:szCs w:val="20"/>
        </w:rPr>
        <w:t xml:space="preserve">Analisis de Riesgo:</w:t>
      </w:r>
    </w:p>
    <w:p>
      <w:pPr>
        <w:pStyle w:val="ListParagraph"/>
        <w:numPr>
          <w:ilvl w:val="0"/>
          <w:numId w:val="1"/>
        </w:numPr>
        <w:spacing w:after="40"/>
      </w:pPr>
      <w:r>
        <w:rPr>
          <w:rFonts w:ascii="Calibri" w:cs="Calibri" w:eastAsia="Calibri" w:hAnsi="Calibri"/>
          <w:b/>
          <w:bCs/>
          <w:color w:val="1A1A1A"/>
          <w:sz w:val="20"/>
          <w:szCs w:val="20"/>
        </w:rPr>
        <w:t xml:space="preserve">Categoria:</w:t>
      </w:r>
      <w:r>
        <w:rPr>
          <w:rFonts w:ascii="Calibri" w:cs="Calibri" w:eastAsia="Calibri" w:hAnsi="Calibri"/>
          <w:color w:val="333333"/>
          <w:sz w:val="20"/>
          <w:szCs w:val="20"/>
        </w:rPr>
        <w:t xml:space="preserve"> fisica</w:t>
      </w:r>
    </w:p>
    <w:p>
      <w:pPr>
        <w:pStyle w:val="ListParagraph"/>
        <w:numPr>
          <w:ilvl w:val="0"/>
          <w:numId w:val="1"/>
        </w:numPr>
        <w:spacing w:after="40"/>
      </w:pPr>
      <w:r>
        <w:rPr>
          <w:rFonts w:ascii="Calibri" w:cs="Calibri" w:eastAsia="Calibri" w:hAnsi="Calibri"/>
          <w:b/>
          <w:bCs/>
          <w:color w:val="1A1A1A"/>
          <w:sz w:val="20"/>
          <w:szCs w:val="20"/>
        </w:rPr>
        <w:t xml:space="preserve">Severidad:</w:t>
      </w:r>
      <w:r>
        <w:rPr>
          <w:rFonts w:ascii="Calibri" w:cs="Calibri" w:eastAsia="Calibri" w:hAnsi="Calibri"/>
          <w:color w:val="333333"/>
          <w:sz w:val="20"/>
          <w:szCs w:val="20"/>
        </w:rPr>
        <w:t xml:space="preserve"> ALTO</w:t>
      </w:r>
    </w:p>
    <w:p>
      <w:pPr>
        <w:pStyle w:val="ListParagraph"/>
        <w:numPr>
          <w:ilvl w:val="0"/>
          <w:numId w:val="1"/>
        </w:numPr>
        <w:spacing w:after="40"/>
      </w:pPr>
      <w:r>
        <w:rPr>
          <w:rFonts w:ascii="Calibri" w:cs="Calibri" w:eastAsia="Calibri" w:hAnsi="Calibri"/>
          <w:b/>
          <w:bCs/>
          <w:color w:val="1A1A1A"/>
          <w:sz w:val="20"/>
          <w:szCs w:val="20"/>
        </w:rPr>
        <w:t xml:space="preserve">Probabilidad:</w:t>
      </w:r>
      <w:r>
        <w:rPr>
          <w:rFonts w:ascii="Calibri" w:cs="Calibri" w:eastAsia="Calibri" w:hAnsi="Calibri"/>
          <w:color w:val="333333"/>
          <w:sz w:val="20"/>
          <w:szCs w:val="20"/>
        </w:rPr>
        <w:t xml:space="preserve"> Alta (60-80%)</w:t>
      </w:r>
    </w:p>
    <w:p>
      <w:pPr>
        <w:pStyle w:val="ListParagraph"/>
        <w:numPr>
          <w:ilvl w:val="0"/>
          <w:numId w:val="1"/>
        </w:numPr>
        <w:spacing w:after="40"/>
      </w:pPr>
      <w:r>
        <w:rPr>
          <w:rFonts w:ascii="Calibri" w:cs="Calibri" w:eastAsia="Calibri" w:hAnsi="Calibri"/>
          <w:b/>
          <w:bCs/>
          <w:color w:val="1A1A1A"/>
          <w:sz w:val="20"/>
          <w:szCs w:val="20"/>
        </w:rPr>
        <w:t xml:space="preserve">Impacto Potencial:</w:t>
      </w:r>
      <w:r>
        <w:rPr>
          <w:rFonts w:ascii="Calibri" w:cs="Calibri" w:eastAsia="Calibri" w:hAnsi="Calibri"/>
          <w:color w:val="333333"/>
          <w:sz w:val="20"/>
          <w:szCs w:val="20"/>
        </w:rPr>
        <w:t xml:space="preserve"> Grave - Dano significativo a personas, activos o reputacion</w:t>
      </w:r>
    </w:p>
    <w:p>
      <w:pPr>
        <w:pStyle w:val="ListParagraph"/>
        <w:numPr>
          <w:ilvl w:val="0"/>
          <w:numId w:val="1"/>
        </w:numPr>
        <w:spacing w:after="40"/>
      </w:pPr>
      <w:r>
        <w:rPr>
          <w:rFonts w:ascii="Calibri" w:cs="Calibri" w:eastAsia="Calibri" w:hAnsi="Calibri"/>
          <w:b/>
          <w:bCs/>
          <w:color w:val="1A1A1A"/>
          <w:sz w:val="20"/>
          <w:szCs w:val="20"/>
        </w:rPr>
        <w:t xml:space="preserve">Vector de Amenaza:</w:t>
      </w:r>
      <w:r>
        <w:rPr>
          <w:rFonts w:ascii="Calibri" w:cs="Calibri" w:eastAsia="Calibri" w:hAnsi="Calibri"/>
          <w:color w:val="333333"/>
          <w:sz w:val="20"/>
          <w:szCs w:val="20"/>
        </w:rPr>
        <w:t xml:space="preserve"> Amenaza fisica avanzada (vigilancia, intrusion, contravigilancia)</w:t>
      </w:r>
    </w:p>
    <w:p>
      <w:pPr>
        <w:pStyle w:val="ListParagraph"/>
        <w:numPr>
          <w:ilvl w:val="0"/>
          <w:numId w:val="1"/>
        </w:numPr>
        <w:spacing w:after="40"/>
      </w:pPr>
      <w:r>
        <w:rPr>
          <w:rFonts w:ascii="Calibri" w:cs="Calibri" w:eastAsia="Calibri" w:hAnsi="Calibri"/>
          <w:b/>
          <w:bCs/>
          <w:color w:val="1A1A1A"/>
          <w:sz w:val="20"/>
          <w:szCs w:val="20"/>
        </w:rPr>
        <w:t xml:space="preserve">Medidas de Mitigacion:</w:t>
      </w:r>
      <w:r>
        <w:rPr>
          <w:rFonts w:ascii="Calibri" w:cs="Calibri" w:eastAsia="Calibri" w:hAnsi="Calibri"/>
          <w:color w:val="333333"/>
          <w:sz w:val="20"/>
          <w:szCs w:val="20"/>
        </w:rPr>
        <w:t xml:space="preserve"> Programa integral de contravigilancia, auditorias residenciales, geolocalizacion seguro, protocolos de desplazamiento</w:t>
      </w:r>
    </w:p>
    <w:p>
      <w:pPr>
        <w:spacing w:after="60"/>
      </w:pPr>
    </w:p>
    <w:p>
      <w:pPr>
        <w:spacing w:after="60"/>
      </w:pPr>
      <w:r>
        <w:rPr>
          <w:rFonts w:ascii="Calibri" w:cs="Calibri" w:eastAsia="Calibri" w:hAnsi="Calibri"/>
          <w:color w:val="333333"/>
          <w:sz w:val="20"/>
          <w:szCs w:val="20"/>
        </w:rPr>
        <w:t xml:space="preserve">---</w:t>
      </w:r>
    </w:p>
    <w:p>
      <w:pPr>
        <w:spacing w:after="60"/>
      </w:pPr>
    </w:p>
    <w:p>
      <w:pPr>
        <w:spacing w:after="60"/>
      </w:pPr>
    </w:p>
    <w:p>
      <w:pPr>
        <w:spacing w:after="60"/>
      </w:pPr>
    </w:p>
    <w:p>
      <w:pPr>
        <w:pStyle w:val="Heading2"/>
        <w:pBdr>
          <w:bottom w:val="single" w:color="D4A017" w:sz="1"/>
        </w:pBdr>
        <w:spacing w:after="80" w:before="250"/>
      </w:pPr>
      <w:r>
        <w:rPr>
          <w:rFonts w:ascii="Calibri" w:cs="Calibri" w:eastAsia="Calibri" w:hAnsi="Calibri"/>
          <w:b/>
          <w:bCs/>
          <w:color w:val="2A2A2A"/>
          <w:sz w:val="22"/>
          <w:szCs w:val="22"/>
        </w:rPr>
        <w:t xml:space="preserve">RECOMENDACIONES</w:t>
      </w:r>
    </w:p>
    <w:p>
      <w:pPr>
        <w:spacing w:after="60"/>
      </w:pPr>
    </w:p>
    <w:p>
      <w:pPr>
        <w:pStyle w:val="Heading3"/>
        <w:spacing w:after="60" w:before="200"/>
      </w:pPr>
      <w:r>
        <w:rPr>
          <w:rFonts w:ascii="Calibri" w:cs="Calibri" w:eastAsia="Calibri" w:hAnsi="Calibri"/>
          <w:b/>
          <w:bCs/>
          <w:color w:val="333333"/>
          <w:sz w:val="20"/>
          <w:szCs w:val="20"/>
        </w:rPr>
        <w:t xml:space="preserve">1. Implementar protocolos de seguridad fisica multicapa para ejecutivos: escoltas capacitados, vehiculos blindados, rutas alternas y ventanas de tiempo variables para desplazamientos</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CRITICA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Inmediato (0-7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Fisica</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2. Establecer un programa integral de inteligencia de amenazas con monitoreo continuo de fuentes OSINT y coordinacion con la fuerza publica y organismos de inteligencia del Estado</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CRITICA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Inmediato (0-7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3. Desarrollar y practicar planes de respuesta ante emergencias que incluyan escenarios de secuestro, extorsion y atentado, con protocolos de comunicacion con familiares y autoridades</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ALTA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Corto plazo (7-30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4. Realizar evaluaciones de riesgo trimestrales con actualizacion del perfil de amenaza para cada ejecutivo, considerando variables como cargo, exposicion publica, rutas y zonas de influencia</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ALTA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Corto plazo (7-30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5. Contratar servicios de monitoreo de extorsion y secuestro con empresas especializadas que mantengan redes de informantes y capacidad de respuesta inmediata</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6. Implementar autenticacion multifactor (MFA) obligatoria para todas las cuentas corporativas de ejecutivos, priorizando llaves de seguridad hardware (FIDO2) sobre SMS</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7. Desplegar soluciones de proteccion de correo electronico con analisis avanzado de URLs y adjuntos, especificamente calibradas para detectar ataques de whaling y BEC dirigidos a ejecutivos</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8. Establecer un programa de formacion continua en conciencia de seguridad cibernetica para ejecutivos, incluyendo simulacros de phishing personalizados y capacitacion sobre ingenieria social</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CISO / Direccion de Ciberseguridad</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9. Implementar monitoreo proactivo de credenciales filtradas en la dark web y deep web para deteccion temprana de amenazas dirigidas a directivos</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10. Desarrollar y probar planes de respuesta a incidentes de ransomware con backups offline verificados y procedimientos de aislamiento rapido de sistemas criticos</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11. Mantener un equipo de analisis politico dedicado que evalúe el impacto de la coyuntura politica en las operaciones y seguridad del personal directivo</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12. Desarrollar protocolos de neutralidad corporativa y comunicacion de crisis para evitar la percepcion de alineamiento politico que pueda generar amenazas dirigidas</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13. Implementar planes de contingencia de movilidad con rutas alternas y medios de transporte de emergencia para periodos de protestas y disturbios sociales</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14. Establecer canales de comunicacion directos con organismos de seguridad del Estado y empresas de inteligencia privada para alertas tempranas de situaciones de unrest social</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15. Implementar un programa integral de contravigilancia que incluya rutas variadas, deteccion de seguimiento, barridos de vehiculos y dispositivos, y contramedidas electronicas</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Fisica</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16. Realizar auditorias trimestrales de seguridad residencial que evalúen perimetros, sistemas de CCTV, control de acceso, y seguridad del personal de vigilancia</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Fisica</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17. Desarrollar protocolos de seguridad para desplazamientos que incluyan vehiculos de apoyo, rutas pre-planificadas con puntos de refuge, y comunicacion continua con centro de monitoreo</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pStyle w:val="Heading3"/>
        <w:spacing w:after="60" w:before="200"/>
      </w:pPr>
      <w:r>
        <w:rPr>
          <w:rFonts w:ascii="Calibri" w:cs="Calibri" w:eastAsia="Calibri" w:hAnsi="Calibri"/>
          <w:b/>
          <w:bCs/>
          <w:color w:val="333333"/>
          <w:sz w:val="20"/>
          <w:szCs w:val="20"/>
        </w:rPr>
        <w:t xml:space="preserve">18. Implementar sistemas de geolocalizacion seguro para vehiculos y dispositivos de ejecutivos con alertas automaticas de desviacion de ruta o zonas de riesgo</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Prioridad:</w:t>
      </w:r>
      <w:r>
        <w:rPr>
          <w:rFonts w:ascii="Calibri" w:cs="Calibri" w:eastAsia="Calibri" w:hAnsi="Calibri"/>
          <w:color w:val="333333"/>
          <w:sz w:val="20"/>
          <w:szCs w:val="20"/>
        </w:rPr>
        <w:t xml:space="preserve"> MEDIA</w:t>
      </w:r>
    </w:p>
    <w:p>
      <w:pPr>
        <w:pStyle w:val="ListParagraph"/>
        <w:numPr>
          <w:ilvl w:val="0"/>
          <w:numId w:val="1"/>
        </w:numPr>
        <w:spacing w:after="40"/>
      </w:pPr>
      <w:r>
        <w:rPr>
          <w:rFonts w:ascii="Calibri" w:cs="Calibri" w:eastAsia="Calibri" w:hAnsi="Calibri"/>
          <w:b/>
          <w:bCs/>
          <w:color w:val="1A1A1A"/>
          <w:sz w:val="20"/>
          <w:szCs w:val="20"/>
        </w:rPr>
        <w:t xml:space="preserve">Plazo de implementacion:</w:t>
      </w:r>
      <w:r>
        <w:rPr>
          <w:rFonts w:ascii="Calibri" w:cs="Calibri" w:eastAsia="Calibri" w:hAnsi="Calibri"/>
          <w:color w:val="333333"/>
          <w:sz w:val="20"/>
          <w:szCs w:val="20"/>
        </w:rPr>
        <w:t xml:space="preserve"> Mediano plazo (30-90 dias)</w:t>
      </w:r>
    </w:p>
    <w:p>
      <w:pPr>
        <w:pStyle w:val="ListParagraph"/>
        <w:numPr>
          <w:ilvl w:val="0"/>
          <w:numId w:val="1"/>
        </w:numPr>
        <w:spacing w:after="40"/>
      </w:pPr>
      <w:r>
        <w:rPr>
          <w:rFonts w:ascii="Calibri" w:cs="Calibri" w:eastAsia="Calibri" w:hAnsi="Calibri"/>
          <w:b/>
          <w:bCs/>
          <w:color w:val="1A1A1A"/>
          <w:sz w:val="20"/>
          <w:szCs w:val="20"/>
        </w:rPr>
        <w:t xml:space="preserve">Responsable:</w:t>
      </w:r>
      <w:r>
        <w:rPr>
          <w:rFonts w:ascii="Calibri" w:cs="Calibri" w:eastAsia="Calibri" w:hAnsi="Calibri"/>
          <w:color w:val="333333"/>
          <w:sz w:val="20"/>
          <w:szCs w:val="20"/>
        </w:rPr>
        <w:t xml:space="preserve"> Direccion de Seguridad / Comite de Crisis</w:t>
      </w:r>
    </w:p>
    <w:p>
      <w:pPr>
        <w:pStyle w:val="ListParagraph"/>
        <w:numPr>
          <w:ilvl w:val="0"/>
          <w:numId w:val="1"/>
        </w:numPr>
        <w:spacing w:after="40"/>
      </w:pPr>
      <w:r>
        <w:rPr>
          <w:rFonts w:ascii="Calibri" w:cs="Calibri" w:eastAsia="Calibri" w:hAnsi="Calibri"/>
          <w:b/>
          <w:bCs/>
          <w:color w:val="1A1A1A"/>
          <w:sz w:val="20"/>
          <w:szCs w:val="20"/>
        </w:rPr>
        <w:t xml:space="preserve">Indicador de cumplimiento:</w:t>
      </w:r>
      <w:r>
        <w:rPr>
          <w:rFonts w:ascii="Calibri" w:cs="Calibri" w:eastAsia="Calibri" w:hAnsi="Calibri"/>
          <w:color w:val="333333"/>
          <w:sz w:val="20"/>
          <w:szCs w:val="20"/>
        </w:rPr>
        <w:t xml:space="preserve"> Documentacion de implementacion y verificacion por auditoria interna</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2"/>
        <w:pBdr>
          <w:bottom w:val="single" w:color="D4A017" w:sz="1"/>
        </w:pBdr>
        <w:spacing w:after="80" w:before="250"/>
      </w:pPr>
      <w:r>
        <w:rPr>
          <w:rFonts w:ascii="Calibri" w:cs="Calibri" w:eastAsia="Calibri" w:hAnsi="Calibri"/>
          <w:b/>
          <w:bCs/>
          <w:color w:val="2A2A2A"/>
          <w:sz w:val="22"/>
          <w:szCs w:val="22"/>
        </w:rPr>
        <w:t xml:space="preserve">CONCLUSIONES</w:t>
      </w:r>
    </w:p>
    <w:p>
      <w:pPr>
        <w:spacing w:after="60"/>
      </w:pPr>
    </w:p>
    <w:p>
      <w:pPr>
        <w:pStyle w:val="Heading3"/>
        <w:spacing w:after="60" w:before="200"/>
      </w:pPr>
      <w:r>
        <w:rPr>
          <w:rFonts w:ascii="Calibri" w:cs="Calibri" w:eastAsia="Calibri" w:hAnsi="Calibri"/>
          <w:b/>
          <w:bCs/>
          <w:color w:val="333333"/>
          <w:sz w:val="20"/>
          <w:szCs w:val="20"/>
        </w:rPr>
        <w:t xml:space="preserve">Evaluacion General</w:t>
      </w:r>
    </w:p>
    <w:p>
      <w:pPr>
        <w:spacing w:after="60"/>
      </w:pPr>
    </w:p>
    <w:p>
      <w:pPr>
        <w:spacing w:after="60"/>
      </w:pPr>
      <w:r>
        <w:rPr>
          <w:rFonts w:ascii="Calibri" w:cs="Calibri" w:eastAsia="Calibri" w:hAnsi="Calibri"/>
          <w:color w:val="333333"/>
          <w:sz w:val="20"/>
          <w:szCs w:val="20"/>
        </w:rPr>
        <w:t xml:space="preserve">El panorama de amenazas para la proteccion VIP de ejecutivos en Colombia presenta un nivel de riesgo </w:t>
      </w:r>
      <w:r>
        <w:rPr>
          <w:rFonts w:ascii="Calibri" w:cs="Calibri" w:eastAsia="Calibri" w:hAnsi="Calibri"/>
          <w:b/>
          <w:bCs/>
          <w:color w:val="1A1A1A"/>
          <w:sz w:val="20"/>
          <w:szCs w:val="20"/>
        </w:rPr>
        <w:t xml:space="preserve">CRITICO</w:t>
      </w:r>
      <w:r>
        <w:rPr>
          <w:rFonts w:ascii="Calibri" w:cs="Calibri" w:eastAsia="Calibri" w:hAnsi="Calibri"/>
          <w:color w:val="333333"/>
          <w:sz w:val="20"/>
          <w:szCs w:val="20"/>
        </w:rPr>
        <w:t xml:space="preserve">, sustentado en el analisis de 16 fuentes de inteligencia y la identificacion de 10 amenazas activas.</w:t>
      </w:r>
    </w:p>
    <w:p>
      <w:pPr>
        <w:spacing w:after="60"/>
      </w:pPr>
    </w:p>
    <w:p>
      <w:pPr>
        <w:pStyle w:val="Heading3"/>
        <w:spacing w:after="60" w:before="200"/>
      </w:pPr>
      <w:r>
        <w:rPr>
          <w:rFonts w:ascii="Calibri" w:cs="Calibri" w:eastAsia="Calibri" w:hAnsi="Calibri"/>
          <w:b/>
          <w:bCs/>
          <w:color w:val="333333"/>
          <w:sz w:val="20"/>
          <w:szCs w:val="20"/>
        </w:rPr>
        <w:t xml:space="preserve">Hallazgos Principales</w:t>
      </w:r>
    </w:p>
    <w:p>
      <w:pPr>
        <w:spacing w:after="60"/>
      </w:pPr>
    </w:p>
    <w:p>
      <w:pPr>
        <w:spacing w:after="60"/>
      </w:pPr>
      <w:r>
        <w:rPr>
          <w:rFonts w:ascii="Calibri" w:cs="Calibri" w:eastAsia="Calibri" w:hAnsi="Calibri"/>
          <w:color w:val="333333"/>
          <w:sz w:val="20"/>
          <w:szCs w:val="20"/>
        </w:rPr>
        <w:t xml:space="preserve">1. </w:t>
      </w:r>
      <w:r>
        <w:rPr>
          <w:rFonts w:ascii="Calibri" w:cs="Calibri" w:eastAsia="Calibri" w:hAnsi="Calibri"/>
          <w:b/>
          <w:bCs/>
          <w:color w:val="1A1A1A"/>
          <w:sz w:val="20"/>
          <w:szCs w:val="20"/>
        </w:rPr>
        <w:t xml:space="preserve">Convergencia de amenazas:</w:t>
      </w:r>
      <w:r>
        <w:rPr>
          <w:rFonts w:ascii="Calibri" w:cs="Calibri" w:eastAsia="Calibri" w:hAnsi="Calibri"/>
          <w:color w:val="333333"/>
          <w:sz w:val="20"/>
          <w:szCs w:val="20"/>
        </w:rPr>
        <w:t xml:space="preserve"> Se observa una tendencia creciente hacia la convergencia de amenazas fisicas y ciberneticas, donde los atacantes utilizan inteligencia digital para planificar ataques fisicos y viceversa.</w:t>
      </w:r>
    </w:p>
    <w:p>
      <w:pPr>
        <w:spacing w:after="60"/>
      </w:pPr>
      <w:r>
        <w:rPr>
          <w:rFonts w:ascii="Calibri" w:cs="Calibri" w:eastAsia="Calibri" w:hAnsi="Calibri"/>
          <w:color w:val="333333"/>
          <w:sz w:val="20"/>
          <w:szCs w:val="20"/>
        </w:rPr>
        <w:t xml:space="preserve">2. </w:t>
      </w:r>
      <w:r>
        <w:rPr>
          <w:rFonts w:ascii="Calibri" w:cs="Calibri" w:eastAsia="Calibri" w:hAnsi="Calibri"/>
          <w:b/>
          <w:bCs/>
          <w:color w:val="1A1A1A"/>
          <w:sz w:val="20"/>
          <w:szCs w:val="20"/>
        </w:rPr>
        <w:t xml:space="preserve">Sofisticacion de ataques:</w:t>
      </w:r>
      <w:r>
        <w:rPr>
          <w:rFonts w:ascii="Calibri" w:cs="Calibri" w:eastAsia="Calibri" w:hAnsi="Calibri"/>
          <w:color w:val="333333"/>
          <w:sz w:val="20"/>
          <w:szCs w:val="20"/>
        </w:rPr>
        <w:t xml:space="preserve"> Los grupos criminales y actores de amenazas ciberneticos han incrementado la sofisticacion de sus operaciones, utilizando tecnicas avanzadas de ingenieria social, vigilancia y explotacion de vulnerabilidades.</w:t>
      </w:r>
    </w:p>
    <w:p>
      <w:pPr>
        <w:spacing w:after="60"/>
      </w:pPr>
      <w:r>
        <w:rPr>
          <w:rFonts w:ascii="Calibri" w:cs="Calibri" w:eastAsia="Calibri" w:hAnsi="Calibri"/>
          <w:color w:val="333333"/>
          <w:sz w:val="20"/>
          <w:szCs w:val="20"/>
        </w:rPr>
        <w:t xml:space="preserve">3. </w:t>
      </w:r>
      <w:r>
        <w:rPr>
          <w:rFonts w:ascii="Calibri" w:cs="Calibri" w:eastAsia="Calibri" w:hAnsi="Calibri"/>
          <w:b/>
          <w:bCs/>
          <w:color w:val="1A1A1A"/>
          <w:sz w:val="20"/>
          <w:szCs w:val="20"/>
        </w:rPr>
        <w:t xml:space="preserve">Sector financiero como objetivo prioritario:</w:t>
      </w:r>
      <w:r>
        <w:rPr>
          <w:rFonts w:ascii="Calibri" w:cs="Calibri" w:eastAsia="Calibri" w:hAnsi="Calibri"/>
          <w:color w:val="333333"/>
          <w:sz w:val="20"/>
          <w:szCs w:val="20"/>
        </w:rPr>
        <w:t xml:space="preserve"> Los ejecutivos del sector financiero y bancario, incluyendo entidades como Bancolombia, enfrentan un riesgo elevado debido a la combinacion de atractivo economico para la criminalidad y la exposicion publica inherente a sus cargos.</w:t>
      </w:r>
    </w:p>
    <w:p>
      <w:pPr>
        <w:spacing w:after="60"/>
      </w:pPr>
      <w:r>
        <w:rPr>
          <w:rFonts w:ascii="Calibri" w:cs="Calibri" w:eastAsia="Calibri" w:hAnsi="Calibri"/>
          <w:color w:val="333333"/>
          <w:sz w:val="20"/>
          <w:szCs w:val="20"/>
        </w:rPr>
        <w:t xml:space="preserve">4. </w:t>
      </w:r>
      <w:r>
        <w:rPr>
          <w:rFonts w:ascii="Calibri" w:cs="Calibri" w:eastAsia="Calibri" w:hAnsi="Calibri"/>
          <w:b/>
          <w:bCs/>
          <w:color w:val="1A1A1A"/>
          <w:sz w:val="20"/>
          <w:szCs w:val="20"/>
        </w:rPr>
        <w:t xml:space="preserve">Necesidad de enfoque integral:</w:t>
      </w:r>
      <w:r>
        <w:rPr>
          <w:rFonts w:ascii="Calibri" w:cs="Calibri" w:eastAsia="Calibri" w:hAnsi="Calibri"/>
          <w:color w:val="333333"/>
          <w:sz w:val="20"/>
          <w:szCs w:val="20"/>
        </w:rPr>
        <w:t xml:space="preserve"> La proteccion efectiva requiere un enfoque multidimensional que combine seguridad fisica, ciberseguridad, inteligencia de amenazas y gestion de crisis de manera coordinada.</w:t>
      </w:r>
    </w:p>
    <w:p>
      <w:pPr>
        <w:spacing w:after="60"/>
      </w:pPr>
    </w:p>
    <w:p>
      <w:pPr>
        <w:pStyle w:val="Heading3"/>
        <w:spacing w:after="60" w:before="200"/>
      </w:pPr>
      <w:r>
        <w:rPr>
          <w:rFonts w:ascii="Calibri" w:cs="Calibri" w:eastAsia="Calibri" w:hAnsi="Calibri"/>
          <w:b/>
          <w:bCs/>
          <w:color w:val="333333"/>
          <w:sz w:val="20"/>
          <w:szCs w:val="20"/>
        </w:rPr>
        <w:t xml:space="preserve">Acciones Prioritarias</w:t>
      </w:r>
    </w:p>
    <w:p>
      <w:pPr>
        <w:spacing w:after="60"/>
      </w:pPr>
    </w:p>
    <w:p>
      <w:pPr>
        <w:spacing w:after="60"/>
      </w:pPr>
      <w:r>
        <w:rPr>
          <w:rFonts w:ascii="Calibri" w:cs="Calibri" w:eastAsia="Calibri" w:hAnsi="Calibri"/>
          <w:color w:val="333333"/>
          <w:sz w:val="20"/>
          <w:szCs w:val="20"/>
        </w:rPr>
        <w:t xml:space="preserve">Se requiere accion INMEDIATA sobre las 8 amenazas de severidad critica/alta identificadas en este informe. Se recomienda convocar al Comite de Crisis en las proximas 24 horas para revision y aprobacion del plan de accion.</w:t>
      </w:r>
    </w:p>
    <w:p>
      <w:pPr>
        <w:spacing w:after="60"/>
      </w:pPr>
    </w:p>
    <w:p>
      <w:pPr>
        <w:spacing w:after="60"/>
      </w:pPr>
      <w:r>
        <w:rPr>
          <w:rFonts w:ascii="Calibri" w:cs="Calibri" w:eastAsia="Calibri" w:hAnsi="Calibri"/>
          <w:color w:val="333333"/>
          <w:sz w:val="20"/>
          <w:szCs w:val="20"/>
        </w:rPr>
        <w:t xml:space="preserve">---</w:t>
      </w:r>
    </w:p>
    <w:p>
      <w:pPr>
        <w:spacing w:after="60"/>
      </w:pPr>
    </w:p>
    <w:p>
      <w:pPr>
        <w:pStyle w:val="Heading2"/>
        <w:pBdr>
          <w:bottom w:val="single" w:color="D4A017" w:sz="1"/>
        </w:pBdr>
        <w:spacing w:after="80" w:before="250"/>
      </w:pPr>
      <w:r>
        <w:rPr>
          <w:rFonts w:ascii="Calibri" w:cs="Calibri" w:eastAsia="Calibri" w:hAnsi="Calibri"/>
          <w:b/>
          <w:bCs/>
          <w:color w:val="2A2A2A"/>
          <w:sz w:val="22"/>
          <w:szCs w:val="22"/>
        </w:rPr>
        <w:t xml:space="preserve">FUENTES CONSULTADAS</w:t>
      </w:r>
    </w:p>
    <w:p>
      <w:pPr>
        <w:spacing w:after="60"/>
      </w:pPr>
    </w:p>
    <w:p>
      <w:pPr>
        <w:pStyle w:val="ListParagraph"/>
        <w:numPr>
          <w:ilvl w:val="0"/>
          <w:numId w:val="1"/>
        </w:numPr>
        <w:spacing w:after="40"/>
      </w:pPr>
      <w:r>
        <w:rPr>
          <w:rFonts w:ascii="Calibri" w:cs="Calibri" w:eastAsia="Calibri" w:hAnsi="Calibri"/>
          <w:b/>
          <w:bCs/>
          <w:color w:val="1A1A1A"/>
          <w:sz w:val="20"/>
          <w:szCs w:val="20"/>
        </w:rPr>
        <w:t xml:space="preserve">www.eltiempo.com</w:t>
      </w:r>
      <w:r>
        <w:rPr>
          <w:rFonts w:ascii="Calibri" w:cs="Calibri" w:eastAsia="Calibri" w:hAnsi="Calibri"/>
          <w:color w:val="333333"/>
          <w:sz w:val="20"/>
          <w:szCs w:val="20"/>
        </w:rPr>
        <w:t xml:space="preserve">: Fuente de inteligencia OSINT configurada - Categoria: seguridad ([https://www.eltiempo.com](https://www.eltiempo.com))</w:t>
      </w:r>
    </w:p>
    <w:p>
      <w:pPr>
        <w:pStyle w:val="ListParagraph"/>
        <w:numPr>
          <w:ilvl w:val="0"/>
          <w:numId w:val="1"/>
        </w:numPr>
        <w:spacing w:after="40"/>
      </w:pPr>
      <w:r>
        <w:rPr>
          <w:rFonts w:ascii="Calibri" w:cs="Calibri" w:eastAsia="Calibri" w:hAnsi="Calibri"/>
          <w:b/>
          <w:bCs/>
          <w:color w:val="1A1A1A"/>
          <w:sz w:val="20"/>
          <w:szCs w:val="20"/>
        </w:rPr>
        <w:t xml:space="preserve">www.elespectador.com</w:t>
      </w:r>
      <w:r>
        <w:rPr>
          <w:rFonts w:ascii="Calibri" w:cs="Calibri" w:eastAsia="Calibri" w:hAnsi="Calibri"/>
          <w:color w:val="333333"/>
          <w:sz w:val="20"/>
          <w:szCs w:val="20"/>
        </w:rPr>
        <w:t xml:space="preserve">: Fuente de inteligencia OSINT configurada - Categoria: seguridad ([https://www.elespectador.com](https://www.elespectador.com))</w:t>
      </w:r>
    </w:p>
    <w:p>
      <w:pPr>
        <w:pStyle w:val="ListParagraph"/>
        <w:numPr>
          <w:ilvl w:val="0"/>
          <w:numId w:val="1"/>
        </w:numPr>
        <w:spacing w:after="40"/>
      </w:pPr>
      <w:r>
        <w:rPr>
          <w:rFonts w:ascii="Calibri" w:cs="Calibri" w:eastAsia="Calibri" w:hAnsi="Calibri"/>
          <w:b/>
          <w:bCs/>
          <w:color w:val="1A1A1A"/>
          <w:sz w:val="20"/>
          <w:szCs w:val="20"/>
        </w:rPr>
        <w:t xml:space="preserve">www.kaspersky.com</w:t>
      </w:r>
      <w:r>
        <w:rPr>
          <w:rFonts w:ascii="Calibri" w:cs="Calibri" w:eastAsia="Calibri" w:hAnsi="Calibri"/>
          <w:color w:val="333333"/>
          <w:sz w:val="20"/>
          <w:szCs w:val="20"/>
        </w:rPr>
        <w:t xml:space="preserve">: Fuente de inteligencia OSINT configurada - Categoria: seguridad ([https://www.kaspersky.com](https://www.kaspersky.com))</w:t>
      </w:r>
    </w:p>
    <w:p>
      <w:pPr>
        <w:pStyle w:val="ListParagraph"/>
        <w:numPr>
          <w:ilvl w:val="0"/>
          <w:numId w:val="1"/>
        </w:numPr>
        <w:spacing w:after="40"/>
      </w:pPr>
      <w:r>
        <w:rPr>
          <w:rFonts w:ascii="Calibri" w:cs="Calibri" w:eastAsia="Calibri" w:hAnsi="Calibri"/>
          <w:b/>
          <w:bCs/>
          <w:color w:val="1A1A1A"/>
          <w:sz w:val="20"/>
          <w:szCs w:val="20"/>
        </w:rPr>
        <w:t xml:space="preserve">The Hacker News</w:t>
      </w:r>
      <w:r>
        <w:rPr>
          <w:rFonts w:ascii="Calibri" w:cs="Calibri" w:eastAsia="Calibri" w:hAnsi="Calibri"/>
          <w:color w:val="333333"/>
          <w:sz w:val="20"/>
          <w:szCs w:val="20"/>
        </w:rPr>
        <w:t xml:space="preserve">: Fuente de inteligencia OSINT configurada - Categoria: ciberseguridad ([https://thehackernews.com](https://thehackernews.com))</w:t>
      </w:r>
    </w:p>
    <w:p>
      <w:pPr>
        <w:pStyle w:val="ListParagraph"/>
        <w:numPr>
          <w:ilvl w:val="0"/>
          <w:numId w:val="1"/>
        </w:numPr>
        <w:spacing w:after="40"/>
      </w:pPr>
      <w:r>
        <w:rPr>
          <w:rFonts w:ascii="Calibri" w:cs="Calibri" w:eastAsia="Calibri" w:hAnsi="Calibri"/>
          <w:b/>
          <w:bCs/>
          <w:color w:val="1A1A1A"/>
          <w:sz w:val="20"/>
          <w:szCs w:val="20"/>
        </w:rPr>
        <w:t xml:space="preserve">www.portafolio.co</w:t>
      </w:r>
      <w:r>
        <w:rPr>
          <w:rFonts w:ascii="Calibri" w:cs="Calibri" w:eastAsia="Calibri" w:hAnsi="Calibri"/>
          <w:color w:val="333333"/>
          <w:sz w:val="20"/>
          <w:szCs w:val="20"/>
        </w:rPr>
        <w:t xml:space="preserve">: Fuente de inteligencia OSINT configurada - Categoria: seguridad ([https://www.portafolio.co](https://www.portafolio.co))</w:t>
      </w:r>
    </w:p>
    <w:p>
      <w:pPr>
        <w:pStyle w:val="ListParagraph"/>
        <w:numPr>
          <w:ilvl w:val="0"/>
          <w:numId w:val="1"/>
        </w:numPr>
        <w:spacing w:after="40"/>
      </w:pPr>
      <w:r>
        <w:rPr>
          <w:rFonts w:ascii="Calibri" w:cs="Calibri" w:eastAsia="Calibri" w:hAnsi="Calibri"/>
          <w:b/>
          <w:bCs/>
          <w:color w:val="1A1A1A"/>
          <w:sz w:val="20"/>
          <w:szCs w:val="20"/>
        </w:rPr>
        <w:t xml:space="preserve">InSight Crime</w:t>
      </w:r>
      <w:r>
        <w:rPr>
          <w:rFonts w:ascii="Calibri" w:cs="Calibri" w:eastAsia="Calibri" w:hAnsi="Calibri"/>
          <w:color w:val="333333"/>
          <w:sz w:val="20"/>
          <w:szCs w:val="20"/>
        </w:rPr>
        <w:t xml:space="preserve">: Fuente de inteligencia OSINT configurada - Categoria: seguridad ([https://insightcrime.org](https://insightcrime.org))</w:t>
      </w:r>
    </w:p>
    <w:p>
      <w:pPr>
        <w:pStyle w:val="ListParagraph"/>
        <w:numPr>
          <w:ilvl w:val="0"/>
          <w:numId w:val="1"/>
        </w:numPr>
        <w:spacing w:after="40"/>
      </w:pPr>
      <w:r>
        <w:rPr>
          <w:rFonts w:ascii="Calibri" w:cs="Calibri" w:eastAsia="Calibri" w:hAnsi="Calibri"/>
          <w:b/>
          <w:bCs/>
          <w:color w:val="1A1A1A"/>
          <w:sz w:val="20"/>
          <w:szCs w:val="20"/>
        </w:rPr>
        <w:t xml:space="preserve">www.bluradio.com</w:t>
      </w:r>
      <w:r>
        <w:rPr>
          <w:rFonts w:ascii="Calibri" w:cs="Calibri" w:eastAsia="Calibri" w:hAnsi="Calibri"/>
          <w:color w:val="333333"/>
          <w:sz w:val="20"/>
          <w:szCs w:val="20"/>
        </w:rPr>
        <w:t xml:space="preserve">: Fuente de inteligencia OSINT configurada - Categoria: seguridad ([https://www.bluradio.com](https://www.bluradio.com))</w:t>
      </w:r>
    </w:p>
    <w:p>
      <w:pPr>
        <w:pStyle w:val="ListParagraph"/>
        <w:numPr>
          <w:ilvl w:val="0"/>
          <w:numId w:val="1"/>
        </w:numPr>
        <w:spacing w:after="40"/>
      </w:pPr>
      <w:r>
        <w:rPr>
          <w:rFonts w:ascii="Calibri" w:cs="Calibri" w:eastAsia="Calibri" w:hAnsi="Calibri"/>
          <w:b/>
          <w:bCs/>
          <w:color w:val="1A1A1A"/>
          <w:sz w:val="20"/>
          <w:szCs w:val="20"/>
        </w:rPr>
        <w:t xml:space="preserve">Caracol Radio</w:t>
      </w:r>
      <w:r>
        <w:rPr>
          <w:rFonts w:ascii="Calibri" w:cs="Calibri" w:eastAsia="Calibri" w:hAnsi="Calibri"/>
          <w:color w:val="333333"/>
          <w:sz w:val="20"/>
          <w:szCs w:val="20"/>
        </w:rPr>
        <w:t xml:space="preserve">: Fuente de inteligencia OSINT configurada - Categoria: seguridad ([https://caracol.com.co](https://caracol.com.co))</w:t>
      </w:r>
    </w:p>
    <w:p>
      <w:pPr>
        <w:pStyle w:val="ListParagraph"/>
        <w:numPr>
          <w:ilvl w:val="0"/>
          <w:numId w:val="1"/>
        </w:numPr>
        <w:spacing w:after="40"/>
      </w:pPr>
      <w:r>
        <w:rPr>
          <w:rFonts w:ascii="Calibri" w:cs="Calibri" w:eastAsia="Calibri" w:hAnsi="Calibri"/>
          <w:b/>
          <w:bCs/>
          <w:color w:val="1A1A1A"/>
          <w:sz w:val="20"/>
          <w:szCs w:val="20"/>
        </w:rPr>
        <w:t xml:space="preserve">www.semana.com</w:t>
      </w:r>
      <w:r>
        <w:rPr>
          <w:rFonts w:ascii="Calibri" w:cs="Calibri" w:eastAsia="Calibri" w:hAnsi="Calibri"/>
          <w:color w:val="333333"/>
          <w:sz w:val="20"/>
          <w:szCs w:val="20"/>
        </w:rPr>
        <w:t xml:space="preserve">: Fuente de inteligencia OSINT configurada - Categoria: seguridad ([https://www.semana.com](https://www.semana.com))</w:t>
      </w:r>
    </w:p>
    <w:p>
      <w:pPr>
        <w:pStyle w:val="ListParagraph"/>
        <w:numPr>
          <w:ilvl w:val="0"/>
          <w:numId w:val="1"/>
        </w:numPr>
        <w:spacing w:after="40"/>
      </w:pPr>
      <w:r>
        <w:rPr>
          <w:rFonts w:ascii="Calibri" w:cs="Calibri" w:eastAsia="Calibri" w:hAnsi="Calibri"/>
          <w:b/>
          <w:bCs/>
          <w:color w:val="1A1A1A"/>
          <w:sz w:val="20"/>
          <w:szCs w:val="20"/>
        </w:rPr>
        <w:t xml:space="preserve">www.bbc.com</w:t>
      </w:r>
      <w:r>
        <w:rPr>
          <w:rFonts w:ascii="Calibri" w:cs="Calibri" w:eastAsia="Calibri" w:hAnsi="Calibri"/>
          <w:color w:val="333333"/>
          <w:sz w:val="20"/>
          <w:szCs w:val="20"/>
        </w:rPr>
        <w:t xml:space="preserve">: Fuente de inteligencia OSINT configurada - Categoria: seguridad ([https://www.bbc.com/mundo](https://www.bbc.com/mundo))</w:t>
      </w:r>
    </w:p>
    <w:p>
      <w:pPr>
        <w:pStyle w:val="ListParagraph"/>
        <w:numPr>
          <w:ilvl w:val="0"/>
          <w:numId w:val="1"/>
        </w:numPr>
        <w:spacing w:after="40"/>
      </w:pPr>
      <w:r>
        <w:rPr>
          <w:rFonts w:ascii="Calibri" w:cs="Calibri" w:eastAsia="Calibri" w:hAnsi="Calibri"/>
          <w:b/>
          <w:bCs/>
          <w:color w:val="1A1A1A"/>
          <w:sz w:val="20"/>
          <w:szCs w:val="20"/>
        </w:rPr>
        <w:t xml:space="preserve">CNN Espanol</w:t>
      </w:r>
      <w:r>
        <w:rPr>
          <w:rFonts w:ascii="Calibri" w:cs="Calibri" w:eastAsia="Calibri" w:hAnsi="Calibri"/>
          <w:color w:val="333333"/>
          <w:sz w:val="20"/>
          <w:szCs w:val="20"/>
        </w:rPr>
        <w:t xml:space="preserve">: Fuente de inteligencia OSINT configurada - Categoria: politica ([https://cnnespanol.cnn.com](https://cnnespanol.cnn.com))</w:t>
      </w:r>
    </w:p>
    <w:p>
      <w:pPr>
        <w:pStyle w:val="ListParagraph"/>
        <w:numPr>
          <w:ilvl w:val="0"/>
          <w:numId w:val="1"/>
        </w:numPr>
        <w:spacing w:after="40"/>
      </w:pPr>
      <w:r>
        <w:rPr>
          <w:rFonts w:ascii="Calibri" w:cs="Calibri" w:eastAsia="Calibri" w:hAnsi="Calibri"/>
          <w:b/>
          <w:bCs/>
          <w:color w:val="1A1A1A"/>
          <w:sz w:val="20"/>
          <w:szCs w:val="20"/>
        </w:rPr>
        <w:t xml:space="preserve">www.darkreading.com</w:t>
      </w:r>
      <w:r>
        <w:rPr>
          <w:rFonts w:ascii="Calibri" w:cs="Calibri" w:eastAsia="Calibri" w:hAnsi="Calibri"/>
          <w:color w:val="333333"/>
          <w:sz w:val="20"/>
          <w:szCs w:val="20"/>
        </w:rPr>
        <w:t xml:space="preserve">: Fuente de inteligencia OSINT configurada - Categoria: seguridad ([https://www.darkreading.com](https://www.darkreading.com))</w:t>
      </w:r>
    </w:p>
    <w:p>
      <w:pPr>
        <w:pStyle w:val="ListParagraph"/>
        <w:numPr>
          <w:ilvl w:val="0"/>
          <w:numId w:val="1"/>
        </w:numPr>
        <w:spacing w:after="40"/>
      </w:pPr>
      <w:r>
        <w:rPr>
          <w:rFonts w:ascii="Calibri" w:cs="Calibri" w:eastAsia="Calibri" w:hAnsi="Calibri"/>
          <w:b/>
          <w:bCs/>
          <w:color w:val="1A1A1A"/>
          <w:sz w:val="20"/>
          <w:szCs w:val="20"/>
        </w:rPr>
        <w:t xml:space="preserve">www.bleepingcomputer.com</w:t>
      </w:r>
      <w:r>
        <w:rPr>
          <w:rFonts w:ascii="Calibri" w:cs="Calibri" w:eastAsia="Calibri" w:hAnsi="Calibri"/>
          <w:color w:val="333333"/>
          <w:sz w:val="20"/>
          <w:szCs w:val="20"/>
        </w:rPr>
        <w:t xml:space="preserve">: Fuente de inteligencia OSINT configurada - Categoria: seguridad ([https://www.bleepingcomputer.com](https://www.bleepingcomputer.com))</w:t>
      </w:r>
    </w:p>
    <w:p>
      <w:pPr>
        <w:pStyle w:val="ListParagraph"/>
        <w:numPr>
          <w:ilvl w:val="0"/>
          <w:numId w:val="1"/>
        </w:numPr>
        <w:spacing w:after="40"/>
      </w:pPr>
      <w:r>
        <w:rPr>
          <w:rFonts w:ascii="Calibri" w:cs="Calibri" w:eastAsia="Calibri" w:hAnsi="Calibri"/>
          <w:b/>
          <w:bCs/>
          <w:color w:val="1A1A1A"/>
          <w:sz w:val="20"/>
          <w:szCs w:val="20"/>
        </w:rPr>
        <w:t xml:space="preserve">www.infosecurity-magazine.com</w:t>
      </w:r>
      <w:r>
        <w:rPr>
          <w:rFonts w:ascii="Calibri" w:cs="Calibri" w:eastAsia="Calibri" w:hAnsi="Calibri"/>
          <w:color w:val="333333"/>
          <w:sz w:val="20"/>
          <w:szCs w:val="20"/>
        </w:rPr>
        <w:t xml:space="preserve">: Fuente de inteligencia OSINT configurada - Categoria: seguridad ([https://www.infosecurity-magazine.com](https://www.infosecurity-magazine.com))</w:t>
      </w:r>
    </w:p>
    <w:p>
      <w:pPr>
        <w:pStyle w:val="ListParagraph"/>
        <w:numPr>
          <w:ilvl w:val="0"/>
          <w:numId w:val="1"/>
        </w:numPr>
        <w:spacing w:after="40"/>
      </w:pPr>
      <w:r>
        <w:rPr>
          <w:rFonts w:ascii="Calibri" w:cs="Calibri" w:eastAsia="Calibri" w:hAnsi="Calibri"/>
          <w:b/>
          <w:bCs/>
          <w:color w:val="1A1A1A"/>
          <w:sz w:val="20"/>
          <w:szCs w:val="20"/>
        </w:rPr>
        <w:t xml:space="preserve">www.grupobancolombia.com</w:t>
      </w:r>
      <w:r>
        <w:rPr>
          <w:rFonts w:ascii="Calibri" w:cs="Calibri" w:eastAsia="Calibri" w:hAnsi="Calibri"/>
          <w:color w:val="333333"/>
          <w:sz w:val="20"/>
          <w:szCs w:val="20"/>
        </w:rPr>
        <w:t xml:space="preserve">: Fuente de inteligencia OSINT configurada - Categoria: seguridad ([https://www.grupobancolombia.com](https://www.grupobancolombia.com))</w:t>
      </w:r>
    </w:p>
    <w:p>
      <w:pPr>
        <w:pStyle w:val="ListParagraph"/>
        <w:numPr>
          <w:ilvl w:val="0"/>
          <w:numId w:val="1"/>
        </w:numPr>
        <w:spacing w:after="40"/>
      </w:pPr>
      <w:r>
        <w:rPr>
          <w:rFonts w:ascii="Calibri" w:cs="Calibri" w:eastAsia="Calibri" w:hAnsi="Calibri"/>
          <w:b/>
          <w:bCs/>
          <w:color w:val="1A1A1A"/>
          <w:sz w:val="20"/>
          <w:szCs w:val="20"/>
        </w:rPr>
        <w:t xml:space="preserve">Red Alert Colombia</w:t>
      </w:r>
      <w:r>
        <w:rPr>
          <w:rFonts w:ascii="Calibri" w:cs="Calibri" w:eastAsia="Calibri" w:hAnsi="Calibri"/>
          <w:color w:val="333333"/>
          <w:sz w:val="20"/>
          <w:szCs w:val="20"/>
        </w:rPr>
        <w:t xml:space="preserve">: Fuente de inteligencia OSINT configurada - Categoria: seguridad ([https://redalert.col](https://redalert.col))</w:t>
      </w:r>
    </w:p>
    <w:p>
      <w:pPr>
        <w:spacing w:after="60"/>
      </w:pPr>
    </w:p>
    <w:p>
      <w:pPr>
        <w:spacing w:after="60"/>
      </w:pPr>
      <w:r>
        <w:rPr>
          <w:rFonts w:ascii="Calibri" w:cs="Calibri" w:eastAsia="Calibri" w:hAnsi="Calibri"/>
          <w:color w:val="333333"/>
          <w:sz w:val="20"/>
          <w:szCs w:val="20"/>
        </w:rPr>
        <w:t xml:space="preserve">---</w:t>
      </w:r>
    </w:p>
    <w:p>
      <w:pPr>
        <w:spacing w:after="60"/>
      </w:pPr>
    </w:p>
    <w:p>
      <w:pPr>
        <w:spacing w:after="60"/>
      </w:pPr>
      <w:r>
        <w:rPr>
          <w:rFonts w:ascii="Calibri" w:cs="Calibri" w:eastAsia="Calibri" w:hAnsi="Calibri"/>
          <w:color w:val="333333"/>
          <w:sz w:val="20"/>
          <w:szCs w:val="20"/>
        </w:rPr>
        <w:t xml:space="preserve">*Documento generado por VIP_Protection Report - Executive Intelligence System*</w:t>
      </w:r>
    </w:p>
    <w:p>
      <w:pPr>
        <w:spacing w:after="60"/>
      </w:pPr>
      <w:r>
        <w:rPr>
          <w:rFonts w:ascii="Calibri" w:cs="Calibri" w:eastAsia="Calibri" w:hAnsi="Calibri"/>
          <w:color w:val="333333"/>
          <w:sz w:val="20"/>
          <w:szCs w:val="20"/>
        </w:rPr>
        <w:t xml:space="preserve">*Fecha de generacion: jueves, 28 de mayo de 2026*</w:t>
      </w:r>
    </w:p>
    <w:p>
      <w:pPr>
        <w:spacing w:after="60"/>
      </w:pPr>
      <w:r>
        <w:rPr>
          <w:rFonts w:ascii="Calibri" w:cs="Calibri" w:eastAsia="Calibri" w:hAnsi="Calibri"/>
          <w:color w:val="333333"/>
          <w:sz w:val="20"/>
          <w:szCs w:val="20"/>
        </w:rPr>
        <w:t xml:space="preserve">*Clasificacion: CONFIDENCIAL - Uso restringido*</w:t>
      </w:r>
    </w:p>
    <w:p>
      <w:pPr>
        <w:pBdr>
          <w:top w:val="single" w:color="D4A017" w:sz="1"/>
        </w:pBdr>
        <w:spacing w:before="400"/>
        <w:jc w:val="center"/>
      </w:pPr>
      <w:r>
        <w:rPr>
          <w:rFonts w:ascii="Calibri" w:cs="Calibri" w:eastAsia="Calibri" w:hAnsi="Calibri"/>
          <w:color w:val="888888"/>
          <w:sz w:val="14"/>
          <w:szCs w:val="14"/>
        </w:rPr>
        <w:t xml:space="preserve">Documento Clasificado - VIP_Protection Report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2026-05-28T15:47:21.831Z</dcterms:created>
  <dcterms:modified xsi:type="dcterms:W3CDTF">2026-05-28T15:47:21.831Z</dcterms:modified>
</cp:coreProperties>
</file>

<file path=docProps/custom.xml><?xml version="1.0" encoding="utf-8"?>
<Properties xmlns="http://schemas.openxmlformats.org/officeDocument/2006/custom-properties" xmlns:vt="http://schemas.openxmlformats.org/officeDocument/2006/docPropsVTypes"/>
</file>