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
  <Override PartName="/word/media/image4.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30EB35" w14:textId="77777777" w:rsidR="00BB29C5" w:rsidRDefault="00AC11CC">
      <w:pPr>
        <w:jc w:val="center"/>
      </w:pPr>
      <w:r>
        <w:rPr>
          <w:b/>
          <w:bCs/>
        </w:rPr>
        <w:t xml:space="preserve"> Convention n° 94.D.26.0001</w:t>
      </w:r>
    </w:p>
    <w:p w14:paraId="3CBC1843" w14:textId="77777777" w:rsidR="00BB29C5" w:rsidRDefault="00BB29C5"/>
    <w:p w14:paraId="16FB8B2C" w14:textId="77777777" w:rsidR="00BB29C5" w:rsidRPr="003B7DF8" w:rsidRDefault="00AC11CC" w:rsidP="003B7DF8">
      <w:pPr>
        <w:pStyle w:val="Titre1"/>
      </w:pPr>
      <w:r w:rsidRPr="003B7DF8">
        <w:t xml:space="preserve">Convention conclue entre l'ETAT, l'organisme propriétaire et l'organisme gestionnaire en application de l'article L. 353-2 du code de la construction et de l'habitation et portant sur les résidences sociales visées aux articles L. 353-1, L. 831-1 (5°) et R. 832-20 du code de la construction et de l'habitation et ouvrant droit à l'aide personnalisée au logement </w:t>
      </w:r>
    </w:p>
    <w:p w14:paraId="4B16DFBD" w14:textId="77777777" w:rsidR="00BB29C5" w:rsidRDefault="00BB29C5">
      <w:pPr>
        <w:jc w:val="center"/>
      </w:pPr>
    </w:p>
    <w:p w14:paraId="47923DCF" w14:textId="77777777" w:rsidR="00BB29C5" w:rsidRDefault="00AC11CC">
      <w:pPr>
        <w:jc w:val="both"/>
      </w:pPr>
      <w:r>
        <w:t xml:space="preserve">Entre les soussignés :</w:t>
      </w:r>
    </w:p>
    <w:p w14:paraId="505A1A78" w14:textId="77777777" w:rsidR="00BB29C5" w:rsidRDefault="00AC11CC">
      <w:pPr>
        <w:jc w:val="both"/>
      </w:pPr>
      <w:r>
        <w:br/>
      </w:r>
      <w:r>
        <w:rPr>
          <w:color w:val="000000"/>
        </w:rPr>
        <w:t xml:space="preserve">Le ministre chargé du logement, agissant au nom de l'ETAT, et représenté par le préfet ou, lorsqu'un établissement public de coopération intercommunale ou un département a signé une convention mentionnée aux articles L. 301-5-1 et L. 301-5-2 du code de la construction et de l'habitation, par le président de l'établissement public de coopération intercommunale ou du conseil </w:t>
      </w:r>
      <w:r>
        <w:t xml:space="preserve">;</w:t>
      </w:r>
    </w:p>
    <w:p w14:paraId="2BB6597E" w14:textId="77777777" w:rsidR="00BB29C5" w:rsidRDefault="00BB29C5">
      <w:pPr>
        <w:jc w:val="both"/>
      </w:pPr>
    </w:p>
    <w:p w14:paraId="0D93FFD5" w14:textId="20074FB6" w:rsidR="00BB29C5" w:rsidRDefault="00AC11CC">
      <w:pPr>
        <w:jc w:val="both"/>
      </w:pPr>
      <w:r>
        <w:t xml:space="preserve">SOCIÉTÉ D'ÉCONOMIE MIXTE DÉNOMMÉE ADOMA  [Organisme d'habitations à loyer modéré, société d'économie mixte ou collectivité territoriale ou autre personne morale propriétaire du logement-foyer], représenté (e), Madame Myriam BERGHOUT, Directrice Interrégionale Ile de France agissant en vertu de la délibération du Conseil d’Administration en date du 1 septembre 2022, inscrit sous le numéro </w:t>
      </w:r>
      <w:bookmarkStart w:id="0" w:name="Siret1"/>
      <w:bookmarkEnd w:id="0"/>
      <w:r>
        <w:t xml:space="preserve">78805803007243, au capital de </w:t>
      </w:r>
      <w:bookmarkStart w:id="1" w:name="Capital1"/>
      <w:bookmarkEnd w:id="1"/>
      <w:r>
        <w:t xml:space="preserve">133 106 688,00 €  dont le siège est </w:t>
      </w:r>
      <w:bookmarkStart w:id="2" w:name="Siege1"/>
      <w:bookmarkEnd w:id="2"/>
      <w:r>
        <w:t xml:space="preserve">33 Avenue Pierre Mendès France, 75013 PARIS </w:t>
      </w:r>
      <w:r>
        <w:rPr>
          <w:color w:val="000000"/>
        </w:rPr>
        <w:t xml:space="preserve">dénommé (e) ci-après le propriétaire ;</w:t>
      </w:r>
    </w:p>
    <w:p w14:paraId="01CA45AE" w14:textId="77777777" w:rsidR="00BB29C5" w:rsidRDefault="00BB29C5">
      <w:pPr>
        <w:jc w:val="both"/>
      </w:pPr>
    </w:p>
    <w:p w14:paraId="47DFD9A2" w14:textId="40BF188E" w:rsidR="00BB29C5" w:rsidRDefault="00AC11CC">
      <w:pPr>
        <w:jc w:val="both"/>
      </w:pPr>
      <w:proofErr w:type="gramStart"/>
      <w:r>
        <w:rPr>
          <w:rFonts w:eastAsia="Arial Unicode MS"/>
        </w:rPr>
        <w:lastRenderedPageBreak/>
        <w:t xml:space="preserve">--- [Organisme agréé gestionnaire du logement-foyer, sauf dans le cas où le propriétaire est gestionnaire direct] représenté (e) par </w:t>
      </w:r>
      <w:proofErr w:type="gramStart"/>
      <w:r>
        <w:rPr>
          <w:rFonts w:eastAsia="Arial Unicode MS"/>
        </w:rPr>
        <w:t xml:space="preserve">---, </w:t>
      </w:r>
      <w:proofErr w:type="gramStart"/>
      <w:r>
        <w:rPr>
          <w:rFonts w:eastAsia="Arial Unicode MS"/>
        </w:rPr>
        <w:t xml:space="preserve">--- </w:t>
      </w:r>
      <w:r>
        <w:rPr>
          <w:color w:val="000000"/>
        </w:rPr>
        <w:t xml:space="preserve">autorisé à cet effet par délibération de son conseil d'administration, en date du</w:t>
      </w:r>
      <w:r>
        <w:rPr>
          <w:rFonts w:eastAsia="Arial Unicode MS"/>
        </w:rPr>
        <w:t xml:space="preserve"> </w:t>
      </w:r>
      <w:proofErr w:type="gramStart"/>
      <w:r>
        <w:rPr>
          <w:rFonts w:eastAsia="Arial Unicode MS"/>
        </w:rPr>
        <w:t xml:space="preserve">---, </w:t>
      </w:r>
      <w:proofErr w:type="gramStart"/>
      <w:r>
        <w:rPr>
          <w:rFonts w:eastAsia="Arial Unicode MS"/>
        </w:rPr>
        <w:t xml:space="preserve">--- dénommé ci-après le gestionnaire, et agissant à ce titre en application de la convention de location conclue avec le propriétaire ;</w:t>
      </w:r>
    </w:p>
    <w:p w14:paraId="71AD093F" w14:textId="77777777" w:rsidR="00BB29C5" w:rsidRDefault="00BB29C5">
      <w:pPr>
        <w:jc w:val="both"/>
      </w:pPr>
    </w:p>
    <w:p w14:paraId="1648AE39" w14:textId="77777777" w:rsidR="00BB29C5" w:rsidRDefault="00AC11CC">
      <w:pPr>
        <w:jc w:val="both"/>
      </w:pPr>
      <w:r>
        <w:rPr>
          <w:color w:val="000000"/>
        </w:rPr>
        <w:t xml:space="preserve">Vu l'objet de la résidence sociale tel que défini à l'annexe II</w:t>
      </w:r>
      <w:proofErr w:type="gramEnd"/>
      <w:r>
        <w:rPr>
          <w:color w:val="000000"/>
        </w:rPr>
        <w:t xml:space="preserve"> </w:t>
      </w:r>
      <w:r>
        <w:t xml:space="preserve">;</w:t>
      </w:r>
    </w:p>
    <w:p w14:paraId="7D508F9A" w14:textId="77777777" w:rsidR="00BB29C5" w:rsidRDefault="00BB29C5">
      <w:pPr>
        <w:jc w:val="both"/>
      </w:pPr>
    </w:p>
    <w:p w14:paraId="16A2116A" w14:textId="77777777" w:rsidR="00BB29C5" w:rsidRDefault="00AC11CC">
      <w:pPr>
        <w:jc w:val="both"/>
      </w:pPr>
      <w:r>
        <w:rPr>
          <w:color w:val="000000"/>
        </w:rPr>
        <w:t xml:space="preserve">Vu l'agrément de gestionnaire de résidence sociale prévu à l'article R. 353-165-1 ou l'agrément d'intermédiation locative et de gestion locative sociale mentionné à l'article L. 365-4 et délivré par le préfet du département de </w:t>
      </w:r>
      <w:r>
        <w:rPr>
          <w:rFonts w:eastAsia="Arial Unicode MS"/>
        </w:rPr>
        <w:t xml:space="preserve">--- </w:t>
      </w:r>
      <w:r>
        <w:rPr>
          <w:color w:val="000000"/>
        </w:rPr>
        <w:t xml:space="preserve">en date du </w:t>
      </w:r>
      <w:r>
        <w:rPr>
          <w:rFonts w:eastAsia="Arial Unicode MS"/>
        </w:rPr>
        <w:t xml:space="preserve">---</w:t>
      </w:r>
      <w:r>
        <w:rPr>
          <w:color w:val="000000"/>
        </w:rPr>
        <w:t xml:space="preserve"> à </w:t>
      </w:r>
      <w:r>
        <w:rPr>
          <w:rFonts w:eastAsia="Arial Unicode MS"/>
        </w:rPr>
        <w:t xml:space="preserve">--- </w:t>
      </w:r>
      <w:r>
        <w:rPr>
          <w:color w:val="000000"/>
        </w:rPr>
        <w:t xml:space="preserve">au gestionnaire pour assurer la gestion de résidences sociales </w:t>
      </w:r>
      <w:r>
        <w:t xml:space="preserve">;</w:t>
      </w:r>
    </w:p>
    <w:p w14:paraId="6282DCC2" w14:textId="77777777" w:rsidR="00BB29C5" w:rsidRDefault="00BB29C5">
      <w:pPr>
        <w:jc w:val="both"/>
      </w:pPr>
    </w:p>
    <w:p w14:paraId="515BE2BB" w14:textId="77777777" w:rsidR="00BB29C5" w:rsidRDefault="00AC11CC">
      <w:pPr>
        <w:jc w:val="both"/>
      </w:pPr>
      <w:r>
        <w:t xml:space="preserve">[Le cas échéant] Vu la convention de location, jointe à la présente convention, en date du </w:t>
      </w:r>
      <w:proofErr w:type="gramStart"/>
      <w:r>
        <w:t xml:space="preserve">--- conclue entre le propriétaire et le gestionnaire</w:t>
      </w:r>
    </w:p>
    <w:p w14:paraId="4D15FB1F" w14:textId="77777777" w:rsidR="00BB29C5" w:rsidRDefault="00BB29C5">
      <w:pPr>
        <w:jc w:val="both"/>
      </w:pPr>
    </w:p>
    <w:p w14:paraId="5F4FB046" w14:textId="77777777" w:rsidR="00BB29C5" w:rsidRDefault="00AC11CC">
      <w:pPr>
        <w:jc w:val="both"/>
      </w:pPr>
      <w:r>
        <w:t xml:space="preserve">[Le cas échéant] Vu la description du programme et des travaux prévus annexée à la présente convention</w:t>
      </w:r>
      <w:r>
        <w:softHyphen/>
      </w:r>
      <w:r>
        <w:softHyphen/>
      </w:r>
      <w:r>
        <w:rPr>
          <w:color w:val="000000"/>
        </w:rPr>
        <w:t xml:space="preserve"> (annexe I</w:t>
      </w:r>
      <w:proofErr w:type="gramEnd"/>
      <w:r>
        <w:rPr>
          <w:color w:val="000000"/>
        </w:rPr>
        <w:t xml:space="preserve">) ;</w:t>
      </w:r>
    </w:p>
    <w:p w14:paraId="0F2A495F" w14:textId="77777777" w:rsidR="00BB29C5" w:rsidRDefault="00BB29C5">
      <w:pPr>
        <w:jc w:val="both"/>
      </w:pPr>
    </w:p>
    <w:p w14:paraId="644D701D" w14:textId="77777777" w:rsidR="00BB29C5" w:rsidRDefault="00AC11CC">
      <w:pPr>
        <w:jc w:val="both"/>
      </w:pPr>
      <w:r>
        <w:t>[Le cas échéant] Vu l'échéancier du programme des travaux joint à la présente convention,</w:t>
      </w:r>
    </w:p>
    <w:p w14:paraId="09D307FE" w14:textId="77777777" w:rsidR="00BB29C5" w:rsidRDefault="00BB29C5">
      <w:pPr>
        <w:jc w:val="both"/>
      </w:pPr>
    </w:p>
    <w:p w14:paraId="7FE64D9F" w14:textId="77777777" w:rsidR="00BB29C5" w:rsidRDefault="00AC11CC">
      <w:pPr>
        <w:jc w:val="both"/>
      </w:pPr>
      <w:r>
        <w:t>Il a été convenu de ce qui suit :</w:t>
      </w:r>
    </w:p>
    <w:p w14:paraId="413CCF5D" w14:textId="77777777" w:rsidR="00BB29C5" w:rsidRDefault="00BB29C5">
      <w:pPr>
        <w:jc w:val="center"/>
      </w:pPr>
    </w:p>
    <w:p w14:paraId="54EBED56" w14:textId="77777777" w:rsidR="00BB29C5" w:rsidRDefault="00AC11CC">
      <w:pPr>
        <w:jc w:val="center"/>
      </w:pPr>
      <w:r>
        <w:br w:type="page"/>
      </w:r>
    </w:p>
    <w:p w14:paraId="79FCF22D" w14:textId="77777777" w:rsidR="00BB29C5" w:rsidRDefault="00AC11CC">
      <w:pPr>
        <w:jc w:val="center"/>
      </w:pPr>
      <w:r>
        <w:lastRenderedPageBreak/>
        <w:t>Article 1er.</w:t>
      </w:r>
    </w:p>
    <w:p w14:paraId="77E3A4CD" w14:textId="77777777" w:rsidR="00BB29C5" w:rsidRDefault="00BB29C5">
      <w:pPr>
        <w:jc w:val="center"/>
      </w:pPr>
    </w:p>
    <w:p w14:paraId="7336416F" w14:textId="77777777" w:rsidR="00BB29C5" w:rsidRDefault="00AC11CC">
      <w:pPr>
        <w:jc w:val="center"/>
      </w:pPr>
      <w:r>
        <w:rPr>
          <w:i/>
          <w:iCs/>
        </w:rPr>
        <w:t>Objet de la convention</w:t>
      </w:r>
    </w:p>
    <w:p w14:paraId="03792DFF" w14:textId="77777777" w:rsidR="00BB29C5" w:rsidRDefault="00BB29C5">
      <w:pPr>
        <w:jc w:val="both"/>
      </w:pPr>
    </w:p>
    <w:p w14:paraId="5AE64E0D" w14:textId="77777777" w:rsidR="00BB29C5" w:rsidRDefault="00AC11CC">
      <w:pPr>
        <w:jc w:val="both"/>
      </w:pPr>
      <w:r>
        <w:t xml:space="preserve">La présente convention a pour objet de fixer les droits et les obligations des parties prévus par les articles L. 353-154 à L. 353-165 du code de la construction et de </w:t>
      </w:r>
      <w:proofErr w:type="gramStart"/>
      <w:r>
        <w:t xml:space="preserve">l'habitation, </w:t>
      </w:r>
      <w:r>
        <w:rPr>
          <w:color w:val="000000"/>
        </w:rPr>
        <w:t xml:space="preserve"> pour</w:t>
      </w:r>
      <w:proofErr w:type="gramEnd"/>
      <w:r>
        <w:rPr>
          <w:color w:val="000000"/>
        </w:rPr>
        <w:t xml:space="preserve"> le logement-foyer de [nom et adresse de l'établissement] </w:t>
      </w:r>
      <w:proofErr w:type="gramStart"/>
      <w:r>
        <w:t xml:space="preserve">Résidence Sociale Jeunes Actifs de 88 logements PLAI en acquisition-amélioration à </w:t>
      </w:r>
      <w:proofErr w:type="gramStart"/>
      <w:r>
        <w:t xml:space="preserve">141-143 avenue du Maréchal Foch à 94000, CRETEIL </w:t>
      </w:r>
      <w:r>
        <w:rPr>
          <w:color w:val="000000"/>
        </w:rPr>
        <w:t xml:space="preserve">dont le programme est annexé à la </w:t>
      </w:r>
      <w:r>
        <w:t xml:space="preserve">présente convention.</w:t>
      </w:r>
    </w:p>
    <w:p w14:paraId="504D2E53" w14:textId="77777777" w:rsidR="00BB29C5" w:rsidRDefault="00BB29C5">
      <w:pPr>
        <w:jc w:val="both"/>
      </w:pPr>
    </w:p>
    <w:p w14:paraId="3BF70BAE" w14:textId="77777777" w:rsidR="00BB29C5" w:rsidRDefault="00AC11CC">
      <w:pPr>
        <w:jc w:val="both"/>
        <w:rPr>
          <w:color w:val="000000"/>
        </w:rPr>
      </w:pPr>
      <w:r>
        <w:rPr>
          <w:color w:val="000000"/>
        </w:rPr>
        <w:t xml:space="preserve">La signature de la présente convention conditionne pendant sa durée l'ouverture du droit à l'aide personnalisée au logement (APL) dans les conditions définies au livre VIII du code de la construction et de l'habitation et de ses textes d'application.</w:t>
      </w:r>
    </w:p>
    <w:p w14:paraId="0F87F0C6" w14:textId="77777777" w:rsidR="00BB29C5" w:rsidRDefault="00BB29C5">
      <w:pPr>
        <w:jc w:val="both"/>
        <w:rPr>
          <w:color w:val="000000"/>
        </w:rPr>
      </w:pPr>
    </w:p>
    <w:p w14:paraId="6D2C983F" w14:textId="77777777" w:rsidR="00BB29C5" w:rsidRDefault="00AC11CC">
      <w:pPr>
        <w:jc w:val="both"/>
        <w:rPr>
          <w:color w:val="000000"/>
        </w:rPr>
      </w:pPr>
      <w:r>
        <w:rPr>
          <w:color w:val="000000"/>
        </w:rPr>
        <w:t xml:space="preserve">Si la présente convention est signée par un établissement public de coopération intercommunale ou un département signataire d'une convention mentionnée aux articles L. 301-5-1 et L. 301-5-2 du code de la construction et de l'habitation, le président de l'établissement public de coopération intercommunale ou le président du conseil général adresse au préfet une copie de la convention ouvrant droit à l'APL.</w:t>
      </w:r>
    </w:p>
    <w:p w14:paraId="62D98B31" w14:textId="77777777" w:rsidR="00BB29C5" w:rsidRDefault="00BB29C5">
      <w:pPr>
        <w:jc w:val="both"/>
        <w:rPr>
          <w:color w:val="000000"/>
        </w:rPr>
      </w:pPr>
    </w:p>
    <w:p w14:paraId="4EBDBCA1" w14:textId="77777777" w:rsidR="00BB29C5" w:rsidRDefault="00AC11CC">
      <w:pPr>
        <w:jc w:val="both"/>
        <w:rPr>
          <w:color w:val="000000"/>
        </w:rPr>
      </w:pPr>
      <w:r>
        <w:rPr>
          <w:color w:val="000000"/>
        </w:rPr>
        <w:t>Les personnes accueillies dans la résidence sociale sont dénommées résidents et entrent dans le champ d'application des articles L. 633-1 à L. 633-5 du code de la construction et de l'habitation.</w:t>
      </w:r>
    </w:p>
    <w:p w14:paraId="5FFA408E" w14:textId="77777777" w:rsidR="00BB29C5" w:rsidRDefault="00BB29C5">
      <w:pPr>
        <w:jc w:val="both"/>
        <w:rPr>
          <w:color w:val="000000"/>
        </w:rPr>
      </w:pPr>
    </w:p>
    <w:p w14:paraId="1E8B8026" w14:textId="77777777" w:rsidR="00BB29C5" w:rsidRDefault="00AC11CC">
      <w:pPr>
        <w:jc w:val="both"/>
      </w:pPr>
      <w:r>
        <w:rPr>
          <w:color w:val="000000"/>
        </w:rPr>
        <w:t xml:space="preserve">L'agrément prévu à l'article R. 353-156 du code de la construction et de l'habitation a été délivré par le préfet du département </w:t>
      </w:r>
      <w:r>
        <w:t xml:space="preserve">de --- en date du</w:t>
      </w:r>
      <w:r>
        <w:rPr>
          <w:sz w:val="22"/>
          <w:szCs w:val="22"/>
        </w:rPr>
        <w:t xml:space="preserve"> </w:t>
      </w:r>
      <w:r>
        <w:t xml:space="preserve">---.</w:t>
      </w:r>
    </w:p>
    <w:p w14:paraId="68BFEF3E" w14:textId="77777777" w:rsidR="00BB29C5" w:rsidRDefault="00BB29C5">
      <w:pPr>
        <w:jc w:val="both"/>
      </w:pPr>
    </w:p>
    <w:p w14:paraId="264A1BA1" w14:textId="77777777" w:rsidR="00BB29C5" w:rsidRDefault="00AC11CC">
      <w:pPr>
        <w:jc w:val="center"/>
      </w:pPr>
      <w:r>
        <w:t>Article 2.</w:t>
      </w:r>
    </w:p>
    <w:p w14:paraId="0412BDDE" w14:textId="77777777" w:rsidR="00BB29C5" w:rsidRDefault="00BB29C5">
      <w:pPr>
        <w:jc w:val="center"/>
      </w:pPr>
    </w:p>
    <w:p w14:paraId="5E0AA0F9" w14:textId="77777777" w:rsidR="00BB29C5" w:rsidRDefault="00AC11CC">
      <w:pPr>
        <w:jc w:val="center"/>
      </w:pPr>
      <w:r>
        <w:rPr>
          <w:i/>
          <w:iCs/>
        </w:rPr>
        <w:t>Durée de la convention</w:t>
      </w:r>
    </w:p>
    <w:p w14:paraId="58CE5A8E" w14:textId="77777777" w:rsidR="00BB29C5" w:rsidRDefault="00BB29C5">
      <w:pPr>
        <w:jc w:val="both"/>
      </w:pPr>
    </w:p>
    <w:p w14:paraId="7F74DB37" w14:textId="77777777" w:rsidR="00BB29C5" w:rsidRDefault="00AC11CC">
      <w:pPr>
        <w:jc w:val="both"/>
      </w:pPr>
      <w:r>
        <w:t xml:space="preserve">La présente convention prend effet à compter de sa date de signature.</w:t>
      </w:r>
    </w:p>
    <w:p w14:paraId="410AC0D2" w14:textId="77777777" w:rsidR="00BB29C5" w:rsidRDefault="00BB29C5">
      <w:pPr>
        <w:jc w:val="both"/>
      </w:pPr>
    </w:p>
    <w:p w14:paraId="54940B15" w14:textId="77777777" w:rsidR="00BB29C5" w:rsidRDefault="00AC11CC">
      <w:pPr>
        <w:jc w:val="both"/>
      </w:pPr>
      <w:r>
        <w:rPr>
          <w:color w:val="000000"/>
        </w:rPr>
        <w:t xml:space="preserve">Elle</w:t>
      </w:r>
      <w:proofErr w:type="gramEnd"/>
      <w:r>
        <w:rPr>
          <w:color w:val="000000"/>
        </w:rPr>
        <w:t xml:space="preserve"> est conclue pour une durée de </w:t>
      </w:r>
      <w:proofErr w:type="gramStart"/>
      <w:r>
        <w:rPr>
          <w:color w:val="000000"/>
        </w:rPr>
        <w:t xml:space="preserve">49 ans dans les limites fixées aux articles R. 353-159 et R. 353160 du code de la construction et de l'habitation. </w:t>
      </w:r>
      <w:r>
        <w:t xml:space="preserve">Elle expire le </w:t>
      </w:r>
      <w:proofErr w:type="gramStart"/>
      <w:r>
        <w:t xml:space="preserve">31 décembre 2075</w:t>
      </w:r>
    </w:p>
    <w:p w14:paraId="4E7A19D1" w14:textId="77777777" w:rsidR="00BB29C5" w:rsidRDefault="00BB29C5">
      <w:pPr>
        <w:jc w:val="both"/>
      </w:pPr>
    </w:p>
    <w:p w14:paraId="3D3D4410" w14:textId="77777777" w:rsidR="00BB29C5" w:rsidRDefault="00AC11CC">
      <w:pPr>
        <w:jc w:val="both"/>
      </w:pPr>
      <w:r>
        <w:t xml:space="preserve">A défaut de dénonciation expresse notifiée au moins six mois avant cette date, la convention est renouvelée par tacite reconduction par périodes triennales prenant effet à compter de sa date d'expiration.</w:t>
      </w:r>
    </w:p>
    <w:p w14:paraId="7268EB2F" w14:textId="77777777" w:rsidR="00BB29C5" w:rsidRDefault="00BB29C5">
      <w:pPr>
        <w:jc w:val="both"/>
      </w:pPr>
    </w:p>
    <w:p w14:paraId="3E134DF4" w14:textId="77777777" w:rsidR="00BB29C5" w:rsidRDefault="00AC11CC">
      <w:pPr>
        <w:jc w:val="both"/>
      </w:pPr>
      <w:r>
        <w:rPr>
          <w:color w:val="000000"/>
        </w:rPr>
        <w:t xml:space="preserve">Aucune dénonciation décidée par le propriétaire et, s'il y a lieu et d'un commun accord, par le propriétaire et le gestionnaire ne peut prendre effet avant la date d'expiration de la convention. La résiliation doit être notifiée au moins six mois avant cette date par acte notarié ou par acte d'huissier de justice et notifiée au préfet ou, lorsqu'un établissement public de coopération intercommunale ou un département a signé une convention mentionnée aux articles L. 301-5-1 et L. 301-5-2, au président de l'établissement public de coopération intercommunale ou du conseil général</w:t>
      </w:r>
      <w:r>
        <w:t>.</w:t>
      </w:r>
    </w:p>
    <w:p w14:paraId="05A2686E" w14:textId="77777777" w:rsidR="00BB29C5" w:rsidRDefault="00BB29C5">
      <w:pPr>
        <w:jc w:val="both"/>
      </w:pPr>
    </w:p>
    <w:p w14:paraId="428CEED2" w14:textId="77777777" w:rsidR="00BB29C5" w:rsidRDefault="00AC11CC">
      <w:pPr>
        <w:jc w:val="both"/>
      </w:pPr>
      <w:r>
        <w:t>Le remboursement, anticipé ou non, d'un des prêts utilisés pour financer l'opération, d'une subvention ou le reversement du complément d'impôt en application de l'article 284 du code général des impôts sont sans effet sur la durée de la convention.</w:t>
      </w:r>
    </w:p>
    <w:p w14:paraId="33B2C43C" w14:textId="77777777" w:rsidR="00BB29C5" w:rsidRDefault="00BB29C5">
      <w:pPr>
        <w:jc w:val="both"/>
      </w:pPr>
    </w:p>
    <w:p w14:paraId="6C1EF262" w14:textId="77777777" w:rsidR="00BB29C5" w:rsidRDefault="00AC11CC">
      <w:pPr>
        <w:jc w:val="both"/>
      </w:pPr>
      <w:r>
        <w:t>Pendant la durée de la convention, le préfet est tenu informé des modifications apportées à la convention de location conclue entre le propriétaire et le gestionnaire du logement-foyer.</w:t>
      </w:r>
    </w:p>
    <w:p w14:paraId="7A458977" w14:textId="77777777" w:rsidR="00BB29C5" w:rsidRDefault="00BB29C5">
      <w:pPr>
        <w:jc w:val="both"/>
      </w:pPr>
    </w:p>
    <w:p w14:paraId="58B7A1C6" w14:textId="77777777" w:rsidR="00BB29C5" w:rsidRDefault="00AC11CC">
      <w:pPr>
        <w:jc w:val="both"/>
      </w:pPr>
      <w:r>
        <w:t>Ces modifications ne peuvent conduire à remettre en cause les engagements pris dans la présente convention.</w:t>
      </w:r>
    </w:p>
    <w:p w14:paraId="17C61966" w14:textId="77777777" w:rsidR="00BB29C5" w:rsidRDefault="00BB29C5">
      <w:pPr>
        <w:jc w:val="center"/>
      </w:pPr>
    </w:p>
    <w:p w14:paraId="25C92A2F" w14:textId="77777777" w:rsidR="00BB29C5" w:rsidRDefault="00AC11CC">
      <w:pPr>
        <w:jc w:val="center"/>
      </w:pPr>
      <w:r>
        <w:t xml:space="preserve">Article 3.</w:t>
      </w:r>
    </w:p>
    <w:p w14:paraId="31641588" w14:textId="77777777" w:rsidR="00BB29C5" w:rsidRDefault="00BB29C5">
      <w:pPr>
        <w:jc w:val="center"/>
      </w:pPr>
    </w:p>
    <w:p w14:paraId="679ACEAE" w14:textId="77777777" w:rsidR="00BB29C5" w:rsidRDefault="00AC11CC">
      <w:pPr>
        <w:jc w:val="center"/>
      </w:pPr>
      <w:r>
        <w:rPr>
          <w:i/>
          <w:iCs/>
        </w:rPr>
        <w:t xml:space="preserve">Obligations respectives du propriétaire et du bailleur</w:t>
      </w:r>
      <w:proofErr w:type="gramEnd"/>
      <w:r>
        <w:rPr>
          <w:i/>
          <w:iCs/>
        </w:rPr>
        <w:t xml:space="preserve"> relatives à la maintenance et à l'entretien des locaux loués</w:t>
      </w:r>
    </w:p>
    <w:p w14:paraId="38F7E5F8" w14:textId="77777777" w:rsidR="00BB29C5" w:rsidRDefault="00BB29C5">
      <w:pPr>
        <w:jc w:val="center"/>
      </w:pPr>
    </w:p>
    <w:p w14:paraId="193E1F22" w14:textId="77777777" w:rsidR="00BB29C5" w:rsidRDefault="00AC11CC">
      <w:pPr>
        <w:jc w:val="both"/>
      </w:pPr>
      <w:r>
        <w:t>Les locaux doivent être maintenus en bon état de fonctionnement au moyen d'une politique de provision pour le financement de travaux d'entretien et de grosses réparations.</w:t>
      </w:r>
    </w:p>
    <w:p w14:paraId="7F3D0C20" w14:textId="77777777" w:rsidR="00BB29C5" w:rsidRDefault="00BB29C5">
      <w:pPr>
        <w:jc w:val="both"/>
      </w:pPr>
    </w:p>
    <w:p w14:paraId="64073157" w14:textId="77777777" w:rsidR="00BB29C5" w:rsidRDefault="00AC11CC">
      <w:pPr>
        <w:jc w:val="both"/>
      </w:pPr>
      <w:r>
        <w:t>Si le propriétaire et le gestionnaire sont deux organismes distincts, les obligations respectives du propriétaire et du gestionnaire relatives à la maintenance et à l'entretien des locaux sont celles définies dans la convention de location.</w:t>
      </w:r>
    </w:p>
    <w:p w14:paraId="02FCD144" w14:textId="77777777" w:rsidR="00BB29C5" w:rsidRDefault="00BB29C5">
      <w:pPr>
        <w:jc w:val="both"/>
      </w:pPr>
    </w:p>
    <w:p w14:paraId="37F4DE71" w14:textId="77777777" w:rsidR="00BB29C5" w:rsidRDefault="00AC11CC">
      <w:pPr>
        <w:jc w:val="both"/>
      </w:pPr>
      <w:r>
        <w:rPr>
          <w:color w:val="000000"/>
        </w:rPr>
        <w:t>Dans le cas où le propriétaire est gestionnaire direct, le propriétaire est tenu, en application des articles 606, 1719, 1720 et 1721 du code civil, de maintenir les locaux en bon état d'habitation et de faire exécuter les réparations nécessaires qui sont à sa charge</w:t>
      </w:r>
      <w:r>
        <w:t>.</w:t>
      </w:r>
    </w:p>
    <w:p w14:paraId="48066C7F" w14:textId="77777777" w:rsidR="00BB29C5" w:rsidRDefault="00BB29C5">
      <w:pPr>
        <w:jc w:val="both"/>
      </w:pPr>
    </w:p>
    <w:p w14:paraId="397D0DA4" w14:textId="77777777" w:rsidR="00BB29C5" w:rsidRDefault="00AC11CC">
      <w:pPr>
        <w:jc w:val="both"/>
      </w:pPr>
      <w:r>
        <w:t xml:space="preserve">Pour permettre le contrôle de l'exécution des obligations définies ci-dessus, le propriétaire s'engage avec le gestionnaire à tenir un carnet d'entretien et de grosses réparations annuel dans lequel seront consignés tous les renseignements sur les interventions d'entretien, de réparation ou d'amélioration faites ou à faire par l'un ou l'autre sur l'immeuble.</w:t>
      </w:r>
    </w:p>
    <w:p w14:paraId="0D812DB0" w14:textId="77777777" w:rsidR="00BB29C5" w:rsidRDefault="00BB29C5">
      <w:pPr>
        <w:jc w:val="both"/>
      </w:pPr>
    </w:p>
    <w:p w14:paraId="2FC27C00" w14:textId="77777777" w:rsidR="00BB29C5" w:rsidRDefault="00AC11CC">
      <w:pPr>
        <w:jc w:val="both"/>
      </w:pPr>
      <w:r>
        <w:t xml:space="preserve"/>
      </w:r>
    </w:p>
    <w:p w14:paraId="531BD547" w14:textId="77777777" w:rsidR="00BB29C5" w:rsidRDefault="00BB29C5">
      <w:pPr>
        <w:jc w:val="center"/>
      </w:pPr>
    </w:p>
    <w:p w14:paraId="6DD1F75B" w14:textId="77777777" w:rsidR="00BB29C5" w:rsidRDefault="00AC11CC">
      <w:pPr>
        <w:jc w:val="center"/>
      </w:pPr>
      <w:r>
        <w:t>Article 4.</w:t>
      </w:r>
    </w:p>
    <w:p w14:paraId="2B0B53D9" w14:textId="77777777" w:rsidR="00BB29C5" w:rsidRDefault="00BB29C5">
      <w:pPr>
        <w:jc w:val="center"/>
      </w:pPr>
    </w:p>
    <w:p w14:paraId="6C9C73FC" w14:textId="77777777" w:rsidR="00BB29C5" w:rsidRDefault="00AC11CC">
      <w:pPr>
        <w:jc w:val="center"/>
      </w:pPr>
      <w:r>
        <w:rPr>
          <w:i/>
          <w:iCs/>
        </w:rPr>
        <w:t xml:space="preserve">Conditions d'attribution et d'occupation permanente </w:t>
      </w:r>
      <w:r>
        <w:rPr>
          <w:i/>
          <w:iCs/>
          <w:color w:val="000000"/>
        </w:rPr>
        <w:t>de la résidence sociale</w:t>
      </w:r>
    </w:p>
    <w:p w14:paraId="491A87AD" w14:textId="77777777" w:rsidR="00BB29C5" w:rsidRDefault="00BB29C5">
      <w:pPr>
        <w:jc w:val="center"/>
      </w:pPr>
    </w:p>
    <w:p w14:paraId="19D3DEBA" w14:textId="77777777" w:rsidR="00BB29C5" w:rsidRDefault="00AC11CC">
      <w:pPr>
        <w:jc w:val="both"/>
      </w:pPr>
      <w:r>
        <w:rPr>
          <w:color w:val="000000"/>
        </w:rPr>
        <w:t xml:space="preserve">Le gestionnaire s'engage à réserver la résidence sociale aux personnes seules ou en ménage dans l'établissement suivant </w:t>
      </w:r>
      <w:r>
        <w:t>:</w:t>
      </w:r>
    </w:p>
    <w:p w14:paraId="7014481B" w14:textId="77777777" w:rsidR="00BB29C5" w:rsidRDefault="00BB29C5">
      <w:pPr>
        <w:jc w:val="both"/>
      </w:pPr>
    </w:p>
    <w:p w14:paraId="551F1909" w14:textId="77777777" w:rsidR="00BB29C5" w:rsidRDefault="00AC11CC">
      <w:pPr>
        <w:jc w:val="both"/>
      </w:pPr>
      <w:r>
        <w:t>[</w:t>
      </w:r>
      <w:proofErr w:type="gramStart"/>
      <w:r>
        <w:t xml:space="preserve">cocher</w:t>
      </w:r>
      <w:proofErr w:type="gramEnd"/>
      <w:r>
        <w:t xml:space="preserve"> la case prévue selon le type d'établissement retenu] :</w:t>
      </w:r>
    </w:p>
    <w:p w14:paraId="25105765" w14:textId="77777777" w:rsidR="00BB29C5" w:rsidRDefault="00BB29C5">
      <w:pPr>
        <w:jc w:val="both"/>
      </w:pPr>
    </w:p>
    <w:p w14:paraId="7EF59175" w14:textId="77777777" w:rsidR="00BB29C5" w:rsidRDefault="00AC11CC">
      <w:pPr>
        <w:jc w:val="both"/>
      </w:pPr>
      <w:r>
        <w:t xml:space="preserve"/>
      </w:r>
      <w:r>
        <w:fldChar w:fldCharType="begin">
          <w:ffData>
            <w:name w:val="Bookmark"/>
            <w:enabled/>
            <w:calcOnExit w:val="0"/>
            <w:checkBox>
              <w:sizeAuto/>
              <w:default w:val="0"/>
              <w:checked/>
            </w:checkBox>
          </w:ffData>
        </w:fldChar>
      </w:r>
      <w:r>
        <w:instrText xml:space="preserve"> FORMCHECKBOX </w:instrText>
      </w:r>
      <w:r>
        <w:fldChar w:fldCharType="separate"/>
      </w:r>
      <w:bookmarkStart w:id="3" w:name="Bookmark"/>
      <w:bookmarkEnd w:id="3"/>
      <w:r>
        <w:fldChar w:fldCharType="end"/>
      </w:r>
      <w:r>
        <w:t xml:space="preserve"> Résidence sociale ordinaire [accueil de jeunes travailleurs ; de travailleurs migrants ; de personnes éprouvant des difficultés sociale et économique particulières au sens de l'article 1er de la loi n° 90-449 du 31 mai 1990 visant à la mise en œuvre du droit au logement ainsi que les étudiants en situation de rupture sociale et familiale qui peuvent, à titre exceptionnel, avoir accès à un nombre de places très minoritaires].</w:t>
      </w:r>
    </w:p>
    <w:p w14:paraId="27B86D97" w14:textId="77777777" w:rsidR="00BB29C5" w:rsidRDefault="00BB29C5">
      <w:pPr>
        <w:jc w:val="both"/>
        <w:rPr>
          <w:color w:val="000000"/>
        </w:rPr>
      </w:pPr>
    </w:p>
    <w:p w14:paraId="6950F0B3" w14:textId="77777777" w:rsidR="00BB29C5" w:rsidRDefault="00AC11CC">
      <w:pPr>
        <w:jc w:val="both"/>
      </w:pPr>
      <w:r>
        <w:t xml:space="preserve"/>
      </w:r>
      <w:r>
        <w:fldChar w:fldCharType="begin">
          <w:ffData>
            <w:name w:val="Bookmark Copy 3"/>
            <w:enabled/>
            <w:calcOnExit w:val="0"/>
            <w:checkBox>
              <w:sizeAuto/>
              <w:default w:val="0"/>
            </w:checkBox>
          </w:ffData>
        </w:fldChar>
      </w:r>
      <w:r>
        <w:instrText xml:space="preserve"> FORMCHECKBOX </w:instrText>
      </w:r>
      <w:r>
        <w:fldChar w:fldCharType="separate"/>
      </w:r>
      <w:bookmarkStart w:id="6" w:name="Bookmark_Copy_3"/>
      <w:bookmarkEnd w:id="6"/>
      <w:r>
        <w:fldChar w:fldCharType="end"/>
      </w:r>
      <w:r>
        <w:t xml:space="preserve"> Pension de famille [accueil sans condition de durée de personnes dont la situation sociale et psychologique ne permet pas leur accès à un logement ordinaire].</w:t>
      </w:r>
    </w:p>
    <w:p w14:paraId="612F01BB" w14:textId="77777777" w:rsidR="00BB29C5" w:rsidRDefault="00BB29C5">
      <w:pPr>
        <w:jc w:val="both"/>
        <w:rPr>
          <w:color w:val="000000"/>
        </w:rPr>
      </w:pPr>
    </w:p>
    <w:p w14:paraId="636242B1" w14:textId="77777777" w:rsidR="00BB29C5" w:rsidRDefault="00AC11CC">
      <w:pPr>
        <w:jc w:val="both"/>
        <w:rPr>
          <w:color w:val="000000"/>
        </w:rPr>
      </w:pPr>
      <w:r>
        <w:t xml:space="preserve"/>
      </w:r>
      <w:r>
        <w:fldChar w:fldCharType="begin">
          <w:ffData>
            <w:name w:val="Bookmark Copy 5"/>
            <w:enabled/>
            <w:calcOnExit w:val="0"/>
            <w:checkBox>
              <w:sizeAuto/>
              <w:default w:val="0"/>
            </w:checkBox>
          </w:ffData>
        </w:fldChar>
      </w:r>
      <w:r>
        <w:instrText xml:space="preserve"> FORMCHECKBOX </w:instrText>
      </w:r>
      <w:r>
        <w:fldChar w:fldCharType="separate"/>
      </w:r>
      <w:bookmarkStart w:id="8" w:name="Bookmark_Copy_5"/>
      <w:bookmarkEnd w:id="8"/>
      <w:r>
        <w:fldChar w:fldCharType="end"/>
      </w:r>
      <w:r>
        <w:t xml:space="preserve"> Résidence accueil [pension de famille pour personnes présentant un handicap psychique].</w:t>
      </w:r>
    </w:p>
    <w:p w14:paraId="4BA55F62" w14:textId="77777777" w:rsidR="00BB29C5" w:rsidRDefault="00BB29C5">
      <w:pPr>
        <w:jc w:val="both"/>
      </w:pPr>
    </w:p>
    <w:p w14:paraId="22491FB3" w14:textId="77777777" w:rsidR="00BB29C5" w:rsidRDefault="00AC11CC">
      <w:pPr>
        <w:jc w:val="both"/>
      </w:pPr>
      <w:r>
        <w:t xml:space="preserve">La part des locaux à usage privatif réservés par le préfet est fixée à </w:t>
      </w:r>
      <w:proofErr w:type="gramStart"/>
      <w:r>
        <w:t xml:space="preserve">30 % du total des locaux à usage privatif </w:t>
      </w:r>
      <w:r>
        <w:rPr>
          <w:color w:val="000000"/>
        </w:rPr>
        <w:t>de la résidence sociale.</w:t>
      </w:r>
      <w:r>
        <w:t xml:space="preserve"> </w:t>
      </w:r>
      <w:r>
        <w:rPr>
          <w:color w:val="000000"/>
        </w:rPr>
        <w:t>Ce pourcentage doit tenir compte des besoins recensés par le plan départemental d'action pour le logement des personnes défavorisées. Dans ce cadre, le préfet propose au gestionnaire des candidats pour ces logements</w:t>
      </w:r>
      <w:r>
        <w:t>.</w:t>
      </w:r>
    </w:p>
    <w:p w14:paraId="6A51DB7C" w14:textId="77777777" w:rsidR="00BB29C5" w:rsidRDefault="00BB29C5">
      <w:pPr>
        <w:jc w:val="both"/>
      </w:pPr>
    </w:p>
    <w:p w14:paraId="615E0C7F" w14:textId="77777777" w:rsidR="00BB29C5" w:rsidRDefault="00AC11CC">
      <w:pPr>
        <w:jc w:val="both"/>
      </w:pPr>
      <w:r>
        <w:rPr>
          <w:color w:val="000000"/>
        </w:rPr>
        <w:t>Pour répondre à ces obligations, le gestionnaire s'engage à signaler les logements devenus vacants aux services préfectoraux et, le cas échéant, aux délégataires des droits à réservation du préfet en application de l'article L. 441-1 du code de la construction et de l'habitation. Dans ce cadre, le préfet propose au gestionnaire des candidats dont les caractéristiques correspondent à celles des publics définis dans le projet social</w:t>
      </w:r>
      <w:r>
        <w:t>.</w:t>
      </w:r>
    </w:p>
    <w:p w14:paraId="701245EA" w14:textId="77777777" w:rsidR="00BB29C5" w:rsidRDefault="00BB29C5">
      <w:pPr>
        <w:jc w:val="both"/>
      </w:pPr>
    </w:p>
    <w:p w14:paraId="081123CA" w14:textId="77777777" w:rsidR="00BB29C5" w:rsidRDefault="00AC11CC">
      <w:pPr>
        <w:jc w:val="both"/>
      </w:pPr>
      <w:r>
        <w:t xml:space="preserve">Les modalités de gestion de ces réservations sont les suivantes :</w:t>
      </w:r>
    </w:p>
    <w:p w14:paraId="1496A093" w14:textId="77777777" w:rsidR="00BB29C5" w:rsidRDefault="00BB29C5">
      <w:pPr>
        <w:jc w:val="both"/>
      </w:pPr>
    </w:p>
    <w:p w14:paraId="719AF6F9" w14:textId="77777777" w:rsidR="00BB29C5" w:rsidRDefault="00AC11CC">
      <w:pPr>
        <w:ind w:left="708"/>
        <w:jc w:val="both"/>
      </w:pPr>
      <w:proofErr w:type="gramStart"/>
      <w:r>
        <w:t xml:space="preserve">Les logements réservés relèvent de la gestion en stock (modalité de gestion applicable aux logements-foyers) et sont identifiés dans le logiciel de gestion locative d’Adoma.
</w:t>
        <w:br/>
        <w:t xml:space="preserve">Outre les 30% de logements réservés à l’Etat, les logements visés par la présente convention sont susceptibles de faire l’objet de droits de réservations au profit d’autres organismes, auquel cas, leurs modalités de gestion sont fixées dans des conventions adhoc.</w:t>
      </w:r>
    </w:p>
    <w:p w14:paraId="6101AAE9" w14:textId="77777777" w:rsidR="00BB29C5" w:rsidRDefault="00BB29C5">
      <w:pPr>
        <w:jc w:val="both"/>
      </w:pPr>
    </w:p>
    <w:p w14:paraId="1806A19C" w14:textId="77777777" w:rsidR="00BB29C5" w:rsidRDefault="00AC11CC">
      <w:pPr>
        <w:jc w:val="both"/>
      </w:pPr>
      <w:r>
        <w:t xml:space="preserve">Les modalités de choix des personnes accueillies sont les suivantes :</w:t>
      </w:r>
    </w:p>
    <w:p w14:paraId="5172A5E7" w14:textId="77777777" w:rsidR="00BB29C5" w:rsidRDefault="00BB29C5">
      <w:pPr>
        <w:jc w:val="both"/>
      </w:pPr>
    </w:p>
    <w:p w14:paraId="36536CA7" w14:textId="77777777" w:rsidR="00BB29C5" w:rsidRDefault="00AC11CC">
      <w:pPr>
        <w:ind w:left="708"/>
        <w:jc w:val="both"/>
      </w:pPr>
      <w:proofErr w:type="gramStart"/>
      <w:r>
        <w:t xml:space="preserve">En fonction des financements sollicités pour la réalisation du programme et conformément à la réglementation, les ménages doivent disposer de ressources annuelles conformes aux plafonds réglementaires : plafond PLAI pour 75% des résidents au minimum et entre les plafonds PLAI et PLUS pour 25% des résidents.
</w:t>
        <w:br/>
        <w:t xml:space="preserve">L'attribution des logements tient compte du système de réservations de logements lié au financement de l'opération.
</w:t>
        <w:br/>
        <w:t xml:space="preserve">Les candidatures présentées sont appréciées au regard :
</w:t>
        <w:br/>
        <w:t xml:space="preserve">-&gt; De dispositions règlementaires relatives à :
</w:t>
        <w:br/>
        <w:t xml:space="preserve">- La situation sur le territoire : régularité du séjour,
</w:t>
        <w:br/>
        <w:t xml:space="preserve">- les ressources : respect des plafonds et possibilité de s’acquitter du reste à payer de la redevance,
</w:t>
        <w:br/>
        <w:t xml:space="preserve">- La situation d’urgence par rapport au logement (DALO, DAHO, …).
</w:t>
        <w:br/>
        <w:t xml:space="preserve">-&gt; De l’appréciation des critères ci-dessous :
</w:t>
        <w:br/>
        <w:t xml:space="preserve">- La cohérence entre la composition du ménage, le type et la taille du logement,
</w:t>
        <w:br/>
        <w:t xml:space="preserve">- Le niveau du reste à vivre,
</w:t>
        <w:br/>
        <w:t xml:space="preserve">- L’Inscription dans une dynamique de parcours résidentiel : à ce titre disposer d’un numéro unique de demandeur de logement social, au moment de l’entrée ou à défaut produire le numéro de demandeur dans les trois mois suivant,
</w:t>
        <w:br/>
        <w:t xml:space="preserve">- Être en capacité de vivre en collectivité, en toute autonomie,
</w:t>
        <w:br/>
        <w:t xml:space="preserve">- Ne pas disposer d’un logement adapté à sa situation et à ses besoins à titre de résidence principale.
</w:t>
        <w:br/>
        <w:t xml:space="preserve">Dématérialisés, l’enregistrement des demandes de logement et la gestion des attributions s’articulent autour de 2 espaces distincts, accessibles via www.adoma.cdc-habitat.fr. :
</w:t>
        <w:br/>
        <w:t xml:space="preserve">- Un ‘Espace demandeur’ : consiste en une plateforme en ligne d’enregistrement et de suivi des demandes de logements, avec création de compte préalable. Les réservataires et autres prescripteurs disposent d’un espace ‘Prescripteurs’ dédié, auquel Adoma fournit un accès sécurisé.
</w:t>
        <w:br/>
        <w:t xml:space="preserve">- Un ‘Espace gestionnaire’ : permet le rapprochement des offres et des demandes de logements et pilotage du processus d’attribution / de relocation.
</w:t>
        <w:br/>
        <w:t xml:space="preserve">Le prescripteur réservataire peut ainsi saisir et gérer des demandes pour des personnes tierces via son espace prescripteur, en conformité avec les dispositions prises dans le cadre des conventions de réservation.</w:t>
      </w:r>
    </w:p>
    <w:p w14:paraId="397C256D" w14:textId="77777777" w:rsidR="00BB29C5" w:rsidRDefault="00BB29C5">
      <w:pPr>
        <w:jc w:val="both"/>
      </w:pPr>
    </w:p>
    <w:p w14:paraId="6AB48982" w14:textId="77777777" w:rsidR="00BB29C5" w:rsidRDefault="00AC11CC">
      <w:pPr>
        <w:jc w:val="both"/>
      </w:pPr>
      <w:r>
        <w:rPr>
          <w:color w:val="000000"/>
        </w:rPr>
        <w:lastRenderedPageBreak/>
        <w:t xml:space="preserve">Le</w:t>
      </w:r>
      <w:proofErr w:type="gramEnd"/>
      <w:r>
        <w:rPr>
          <w:color w:val="000000"/>
        </w:rPr>
        <w:t xml:space="preserve"> gestionnaire s'engage à ce qu'au moins 75 % des ménages entrant dans les lieux disposent de ressources annuelles n'excédant pas les plafonds applicables pour l'attribution des logements financés dans les conditions du II de l'article D. 331-1 du code de la construction et de </w:t>
      </w:r>
      <w:proofErr w:type="gramStart"/>
      <w:r>
        <w:rPr>
          <w:color w:val="000000"/>
        </w:rPr>
        <w:t>l'habitation</w:t>
      </w:r>
      <w:r>
        <w:t xml:space="preserve">.</w:t>
      </w:r>
    </w:p>
    <w:p w14:paraId="2B0C21EF" w14:textId="77777777" w:rsidR="00BB29C5" w:rsidRDefault="00BB29C5">
      <w:pPr>
        <w:jc w:val="both"/>
      </w:pPr>
    </w:p>
    <w:p w14:paraId="0B7EA246" w14:textId="77777777" w:rsidR="00BB29C5" w:rsidRDefault="00AC11CC">
      <w:pPr>
        <w:jc w:val="both"/>
      </w:pPr>
      <w:r>
        <w:rPr>
          <w:color w:val="000000"/>
        </w:rPr>
        <w:t xml:space="preserve">L'annexe II</w:t>
      </w:r>
      <w:proofErr w:type="gramEnd"/>
      <w:r>
        <w:rPr>
          <w:color w:val="000000"/>
        </w:rPr>
        <w:t xml:space="preserve"> précise ces engagements ainsi que l'ensemble des actions menées au bénéfice des résidents</w:t>
      </w:r>
      <w:r>
        <w:t>.</w:t>
      </w:r>
    </w:p>
    <w:p w14:paraId="1423FFBE" w14:textId="77777777" w:rsidR="00BB29C5" w:rsidRDefault="00BB29C5"/>
    <w:p w14:paraId="4416EB39" w14:textId="77777777" w:rsidR="00BB29C5" w:rsidRDefault="00AC11CC">
      <w:pPr>
        <w:jc w:val="center"/>
      </w:pPr>
      <w:r>
        <w:t>Article 5.</w:t>
      </w:r>
    </w:p>
    <w:p w14:paraId="3E4AC352" w14:textId="77777777" w:rsidR="00BB29C5" w:rsidRDefault="00BB29C5">
      <w:pPr>
        <w:jc w:val="center"/>
      </w:pPr>
    </w:p>
    <w:p w14:paraId="553403EB" w14:textId="77777777" w:rsidR="00BB29C5" w:rsidRDefault="00AC11CC">
      <w:pPr>
        <w:jc w:val="center"/>
      </w:pPr>
      <w:r>
        <w:rPr>
          <w:i/>
          <w:iCs/>
        </w:rPr>
        <w:t>Contrat d'occupation entre le résident et le gestionnaire</w:t>
      </w:r>
    </w:p>
    <w:p w14:paraId="47873420" w14:textId="77777777" w:rsidR="00BB29C5" w:rsidRDefault="00BB29C5">
      <w:pPr>
        <w:jc w:val="both"/>
      </w:pPr>
    </w:p>
    <w:p w14:paraId="28E77CBA" w14:textId="77777777" w:rsidR="00BB29C5" w:rsidRDefault="00AC11CC">
      <w:pPr>
        <w:jc w:val="both"/>
      </w:pPr>
      <w:r>
        <w:rPr>
          <w:color w:val="000000"/>
        </w:rPr>
        <w:t>Le gestionnaire s'engage à proposer aux résidents dans les lieux à la date d'entrée en vigueur de la convention ainsi qu'à tout nouvel entrant dans l'établissement un contrat d'occupation cosigné par lui et le résident, établi par écrit en application de l'article L. 633-2 du présent code et conformément aux stipulations de la convention ouvrant droit à l'aide personnalisée au logement. Un règlement intérieur, paraphé par ces mêmes personnes, lui est annexé.</w:t>
      </w:r>
    </w:p>
    <w:p w14:paraId="53A8C1E3" w14:textId="77777777" w:rsidR="00BB29C5" w:rsidRDefault="00BB29C5">
      <w:pPr>
        <w:jc w:val="both"/>
      </w:pPr>
    </w:p>
    <w:p w14:paraId="0C2304E6" w14:textId="77777777" w:rsidR="00BB29C5" w:rsidRDefault="00AC11CC">
      <w:pPr>
        <w:jc w:val="both"/>
        <w:rPr>
          <w:color w:val="000000"/>
        </w:rPr>
      </w:pPr>
      <w:r>
        <w:rPr>
          <w:color w:val="000000"/>
        </w:rPr>
        <w:t>Ce contrat ne peut être accessoire à un contrat de travail.</w:t>
      </w:r>
    </w:p>
    <w:p w14:paraId="367FA074" w14:textId="77777777" w:rsidR="00BB29C5" w:rsidRDefault="00BB29C5">
      <w:pPr>
        <w:jc w:val="both"/>
      </w:pPr>
    </w:p>
    <w:p w14:paraId="593B651F" w14:textId="77777777" w:rsidR="00BB29C5" w:rsidRDefault="00AC11CC">
      <w:pPr>
        <w:jc w:val="both"/>
      </w:pPr>
      <w:r>
        <w:rPr>
          <w:color w:val="000000"/>
        </w:rPr>
        <w:t>En cas de changement de gestionnaire, de résiliation ou de dénonciation de ladite convention, le contrat est opposable de plein droit à tout nouveau gestionnaire.</w:t>
      </w:r>
    </w:p>
    <w:p w14:paraId="56A32E14" w14:textId="77777777" w:rsidR="00BB29C5" w:rsidRDefault="00BB29C5">
      <w:pPr>
        <w:jc w:val="both"/>
      </w:pPr>
    </w:p>
    <w:p w14:paraId="4D2B8A9C" w14:textId="77777777" w:rsidR="00BB29C5" w:rsidRDefault="00AC11CC">
      <w:pPr>
        <w:jc w:val="both"/>
      </w:pPr>
      <w:r>
        <w:rPr>
          <w:color w:val="000000"/>
        </w:rPr>
        <w:t>Ce contrat est conclu pour une durée d'un mois renouvelable par tacite reconduction à la seule volonté du résident ou, à défaut, de son représentant légal, pour des périodes de même durée.</w:t>
      </w:r>
    </w:p>
    <w:p w14:paraId="1A71583E" w14:textId="77777777" w:rsidR="00BB29C5" w:rsidRDefault="00BB29C5">
      <w:pPr>
        <w:jc w:val="both"/>
      </w:pPr>
    </w:p>
    <w:p w14:paraId="095306A3" w14:textId="77777777" w:rsidR="00BB29C5" w:rsidRDefault="00AC11CC">
      <w:pPr>
        <w:jc w:val="both"/>
      </w:pPr>
      <w:r>
        <w:rPr>
          <w:color w:val="000000"/>
        </w:rPr>
        <w:t>Il précise notamment, en application de l'article L. 633-2 du code de la construction et de l'habitation :</w:t>
      </w:r>
    </w:p>
    <w:p w14:paraId="513252F6" w14:textId="77777777" w:rsidR="00BB29C5" w:rsidRDefault="00BB29C5">
      <w:pPr>
        <w:jc w:val="both"/>
      </w:pPr>
    </w:p>
    <w:p w14:paraId="12A5869B" w14:textId="77777777" w:rsidR="00BB29C5" w:rsidRDefault="00AC11CC">
      <w:pPr>
        <w:jc w:val="both"/>
      </w:pPr>
      <w:r>
        <w:rPr>
          <w:color w:val="000000"/>
        </w:rPr>
        <w:t>- sa date de prise d'effet et sa durée ;</w:t>
      </w:r>
    </w:p>
    <w:p w14:paraId="7329969D" w14:textId="77777777" w:rsidR="00BB29C5" w:rsidRDefault="00BB29C5">
      <w:pPr>
        <w:jc w:val="both"/>
      </w:pPr>
    </w:p>
    <w:p w14:paraId="1D83E89E" w14:textId="77777777" w:rsidR="00BB29C5" w:rsidRDefault="00AC11CC">
      <w:pPr>
        <w:jc w:val="both"/>
      </w:pPr>
      <w:r>
        <w:rPr>
          <w:color w:val="000000"/>
        </w:rPr>
        <w:t>- la désignation des locaux et, le cas échéant, des meubles et des équipements à usage privatif dont la personne logée a la jouissance ainsi que les espaces collectifs mis à disposition ;</w:t>
      </w:r>
    </w:p>
    <w:p w14:paraId="687FB84F" w14:textId="77777777" w:rsidR="00BB29C5" w:rsidRDefault="00BB29C5">
      <w:pPr>
        <w:jc w:val="both"/>
      </w:pPr>
    </w:p>
    <w:p w14:paraId="06CE9069" w14:textId="77777777" w:rsidR="00BB29C5" w:rsidRDefault="00AC11CC">
      <w:pPr>
        <w:jc w:val="both"/>
      </w:pPr>
      <w:r>
        <w:rPr>
          <w:color w:val="000000"/>
        </w:rPr>
        <w:t>- le montant de la redevance et des prestations telles que définies aux articles 12 et 13 de la présente convention, leurs modalités de calcul et de révision ;</w:t>
      </w:r>
    </w:p>
    <w:p w14:paraId="3D86BA3A" w14:textId="77777777" w:rsidR="00BB29C5" w:rsidRDefault="00BB29C5">
      <w:pPr>
        <w:jc w:val="both"/>
      </w:pPr>
    </w:p>
    <w:p w14:paraId="74A311BE" w14:textId="77777777" w:rsidR="00BB29C5" w:rsidRDefault="00AC11CC">
      <w:pPr>
        <w:jc w:val="both"/>
      </w:pPr>
      <w:r>
        <w:rPr>
          <w:color w:val="000000"/>
        </w:rPr>
        <w:t>- le cas échéant, le montant du dépôt de garantie tel que défini à l'article 8 de la présente convention ;</w:t>
      </w:r>
    </w:p>
    <w:p w14:paraId="2EEC9B96" w14:textId="77777777" w:rsidR="00BB29C5" w:rsidRDefault="00BB29C5">
      <w:pPr>
        <w:jc w:val="both"/>
      </w:pPr>
    </w:p>
    <w:p w14:paraId="4619A32E" w14:textId="77777777" w:rsidR="00BB29C5" w:rsidRDefault="00AC11CC">
      <w:pPr>
        <w:jc w:val="both"/>
      </w:pPr>
      <w:r>
        <w:rPr>
          <w:color w:val="000000"/>
        </w:rPr>
        <w:t>- le rappel des conditions spécifiques d'admission de la résidence sociale prévues à l'article 4 de la présente convention et du projet social annexé à la présente convention ;</w:t>
      </w:r>
    </w:p>
    <w:p w14:paraId="609605CF" w14:textId="77777777" w:rsidR="00BB29C5" w:rsidRDefault="00BB29C5">
      <w:pPr>
        <w:jc w:val="both"/>
      </w:pPr>
    </w:p>
    <w:p w14:paraId="7669B7D4" w14:textId="77777777" w:rsidR="00BB29C5" w:rsidRDefault="00AC11CC">
      <w:pPr>
        <w:jc w:val="both"/>
      </w:pPr>
      <w:r>
        <w:rPr>
          <w:color w:val="000000"/>
        </w:rPr>
        <w:t>- les obligations prévues à l'article 1728 du code civil (les locaux loués à usage privatif sont considérés comme le domicile du résident) ;</w:t>
      </w:r>
    </w:p>
    <w:p w14:paraId="50BE33DB" w14:textId="77777777" w:rsidR="00BB29C5" w:rsidRDefault="00BB29C5">
      <w:pPr>
        <w:jc w:val="both"/>
      </w:pPr>
    </w:p>
    <w:p w14:paraId="2BD82B5B" w14:textId="77777777" w:rsidR="00BB29C5" w:rsidRDefault="00AC11CC">
      <w:pPr>
        <w:jc w:val="both"/>
      </w:pPr>
      <w:r>
        <w:rPr>
          <w:color w:val="000000"/>
        </w:rPr>
        <w:lastRenderedPageBreak/>
        <w:t>- ses modalités et conditions de résiliation telles que définies à l'article 6 de la présente convention ;</w:t>
      </w:r>
    </w:p>
    <w:p w14:paraId="1F0410E3" w14:textId="77777777" w:rsidR="00BB29C5" w:rsidRDefault="00BB29C5">
      <w:pPr>
        <w:jc w:val="both"/>
      </w:pPr>
    </w:p>
    <w:p w14:paraId="7A088B3C" w14:textId="77777777" w:rsidR="00BB29C5" w:rsidRDefault="00AC11CC">
      <w:pPr>
        <w:jc w:val="both"/>
      </w:pPr>
      <w:r>
        <w:rPr>
          <w:color w:val="000000"/>
        </w:rPr>
        <w:t xml:space="preserve">- les obligations réciproques en cas d'absence prolongée.</w:t>
      </w:r>
    </w:p>
    <w:p w14:paraId="34D27489" w14:textId="77777777" w:rsidR="00BB29C5" w:rsidRDefault="00BB29C5">
      <w:pPr>
        <w:jc w:val="both"/>
      </w:pPr>
    </w:p>
    <w:p w14:paraId="08CD694A" w14:textId="77777777" w:rsidR="00BB29C5" w:rsidRDefault="00AC11CC">
      <w:pPr>
        <w:jc w:val="both"/>
      </w:pPr>
      <w:r>
        <w:rPr>
          <w:color w:val="000000"/>
        </w:rPr>
        <w:t xml:space="preserve">La signature du contrat par la ou les personnes cocontractantes logées vaut acceptation du</w:t>
      </w:r>
      <w:proofErr w:type="gramEnd"/>
      <w:r>
        <w:rPr>
          <w:color w:val="000000"/>
        </w:rPr>
        <w:t xml:space="preserve"> règlement intérieur de l'établissement. Le règlement intérieur est annexé au contrat et paraphé par ces mêmes personnes.</w:t>
      </w:r>
    </w:p>
    <w:p w14:paraId="4B4CF43B" w14:textId="77777777" w:rsidR="00BB29C5" w:rsidRDefault="00BB29C5">
      <w:pPr>
        <w:jc w:val="both"/>
      </w:pPr>
    </w:p>
    <w:p w14:paraId="624245B0" w14:textId="77777777" w:rsidR="00BB29C5" w:rsidRDefault="00AC11CC">
      <w:pPr>
        <w:jc w:val="both"/>
      </w:pPr>
      <w:r>
        <w:rPr>
          <w:color w:val="000000"/>
        </w:rPr>
        <w:t>Le résident déjà dans les lieux ou son représentant légal dispose d'un délai d'un mois à compter de la présentation du contrat pour l'accepter ; au terme de ce délai, les dispositions de la présente convention s'appliquent de plein droit, sous réserve des contrats en cours et des dispositions prévues à l'article L. 353-8 du code de la construction et de l'habitation.</w:t>
      </w:r>
    </w:p>
    <w:p w14:paraId="23784B01" w14:textId="77777777" w:rsidR="00BB29C5" w:rsidRDefault="00BB29C5">
      <w:pPr>
        <w:jc w:val="both"/>
      </w:pPr>
    </w:p>
    <w:p w14:paraId="58E22593" w14:textId="77777777" w:rsidR="00BB29C5" w:rsidRDefault="00AC11CC">
      <w:pPr>
        <w:jc w:val="both"/>
      </w:pPr>
      <w:r>
        <w:rPr>
          <w:color w:val="000000"/>
        </w:rPr>
        <w:t>Au cours de chaque période mensuelle, le résident ou son représentant légal peut mettre fin à tout moment à son contrat sous réserve d'un préavis d'un mois donné par écrit, par dérogation à l'article R. 633-3 du code précité. Toutefois, en cas d'obtention d'un emploi, de mutation, de perte d'emploi ou d'offre d'accès à un logement, ce délai est ramené à huit jours sous réserve de production de justificatifs.</w:t>
      </w:r>
    </w:p>
    <w:p w14:paraId="76C86BCA" w14:textId="77777777" w:rsidR="00BB29C5" w:rsidRDefault="00BB29C5">
      <w:pPr>
        <w:jc w:val="center"/>
      </w:pPr>
    </w:p>
    <w:p w14:paraId="01DC1A19" w14:textId="77777777" w:rsidR="00BB29C5" w:rsidRDefault="00AC11CC">
      <w:pPr>
        <w:jc w:val="center"/>
      </w:pPr>
      <w:r>
        <w:t>Article 6.</w:t>
      </w:r>
    </w:p>
    <w:p w14:paraId="73E1F257" w14:textId="77777777" w:rsidR="00BB29C5" w:rsidRDefault="00BB29C5">
      <w:pPr>
        <w:jc w:val="center"/>
      </w:pPr>
    </w:p>
    <w:p w14:paraId="3E1AFBD4" w14:textId="77777777" w:rsidR="00BB29C5" w:rsidRDefault="00AC11CC">
      <w:pPr>
        <w:jc w:val="center"/>
      </w:pPr>
      <w:r>
        <w:rPr>
          <w:i/>
          <w:iCs/>
        </w:rPr>
        <w:t>Résiliation du contrat entre le résident et le gestionnaire</w:t>
      </w:r>
    </w:p>
    <w:p w14:paraId="2C3BC6F6" w14:textId="77777777" w:rsidR="00BB29C5" w:rsidRDefault="00BB29C5">
      <w:pPr>
        <w:jc w:val="both"/>
      </w:pPr>
    </w:p>
    <w:p w14:paraId="0C4CA822" w14:textId="77777777" w:rsidR="00BB29C5" w:rsidRDefault="00AC11CC">
      <w:pPr>
        <w:jc w:val="both"/>
      </w:pPr>
      <w:r>
        <w:rPr>
          <w:color w:val="000000"/>
        </w:rPr>
        <w:t>La résiliation du contrat par le gestionnaire ou le propriétaire ne peut intervenir que dans les cas suivants :</w:t>
      </w:r>
    </w:p>
    <w:p w14:paraId="73DACEE1" w14:textId="77777777" w:rsidR="00BB29C5" w:rsidRDefault="00BB29C5">
      <w:pPr>
        <w:jc w:val="both"/>
      </w:pPr>
    </w:p>
    <w:p w14:paraId="2C3F8639" w14:textId="77777777" w:rsidR="00BB29C5" w:rsidRDefault="00AC11CC">
      <w:pPr>
        <w:jc w:val="both"/>
      </w:pPr>
      <w:r>
        <w:rPr>
          <w:color w:val="000000"/>
        </w:rPr>
        <w:t>- inexécution par le résident de l'une des obligations lui incombant au regard du contrat d'occupation ou manquement grave ou répété au règlement intérieur. La résiliation du contrat ne prend effet qu'un mois après la date de notification par lettre recommandée avec avis de réception.</w:t>
      </w:r>
    </w:p>
    <w:p w14:paraId="1C0D158C" w14:textId="77777777" w:rsidR="00BB29C5" w:rsidRDefault="00BB29C5">
      <w:pPr>
        <w:jc w:val="both"/>
      </w:pPr>
    </w:p>
    <w:p w14:paraId="3D00515C" w14:textId="77777777" w:rsidR="00BB29C5" w:rsidRDefault="00AC11CC">
      <w:pPr>
        <w:jc w:val="both"/>
      </w:pPr>
      <w:r>
        <w:rPr>
          <w:color w:val="000000"/>
        </w:rPr>
        <w:t>Lorsque la résiliation est motivée par un impayé de redevance, le délai de préavis ne débute que lorsque trois termes mensuels consécutifs, tel que prévu à l'article R. 633-3 du code de la construction et de l'habitation, du montant total à acquitter sont totalement impayés ou bien lorsqu'une somme au moins égale à deux fois le montant mensuel du montant à acquitter pour le logement et les charges est due au gestionnaire. Les dispositions des articles 1342-4, alinéa 1</w:t>
      </w:r>
      <w:r>
        <w:rPr>
          <w:color w:val="000000"/>
          <w:vertAlign w:val="superscript"/>
        </w:rPr>
        <w:t>er</w:t>
      </w:r>
      <w:r>
        <w:rPr>
          <w:color w:val="000000"/>
        </w:rPr>
        <w:t>, et 1343-5 du code civil s'appliquent. Les effets de la clause résolutoire sont suspendus en cas de délai accordé par le juge judiciaire ;</w:t>
      </w:r>
    </w:p>
    <w:p w14:paraId="503E046C" w14:textId="77777777" w:rsidR="00BB29C5" w:rsidRDefault="00BB29C5">
      <w:pPr>
        <w:jc w:val="both"/>
      </w:pPr>
    </w:p>
    <w:p w14:paraId="763C8071" w14:textId="77777777" w:rsidR="00BB29C5" w:rsidRDefault="00AC11CC">
      <w:pPr>
        <w:jc w:val="both"/>
      </w:pPr>
      <w:r>
        <w:rPr>
          <w:color w:val="000000"/>
        </w:rPr>
        <w:t>- le résident cesse de remplir les conditions d'admission mentionnées à l'article 4. Le gestionnaire doit alors informer individuellement le résident concerné par lettre recommandée avec accusé de réception en respectant un préavis de trois mois francs ; à l'issue de ce délai, le contrat est résilié de plein droit lorsqu'une proposition de relogement correspondant aux besoins et aux possibilités du résident lui a été faite ; cette résiliation ne prend effet qu'un mois après la date de notification de la proposition de relogement par lettre recommandée avec avis de réception ;</w:t>
      </w:r>
    </w:p>
    <w:p w14:paraId="0A186DC2" w14:textId="77777777" w:rsidR="00BB29C5" w:rsidRDefault="00BB29C5">
      <w:pPr>
        <w:jc w:val="both"/>
      </w:pPr>
    </w:p>
    <w:p w14:paraId="663764F2" w14:textId="77777777" w:rsidR="00BB29C5" w:rsidRDefault="00AC11CC">
      <w:pPr>
        <w:jc w:val="both"/>
      </w:pPr>
      <w:r>
        <w:rPr>
          <w:color w:val="000000"/>
        </w:rPr>
        <w:t xml:space="preserve">- cessation totale de l'activité de l'établissement. Le gestionnaire ou, le cas échéant, le propriétaire propose une solution de relogement correspondant aux besoins et aux capacités des résidents qui doivent être prévenus par lettre recommandée avec avis de réception au moins trois mois auparavant ; les conditions d'offre de ces relogements seront déterminées en accord avec le préfet ou son représentant.</w:t>
      </w:r>
    </w:p>
    <w:p w14:paraId="76287DF7" w14:textId="77777777" w:rsidR="00BB29C5" w:rsidRDefault="00BB29C5">
      <w:pPr>
        <w:jc w:val="both"/>
      </w:pPr>
    </w:p>
    <w:p w14:paraId="0A7555B5" w14:textId="77777777" w:rsidR="00BB29C5" w:rsidRDefault="00AC11CC">
      <w:pPr>
        <w:jc w:val="both"/>
        <w:rPr>
          <w:color w:val="000000"/>
        </w:rPr>
      </w:pPr>
      <w:r>
        <w:rPr>
          <w:color w:val="000000"/>
        </w:rPr>
        <w:t xml:space="preserve">En cas d'inoccupation temporaire de son logement du fait de son état de santé justifié</w:t>
      </w:r>
      <w:proofErr w:type="gramEnd"/>
      <w:r>
        <w:rPr>
          <w:color w:val="000000"/>
        </w:rPr>
        <w:t xml:space="preserve"> par certificat </w:t>
      </w:r>
      <w:proofErr w:type="gramStart"/>
      <w:r>
        <w:rPr>
          <w:color w:val="000000"/>
        </w:rPr>
        <w:t xml:space="preserve">médical, aucune résiliation pour ce motif ne peut intervenir.</w:t>
      </w:r>
    </w:p>
    <w:p w14:paraId="5265C6A9" w14:textId="77777777" w:rsidR="00BB29C5" w:rsidRDefault="00BB29C5">
      <w:pPr>
        <w:rPr>
          <w:b/>
          <w:bCs/>
        </w:rPr>
      </w:pPr>
    </w:p>
    <w:p w14:paraId="25832D4B" w14:textId="77777777" w:rsidR="00BB29C5" w:rsidRDefault="00AC11CC">
      <w:pPr>
        <w:jc w:val="center"/>
      </w:pPr>
      <w:r>
        <w:t>Article 7.</w:t>
      </w:r>
    </w:p>
    <w:p w14:paraId="346D5F4D" w14:textId="77777777" w:rsidR="00BB29C5" w:rsidRDefault="00BB29C5">
      <w:pPr>
        <w:jc w:val="center"/>
      </w:pPr>
    </w:p>
    <w:p w14:paraId="62EDEAA2" w14:textId="77777777" w:rsidR="00BB29C5" w:rsidRDefault="00AC11CC">
      <w:pPr>
        <w:jc w:val="center"/>
      </w:pPr>
      <w:r>
        <w:rPr>
          <w:i/>
          <w:iCs/>
        </w:rPr>
        <w:t xml:space="preserve">Dispositions spécifiques en cas d'impayés pour un bénéficiaire de l'aide personnalisée au logement (APL)</w:t>
      </w:r>
    </w:p>
    <w:p w14:paraId="5C4F24A3" w14:textId="77777777" w:rsidR="00BB29C5" w:rsidRDefault="00BB29C5">
      <w:pPr>
        <w:jc w:val="both"/>
      </w:pPr>
    </w:p>
    <w:p w14:paraId="633D6E9C" w14:textId="77777777" w:rsidR="00BB29C5" w:rsidRDefault="00BB29C5">
      <w:pPr>
        <w:jc w:val="both"/>
        <w:rPr>
          <w:color w:val="000000"/>
        </w:rPr>
      </w:pPr>
    </w:p>
    <w:p w14:paraId="46C93801" w14:textId="77777777" w:rsidR="00BB29C5" w:rsidRDefault="00AC11CC">
      <w:pPr>
        <w:rPr>
          <w:color w:val="000000"/>
        </w:rPr>
      </w:pPr>
      <w:r>
        <w:rPr>
          <w:color w:val="000000"/>
        </w:rPr>
        <w:t xml:space="preserve">En application de l'article R. 824-31 du code de la construction et de l'habitation, lorsque le bénéficiaire ne règle pas la part de dépense de logement restant à sa charge, son cas est soumis à l'organisme mentionné à l'article L. 824-2 du code de la construction et de l'habitation et, le cas échéant, à la commission spécialisée de coordination des actions de prévention des expulsions locatives par le gestionnaire percevant l'APL pour son compte.</w:t>
      </w:r>
    </w:p>
    <w:p w14:paraId="4FC9DA6F" w14:textId="77777777" w:rsidR="00BB29C5" w:rsidRDefault="00BB29C5">
      <w:pPr>
        <w:jc w:val="both"/>
      </w:pPr>
    </w:p>
    <w:p w14:paraId="0DCDBF8D" w14:textId="77777777" w:rsidR="00BB29C5" w:rsidRDefault="00AC11CC">
      <w:pPr>
        <w:jc w:val="both"/>
      </w:pPr>
      <w:r>
        <w:rPr>
          <w:color w:val="000000"/>
        </w:rPr>
        <w:t xml:space="preserve">Le gestionnaire s'engage à poursuivre par tous les moyens le recouvrement de sa créance, dès lors qu'un impayé est constitué au sens de l'article R. 824-31 cité ci-dessus, en lui notifiant, par lettre recommandée avec accusé de réception, le montant de cette créance ainsi que les conditions de résiliation du contrat d'occupation et le risque de suspension du versement de l'APL ; cette suspension ne peut intervenir que sur décision de l'organisme mentionné à l'article L. 824-2 du code de la construction et de l'habitation et après avis de la commission spécialisée de coordination précitée.</w:t>
      </w:r>
    </w:p>
    <w:p w14:paraId="293A34EE" w14:textId="77777777" w:rsidR="00BB29C5" w:rsidRDefault="00BB29C5">
      <w:pPr>
        <w:jc w:val="both"/>
      </w:pPr>
    </w:p>
    <w:p w14:paraId="390D447C" w14:textId="77777777" w:rsidR="00BB29C5" w:rsidRDefault="00AC11CC">
      <w:pPr>
        <w:jc w:val="center"/>
      </w:pPr>
      <w:r>
        <w:t>Article 8.</w:t>
      </w:r>
    </w:p>
    <w:p w14:paraId="4D092176" w14:textId="77777777" w:rsidR="00BB29C5" w:rsidRDefault="00BB29C5">
      <w:pPr>
        <w:jc w:val="center"/>
      </w:pPr>
    </w:p>
    <w:p w14:paraId="72559297" w14:textId="77777777" w:rsidR="00BB29C5" w:rsidRDefault="00AC11CC">
      <w:pPr>
        <w:jc w:val="center"/>
      </w:pPr>
      <w:r>
        <w:rPr>
          <w:i/>
          <w:iCs/>
        </w:rPr>
        <w:t>Dépôt de garantie</w:t>
      </w:r>
    </w:p>
    <w:p w14:paraId="57E5AC2E" w14:textId="77777777" w:rsidR="00BB29C5" w:rsidRDefault="00BB29C5">
      <w:pPr>
        <w:jc w:val="both"/>
      </w:pPr>
    </w:p>
    <w:p w14:paraId="210B4E2F" w14:textId="77777777" w:rsidR="00BB29C5" w:rsidRDefault="00AC11CC">
      <w:pPr>
        <w:jc w:val="both"/>
      </w:pPr>
      <w:r>
        <w:rPr>
          <w:color w:val="000000"/>
        </w:rPr>
        <w:t>Le gestionnaire peut demander au résident un dépôt de garantie qui ne peut être supérieur à un mois de la redevance. Au départ du résident, il est restitué dans un délai maximum de quinze jours à compter de la remise des clefs, déduction faite, le cas échéant, des sommes dues au gestionnaire sous réserve qu'elles soient dûment justifiées. Le montant du dépôt de garantie ne porte pas intérêt au bénéfice du résident. Il ne doit faire l'objet d'aucune révision. A défaut de restitution dans le délai prévu, le solde du dépôt de garantie restant dû au résident, après arrêté des comptes, produit intérêt au taux légal au profit du résident.</w:t>
      </w:r>
    </w:p>
    <w:p w14:paraId="49C32303" w14:textId="77777777" w:rsidR="00BB29C5" w:rsidRDefault="00BB29C5">
      <w:pPr>
        <w:jc w:val="both"/>
      </w:pPr>
    </w:p>
    <w:p w14:paraId="5E22FDEF" w14:textId="77777777" w:rsidR="00BB29C5" w:rsidRDefault="00AC11CC">
      <w:pPr>
        <w:jc w:val="both"/>
      </w:pPr>
      <w:r>
        <w:rPr>
          <w:color w:val="000000"/>
        </w:rPr>
        <w:t>En aucun cas il ne peut être demandé une avance sur le paiement des redevances ou des prestations.</w:t>
      </w:r>
    </w:p>
    <w:p w14:paraId="7F749D7A" w14:textId="77777777" w:rsidR="00BB29C5" w:rsidRDefault="00BB29C5">
      <w:pPr>
        <w:jc w:val="both"/>
      </w:pPr>
    </w:p>
    <w:p w14:paraId="37CA417D" w14:textId="77777777" w:rsidR="00BB29C5" w:rsidRDefault="00AC11CC">
      <w:pPr>
        <w:jc w:val="center"/>
      </w:pPr>
      <w:r>
        <w:t>Article 9.</w:t>
      </w:r>
    </w:p>
    <w:p w14:paraId="653F2F1A" w14:textId="77777777" w:rsidR="00BB29C5" w:rsidRDefault="00BB29C5">
      <w:pPr>
        <w:jc w:val="center"/>
      </w:pPr>
    </w:p>
    <w:p w14:paraId="43FED85B" w14:textId="77777777" w:rsidR="00BB29C5" w:rsidRDefault="00AC11CC">
      <w:pPr>
        <w:jc w:val="center"/>
      </w:pPr>
      <w:r>
        <w:rPr>
          <w:i/>
          <w:iCs/>
        </w:rPr>
        <w:t>Information des résidents</w:t>
      </w:r>
    </w:p>
    <w:p w14:paraId="22BEE1B8" w14:textId="77777777" w:rsidR="00BB29C5" w:rsidRDefault="00BB29C5">
      <w:pPr>
        <w:jc w:val="both"/>
      </w:pPr>
    </w:p>
    <w:p w14:paraId="0FE60E56" w14:textId="77777777" w:rsidR="00BB29C5" w:rsidRDefault="00AC11CC">
      <w:pPr>
        <w:jc w:val="both"/>
      </w:pPr>
      <w:r>
        <w:rPr>
          <w:color w:val="000000"/>
        </w:rPr>
        <w:t>Le gestionnaire doit tenir à disposition des résidents toute information sur les prestations de logement ou annexes au logement, ou sur les conditions financières de leur accueil dans le logement-foyer.</w:t>
      </w:r>
    </w:p>
    <w:p w14:paraId="07C0BF74" w14:textId="77777777" w:rsidR="00BB29C5" w:rsidRDefault="00BB29C5">
      <w:pPr>
        <w:jc w:val="both"/>
      </w:pPr>
    </w:p>
    <w:p w14:paraId="087D8030" w14:textId="77777777" w:rsidR="00BB29C5" w:rsidRDefault="00AC11CC">
      <w:pPr>
        <w:jc w:val="both"/>
      </w:pPr>
      <w:r>
        <w:rPr>
          <w:color w:val="000000"/>
        </w:rPr>
        <w:t>La présente convention est tenue à la disposition permanente des résidents du logement-foyer et accessible à tout moment. Cette information est affichée de façon très apparente dans les parties communes du logement-foyer dès la signature de la convention.</w:t>
      </w:r>
    </w:p>
    <w:p w14:paraId="51AB6A02" w14:textId="77777777" w:rsidR="00BB29C5" w:rsidRDefault="00BB29C5">
      <w:pPr>
        <w:jc w:val="both"/>
      </w:pPr>
    </w:p>
    <w:p w14:paraId="380EADE3" w14:textId="77777777" w:rsidR="00BB29C5" w:rsidRDefault="00AC11CC">
      <w:pPr>
        <w:jc w:val="both"/>
      </w:pPr>
      <w:r>
        <w:rPr>
          <w:color w:val="000000"/>
        </w:rPr>
        <w:t>Le gestionnaire s'engage à tenir à la disposition des résidents ou des entrants les notices d'information relatives à l'APL.</w:t>
      </w:r>
    </w:p>
    <w:p w14:paraId="2631AB2B" w14:textId="77777777" w:rsidR="00BB29C5" w:rsidRDefault="00BB29C5">
      <w:pPr>
        <w:jc w:val="both"/>
      </w:pPr>
    </w:p>
    <w:p w14:paraId="5A8051F5" w14:textId="77777777" w:rsidR="00BB29C5" w:rsidRDefault="00AC11CC">
      <w:pPr>
        <w:jc w:val="center"/>
      </w:pPr>
      <w:r>
        <w:t>Article 10.</w:t>
      </w:r>
    </w:p>
    <w:p w14:paraId="07D50CD5" w14:textId="77777777" w:rsidR="00BB29C5" w:rsidRDefault="00BB29C5">
      <w:pPr>
        <w:jc w:val="center"/>
      </w:pPr>
    </w:p>
    <w:p w14:paraId="1359FF47" w14:textId="77777777" w:rsidR="00BB29C5" w:rsidRDefault="00AC11CC">
      <w:pPr>
        <w:jc w:val="center"/>
      </w:pPr>
      <w:proofErr w:type="gramStart"/>
      <w:r>
        <w:rPr>
          <w:i/>
          <w:iCs/>
        </w:rPr>
        <w:t>Maxima applicables</w:t>
      </w:r>
      <w:proofErr w:type="gramEnd"/>
      <w:r>
        <w:rPr>
          <w:i/>
          <w:iCs/>
        </w:rPr>
        <w:t xml:space="preserve"> à la part de la redevance assimilable au loyer et aux charges locatives récupérables</w:t>
      </w:r>
    </w:p>
    <w:p w14:paraId="7EA30D99" w14:textId="77777777" w:rsidR="00BB29C5" w:rsidRDefault="00BB29C5">
      <w:pPr>
        <w:jc w:val="both"/>
      </w:pPr>
    </w:p>
    <w:p w14:paraId="504D995F" w14:textId="6DD05EE4" w:rsidR="00BB29C5" w:rsidRDefault="00AC11CC">
      <w:pPr>
        <w:jc w:val="both"/>
        <w:rPr>
          <w:color w:val="000000"/>
        </w:rPr>
      </w:pPr>
      <w:r>
        <w:rPr>
          <w:color w:val="000000"/>
        </w:rPr>
        <w:t>La part de la redevance mensuelle prise en compte pour le calcul de l'aide personnalisée au logement, assimilable au loyer et aux charges locatives récupérables, acquittée par le résident, hors dépenses liées aux prestations définies à l'article 12 ne doit pas excéder un maximum qui est fixé en euros par type de logement et dont le montant est inscrit dans le tableau du III de l'annexe à la présente convention</w:t>
      </w:r>
      <w:r w:rsidR="001D52F1">
        <w:rPr>
          <w:color w:val="000000"/>
        </w:rPr>
        <w:t xml:space="preserve"> </w:t>
      </w:r>
      <w:r w:rsidR="001D52F1" w:rsidRPr="001D52F1">
        <w:rPr>
          <w:color w:val="000000"/>
        </w:rPr>
        <w:t>applicable au logement concerné selon le type de prêt locatif aidé ayant permis sa construction ou sa rénovation</w:t>
      </w:r>
      <w:r>
        <w:rPr>
          <w:color w:val="000000"/>
        </w:rPr>
        <w:t>.</w:t>
      </w:r>
    </w:p>
    <w:p w14:paraId="2AB81269" w14:textId="77777777" w:rsidR="001D52F1" w:rsidRDefault="001D52F1">
      <w:pPr>
        <w:jc w:val="both"/>
        <w:rPr>
          <w:color w:val="000000"/>
        </w:rPr>
      </w:pPr>
    </w:p>
    <w:p w14:paraId="4C01B5D7" w14:textId="0988193C" w:rsidR="00BB29C5" w:rsidRDefault="001D52F1">
      <w:pPr>
        <w:jc w:val="both"/>
      </w:pPr>
      <w:r w:rsidRPr="001D52F1">
        <w:t>Lorsque le logement-foyer a bénéficié de plus d’un prêt locatif aidé (</w:t>
      </w:r>
      <w:proofErr w:type="spellStart"/>
      <w:r w:rsidRPr="001D52F1">
        <w:t>PLAi</w:t>
      </w:r>
      <w:proofErr w:type="spellEnd"/>
      <w:r w:rsidRPr="001D52F1">
        <w:t>, PLUS, PLS), une redevance maximale est déterminée pour chacun des prêts obtenus et le tableau III de l’annexe à la présente convention précise la répartition des logements par redevance maximale. </w:t>
      </w:r>
    </w:p>
    <w:p w14:paraId="1AC613CB" w14:textId="77777777" w:rsidR="001D52F1" w:rsidRDefault="001D52F1">
      <w:pPr>
        <w:jc w:val="both"/>
      </w:pPr>
    </w:p>
    <w:p w14:paraId="78A9DB42" w14:textId="77777777" w:rsidR="00BB29C5" w:rsidRDefault="00AC11CC">
      <w:pPr>
        <w:jc w:val="both"/>
      </w:pPr>
      <w:r>
        <w:rPr>
          <w:color w:val="000000"/>
        </w:rPr>
        <w:t>Ce maximum applicable à la part de la redevance assimilable au loyer et aux charges locatives récupérables est révisé, en application de l'article L. 353-9-2 du code de la construction et de l'habitation, au 1er janvier de chaque année en fonction de l'indice de référence des loyers (IRL) prévu au I de l'article 17-1 de la loi n° 89-462 du 6 juillet 1989 modifiée. La date de l'IRL prise en compte pour cette révision est celle du deuxième trimestre de l'année précédente.</w:t>
      </w:r>
    </w:p>
    <w:p w14:paraId="274D713C" w14:textId="77777777" w:rsidR="00BB29C5" w:rsidRDefault="00BB29C5">
      <w:pPr>
        <w:jc w:val="both"/>
      </w:pPr>
    </w:p>
    <w:p w14:paraId="60FDC0D2" w14:textId="77777777" w:rsidR="00BB29C5" w:rsidRDefault="00AC11CC">
      <w:pPr>
        <w:jc w:val="both"/>
      </w:pPr>
      <w:r>
        <w:rPr>
          <w:color w:val="000000"/>
        </w:rPr>
        <w:t>La redevance pratiquée peut, dans la limite de la redevance maximum et de l'IRL, être réactualisée au 1er janvier de chaque année, dans les conditions prévues à l'article L. 353-9-3 du code de la construction et de l'habitation.</w:t>
      </w:r>
    </w:p>
    <w:p w14:paraId="01DB10B5" w14:textId="77777777" w:rsidR="00BB29C5" w:rsidRDefault="00BB29C5">
      <w:pPr>
        <w:jc w:val="both"/>
      </w:pPr>
    </w:p>
    <w:p w14:paraId="4C1CB01E" w14:textId="77777777" w:rsidR="00BB29C5" w:rsidRDefault="00AC11CC">
      <w:pPr>
        <w:jc w:val="both"/>
        <w:rPr>
          <w:color w:val="000000"/>
        </w:rPr>
      </w:pPr>
      <w:r>
        <w:rPr>
          <w:color w:val="000000"/>
        </w:rPr>
        <w:t>Le gestionnaire peut, en outre, être autorisé à augmenter cette redevance au-delà de l'IRL, dans la limite de la redevance maximale et dans les conditions prévues au deuxième alinéa de l'article L. 353-9-3 du code de la construction et de l'habitation.</w:t>
      </w:r>
    </w:p>
    <w:p w14:paraId="502A5BC4" w14:textId="77777777" w:rsidR="001D52F1" w:rsidRDefault="001D52F1">
      <w:pPr>
        <w:jc w:val="both"/>
        <w:rPr>
          <w:color w:val="000000"/>
        </w:rPr>
      </w:pPr>
    </w:p>
    <w:p w14:paraId="586E49A0" w14:textId="42CD37D3" w:rsidR="001D52F1" w:rsidRDefault="001D52F1">
      <w:pPr>
        <w:jc w:val="both"/>
      </w:pPr>
      <w:r w:rsidRPr="001D52F1">
        <w:t>Lorsque la redevance maximale a fait l’objet d’une augmentation par avenant en application du troisième alinéa de l’article L. 353-9-2, elle n’est applicable qu’aux nouveaux résidents.</w:t>
      </w:r>
    </w:p>
    <w:p w14:paraId="039D49DE" w14:textId="77777777" w:rsidR="00BB29C5" w:rsidRDefault="00BB29C5">
      <w:pPr>
        <w:jc w:val="both"/>
        <w:rPr>
          <w:b/>
          <w:bCs/>
        </w:rPr>
      </w:pPr>
    </w:p>
    <w:p w14:paraId="44278165" w14:textId="77777777" w:rsidR="00BB29C5" w:rsidRDefault="00AC11CC">
      <w:pPr>
        <w:jc w:val="center"/>
      </w:pPr>
      <w:r>
        <w:t>Article 11.</w:t>
      </w:r>
    </w:p>
    <w:p w14:paraId="3A9BDEED" w14:textId="77777777" w:rsidR="00BB29C5" w:rsidRDefault="00BB29C5">
      <w:pPr>
        <w:jc w:val="center"/>
      </w:pPr>
    </w:p>
    <w:p w14:paraId="08C3FEC5" w14:textId="77777777" w:rsidR="00BB29C5" w:rsidRDefault="00AC11CC">
      <w:pPr>
        <w:jc w:val="center"/>
      </w:pPr>
      <w:r>
        <w:rPr>
          <w:i/>
          <w:iCs/>
        </w:rPr>
        <w:t>Composition de la part de redevance assimilable au loyer et aux charges locatives et seule prise en compte pour le calcul de l'aide personnalisée au logement</w:t>
      </w:r>
    </w:p>
    <w:p w14:paraId="621188C8" w14:textId="77777777" w:rsidR="00BB29C5" w:rsidRDefault="00BB29C5">
      <w:pPr>
        <w:jc w:val="both"/>
      </w:pPr>
    </w:p>
    <w:p w14:paraId="55B949DB" w14:textId="77777777" w:rsidR="00BB29C5" w:rsidRDefault="00AC11CC">
      <w:pPr>
        <w:jc w:val="both"/>
        <w:rPr>
          <w:color w:val="000000"/>
        </w:rPr>
      </w:pPr>
      <w:r>
        <w:rPr>
          <w:color w:val="000000"/>
        </w:rPr>
        <w:t>Composition de la part de redevance assimilable au loyer et aux charges locatives et seule prise en compte pour le calcul de l'aide personnalisée au logement.</w:t>
      </w:r>
    </w:p>
    <w:p w14:paraId="4053314C" w14:textId="77777777" w:rsidR="00BB29C5" w:rsidRDefault="00BB29C5">
      <w:pPr>
        <w:jc w:val="both"/>
        <w:rPr>
          <w:color w:val="000000"/>
        </w:rPr>
      </w:pPr>
    </w:p>
    <w:p w14:paraId="5297092C" w14:textId="77777777" w:rsidR="00BB29C5" w:rsidRDefault="00AC11CC">
      <w:pPr>
        <w:jc w:val="both"/>
      </w:pPr>
      <w:r>
        <w:rPr>
          <w:color w:val="000000"/>
        </w:rPr>
        <w:t>La part de redevance assimilable au loyer et aux charges locatives et seule prise en compte pour le calcul de l'aide personnalisée au logement est calculée sur la base de deux éléments, dont l'un est équivalent au loyer, et l'autre équivalent aux charges locatives récupérables.</w:t>
      </w:r>
    </w:p>
    <w:p w14:paraId="0747D1A7" w14:textId="77777777" w:rsidR="00BB29C5" w:rsidRDefault="00BB29C5">
      <w:pPr>
        <w:jc w:val="both"/>
      </w:pPr>
    </w:p>
    <w:p w14:paraId="6942A006" w14:textId="77777777" w:rsidR="00BB29C5" w:rsidRDefault="00AC11CC">
      <w:pPr>
        <w:jc w:val="both"/>
      </w:pPr>
      <w:r>
        <w:rPr>
          <w:color w:val="000000"/>
        </w:rPr>
        <w:t>I. En ce qui concerne l'équivalence du loyer, la participation du résident aux charges financières annuelles afférentes à l'immeuble recouvre :</w:t>
      </w:r>
    </w:p>
    <w:p w14:paraId="3C01F466" w14:textId="77777777" w:rsidR="00BB29C5" w:rsidRDefault="00BB29C5">
      <w:pPr>
        <w:jc w:val="both"/>
      </w:pPr>
    </w:p>
    <w:p w14:paraId="3209CE50" w14:textId="77777777" w:rsidR="00BB29C5" w:rsidRDefault="00AC11CC">
      <w:pPr>
        <w:jc w:val="both"/>
      </w:pPr>
      <w:r>
        <w:rPr>
          <w:color w:val="000000"/>
        </w:rPr>
        <w:t>a) Le remboursement :</w:t>
      </w:r>
    </w:p>
    <w:p w14:paraId="3D3CA40F" w14:textId="77777777" w:rsidR="00BB29C5" w:rsidRDefault="00BB29C5">
      <w:pPr>
        <w:jc w:val="both"/>
      </w:pPr>
    </w:p>
    <w:p w14:paraId="5A6EBAD9" w14:textId="77777777" w:rsidR="00BB29C5" w:rsidRDefault="00AC11CC">
      <w:pPr>
        <w:jc w:val="both"/>
      </w:pPr>
      <w:r>
        <w:rPr>
          <w:color w:val="000000"/>
        </w:rPr>
        <w:t>- des charges afférentes à l'ensemble des dépenses effectuées pour la construction, l'amélioration ou l'acquisition-amélioration du logement-foyer ;</w:t>
      </w:r>
    </w:p>
    <w:p w14:paraId="65030A25" w14:textId="77777777" w:rsidR="00BB29C5" w:rsidRDefault="00BB29C5">
      <w:pPr>
        <w:jc w:val="both"/>
      </w:pPr>
    </w:p>
    <w:p w14:paraId="40A91C30" w14:textId="77777777" w:rsidR="00BB29C5" w:rsidRDefault="00AC11CC">
      <w:pPr>
        <w:jc w:val="both"/>
      </w:pPr>
      <w:r>
        <w:rPr>
          <w:color w:val="000000"/>
        </w:rPr>
        <w:t>- des frais généraux du propriétaire ;</w:t>
      </w:r>
    </w:p>
    <w:p w14:paraId="32AB22BF" w14:textId="77777777" w:rsidR="00BB29C5" w:rsidRDefault="00BB29C5">
      <w:pPr>
        <w:jc w:val="both"/>
      </w:pPr>
    </w:p>
    <w:p w14:paraId="6A60D3E6" w14:textId="77777777" w:rsidR="00BB29C5" w:rsidRDefault="00AC11CC">
      <w:pPr>
        <w:jc w:val="both"/>
      </w:pPr>
      <w:r>
        <w:rPr>
          <w:color w:val="000000"/>
        </w:rPr>
        <w:t>- des charges de renouvellement des composants immobilisés ;</w:t>
      </w:r>
    </w:p>
    <w:p w14:paraId="1FAE0895" w14:textId="77777777" w:rsidR="00BB29C5" w:rsidRDefault="00BB29C5">
      <w:pPr>
        <w:jc w:val="both"/>
      </w:pPr>
    </w:p>
    <w:p w14:paraId="728BF06D" w14:textId="77777777" w:rsidR="00BB29C5" w:rsidRDefault="00AC11CC">
      <w:pPr>
        <w:jc w:val="both"/>
      </w:pPr>
      <w:r>
        <w:rPr>
          <w:color w:val="000000"/>
        </w:rPr>
        <w:t>- du montant de la prime d'assurance de l'immeuble ;</w:t>
      </w:r>
    </w:p>
    <w:p w14:paraId="7D937D8E" w14:textId="77777777" w:rsidR="00BB29C5" w:rsidRDefault="00BB29C5">
      <w:pPr>
        <w:jc w:val="both"/>
      </w:pPr>
    </w:p>
    <w:p w14:paraId="1E44A973" w14:textId="77777777" w:rsidR="00BB29C5" w:rsidRDefault="00AC11CC">
      <w:pPr>
        <w:jc w:val="both"/>
      </w:pPr>
      <w:r>
        <w:rPr>
          <w:color w:val="000000"/>
        </w:rPr>
        <w:t>- de la taxe foncière sur les propriétés bâties ;</w:t>
      </w:r>
    </w:p>
    <w:p w14:paraId="4B2553CE" w14:textId="77777777" w:rsidR="00BB29C5" w:rsidRDefault="00BB29C5">
      <w:pPr>
        <w:jc w:val="both"/>
      </w:pPr>
    </w:p>
    <w:p w14:paraId="720CD40F" w14:textId="77777777" w:rsidR="00BB29C5" w:rsidRDefault="00AC11CC">
      <w:pPr>
        <w:jc w:val="both"/>
      </w:pPr>
      <w:r>
        <w:rPr>
          <w:color w:val="000000"/>
        </w:rPr>
        <w:t>b) Les frais de fonctionnement relatifs au foyer, à savoir :</w:t>
      </w:r>
    </w:p>
    <w:p w14:paraId="71303590" w14:textId="77777777" w:rsidR="00BB29C5" w:rsidRDefault="00BB29C5">
      <w:pPr>
        <w:jc w:val="both"/>
      </w:pPr>
    </w:p>
    <w:p w14:paraId="6183C7BA" w14:textId="77777777" w:rsidR="00BB29C5" w:rsidRDefault="00AC11CC">
      <w:pPr>
        <w:jc w:val="both"/>
      </w:pPr>
      <w:r>
        <w:rPr>
          <w:color w:val="000000"/>
        </w:rPr>
        <w:t>- les frais de siège du gestionnaire ;</w:t>
      </w:r>
    </w:p>
    <w:p w14:paraId="17921280" w14:textId="77777777" w:rsidR="00BB29C5" w:rsidRDefault="00BB29C5">
      <w:pPr>
        <w:jc w:val="both"/>
      </w:pPr>
    </w:p>
    <w:p w14:paraId="59DC6980" w14:textId="77777777" w:rsidR="00BB29C5" w:rsidRDefault="00AC11CC">
      <w:pPr>
        <w:jc w:val="both"/>
      </w:pPr>
      <w:r>
        <w:rPr>
          <w:color w:val="000000"/>
        </w:rPr>
        <w:t>- les frais fixes de personnel administratif ;</w:t>
      </w:r>
    </w:p>
    <w:p w14:paraId="77C84BC2" w14:textId="77777777" w:rsidR="00BB29C5" w:rsidRDefault="00BB29C5">
      <w:pPr>
        <w:jc w:val="both"/>
      </w:pPr>
    </w:p>
    <w:p w14:paraId="5A0F3FC5" w14:textId="77777777" w:rsidR="00BB29C5" w:rsidRDefault="00AC11CC">
      <w:pPr>
        <w:jc w:val="both"/>
      </w:pPr>
      <w:r>
        <w:rPr>
          <w:color w:val="000000"/>
        </w:rPr>
        <w:t>- toutes dépenses de menu entretien au sens des articles 1754 et 1755 du code civil ;</w:t>
      </w:r>
    </w:p>
    <w:p w14:paraId="160E50CB" w14:textId="77777777" w:rsidR="00BB29C5" w:rsidRDefault="00BB29C5">
      <w:pPr>
        <w:jc w:val="both"/>
      </w:pPr>
    </w:p>
    <w:p w14:paraId="3E3E489F" w14:textId="77777777" w:rsidR="00BB29C5" w:rsidRDefault="00AC11CC">
      <w:pPr>
        <w:jc w:val="both"/>
      </w:pPr>
      <w:r>
        <w:rPr>
          <w:color w:val="000000"/>
        </w:rPr>
        <w:t>- les charges de gros entretien et frais de personnel et fournitures afférents à ces travaux.</w:t>
      </w:r>
    </w:p>
    <w:p w14:paraId="7674E389" w14:textId="77777777" w:rsidR="00BB29C5" w:rsidRDefault="00BB29C5">
      <w:pPr>
        <w:jc w:val="both"/>
      </w:pPr>
    </w:p>
    <w:p w14:paraId="7D49EE8F" w14:textId="77777777" w:rsidR="00BB29C5" w:rsidRDefault="00AC11CC">
      <w:pPr>
        <w:jc w:val="both"/>
      </w:pPr>
      <w:r>
        <w:rPr>
          <w:color w:val="000000"/>
        </w:rPr>
        <w:t>II. L’élément équivalent aux charges locatives récupérables, sommes accessoires au loyer principal, et pris en compte forfaitairement, est exigible en contrepartie des charges dont la liste est énumérée par le décret n° 87-713 du 26 août 1987 pris en application de l'article 18 de la loi n° 86-1290 du 23 décembre 1986 tendant à favoriser l'investissement locatif, l'accession à la propriété de logements sociaux et le développement de l'offre foncière et fixant la liste des charges récupérables modifiée.</w:t>
      </w:r>
    </w:p>
    <w:p w14:paraId="1851E474" w14:textId="77777777" w:rsidR="00BB29C5" w:rsidRDefault="00BB29C5">
      <w:pPr>
        <w:jc w:val="both"/>
      </w:pPr>
    </w:p>
    <w:p w14:paraId="18B5FD66" w14:textId="77777777" w:rsidR="00BB29C5" w:rsidRDefault="00AC11CC">
      <w:pPr>
        <w:jc w:val="both"/>
      </w:pPr>
      <w:r>
        <w:rPr>
          <w:color w:val="000000"/>
        </w:rPr>
        <w:t>Lorsque les logements sont équipés de compteur individuel, eau chaude et eau froide, dont les consommations sont relevables de l'extérieur, les consommations d'eau peuvent n'être prises en charge forfaitairement au titre de l'élément équivalent aux charges locatives récupérables qu'à hauteur de 165 litres par jour et par personne. Au-delà de ce maximum, les consommations réelles supplémentaires sont facturées au résident au titre des prestations par facturation séparée, au prix pratiqué par le fournisseur.</w:t>
      </w:r>
    </w:p>
    <w:p w14:paraId="18C701EE" w14:textId="77777777" w:rsidR="00BB29C5" w:rsidRDefault="00BB29C5">
      <w:pPr>
        <w:jc w:val="both"/>
      </w:pPr>
    </w:p>
    <w:p w14:paraId="25A1D311" w14:textId="77777777" w:rsidR="00BB29C5" w:rsidRDefault="00AC11CC">
      <w:pPr>
        <w:jc w:val="both"/>
        <w:rPr>
          <w:color w:val="000000"/>
        </w:rPr>
      </w:pPr>
      <w:r>
        <w:rPr>
          <w:color w:val="000000"/>
        </w:rPr>
        <w:t>Ces modalités de facturation d'eau, pour être applicables, font l'objet d'une inscription au règlement intérieur de l'établissement et dans le contrat d'occupation.</w:t>
      </w:r>
    </w:p>
    <w:p w14:paraId="4C2AF137" w14:textId="77777777" w:rsidR="00BB29C5" w:rsidRDefault="00BB29C5">
      <w:pPr>
        <w:jc w:val="both"/>
        <w:rPr>
          <w:color w:val="000000"/>
        </w:rPr>
      </w:pPr>
    </w:p>
    <w:p w14:paraId="2674B41B" w14:textId="77777777" w:rsidR="00BB29C5" w:rsidRDefault="00AC11CC">
      <w:pPr>
        <w:jc w:val="both"/>
      </w:pPr>
      <w:r>
        <w:rPr>
          <w:color w:val="000000"/>
        </w:rPr>
        <w:t>Lorsque ces modalités de facturation des consommations d'eau sont mises en application, la participation aux charges supplémentaires mentionnée à l'article R. 633-9 ne peut être demandée au résident au titre de cette consommation.</w:t>
      </w:r>
    </w:p>
    <w:p w14:paraId="662E4394" w14:textId="77777777" w:rsidR="00BB29C5" w:rsidRDefault="00BB29C5">
      <w:pPr>
        <w:jc w:val="both"/>
      </w:pPr>
    </w:p>
    <w:p w14:paraId="17E36174" w14:textId="77777777" w:rsidR="00BB29C5" w:rsidRDefault="00AC11CC">
      <w:pPr>
        <w:jc w:val="center"/>
      </w:pPr>
      <w:r>
        <w:t>Article 12.</w:t>
      </w:r>
    </w:p>
    <w:p w14:paraId="091E6D12" w14:textId="77777777" w:rsidR="00BB29C5" w:rsidRDefault="00BB29C5">
      <w:pPr>
        <w:jc w:val="center"/>
      </w:pPr>
    </w:p>
    <w:p w14:paraId="6F4AFB6A" w14:textId="77777777" w:rsidR="00BB29C5" w:rsidRDefault="00AC11CC">
      <w:pPr>
        <w:jc w:val="center"/>
      </w:pPr>
      <w:r>
        <w:rPr>
          <w:i/>
          <w:iCs/>
        </w:rPr>
        <w:t>Prestations</w:t>
      </w:r>
    </w:p>
    <w:p w14:paraId="2A9C1456" w14:textId="77777777" w:rsidR="00BB29C5" w:rsidRDefault="00BB29C5">
      <w:pPr>
        <w:jc w:val="both"/>
      </w:pPr>
    </w:p>
    <w:p w14:paraId="40C4E043" w14:textId="77777777" w:rsidR="00BB29C5" w:rsidRDefault="00AC11CC">
      <w:pPr>
        <w:jc w:val="both"/>
        <w:rPr>
          <w:color w:val="000000"/>
        </w:rPr>
      </w:pPr>
      <w:r>
        <w:rPr>
          <w:color w:val="000000"/>
        </w:rPr>
        <w:t>En application des dispositions de l'article L. 112-1 du code de la consommation, les prix des différentes prestations offertes aux résidents doivent être affichés dans l'établissement.</w:t>
      </w:r>
    </w:p>
    <w:p w14:paraId="5BDC4CF2" w14:textId="77777777" w:rsidR="00BB29C5" w:rsidRDefault="00BB29C5">
      <w:pPr>
        <w:jc w:val="both"/>
      </w:pPr>
    </w:p>
    <w:p w14:paraId="2D80BB41" w14:textId="77777777" w:rsidR="00BB29C5" w:rsidRDefault="00AC11CC">
      <w:pPr>
        <w:jc w:val="both"/>
      </w:pPr>
      <w:r>
        <w:rPr>
          <w:color w:val="000000"/>
        </w:rPr>
        <w:t xml:space="preserve">Les prestations obligatoirement intégrées dans la redevance et non prises en compte pour le calcul de l'APL, et de ce fait non prises en compte au titre des charges récupérables, sont les suivantes :</w:t>
      </w:r>
    </w:p>
    <w:p w14:paraId="3E9C7033" w14:textId="77777777" w:rsidR="00BB29C5" w:rsidRDefault="00AC11CC">
      <w:pPr>
        <w:jc w:val="both"/>
        <w:rPr>
          <w:lang w:val="en-US"/>
        </w:rPr>
      </w:pPr>
      <w:r>
        <w:rPr>
          <w:lang w:val="en-US"/>
        </w:rPr>
        <w:t xml:space="preserve"/>
      </w:r>
    </w:p>
    <w:p w14:paraId="1289283A" w14:textId="77777777" w:rsidR="00BB29C5" w:rsidRDefault="00AC11CC">
      <w:pPr>
        <w:pStyle w:val="Paragraphedeliste"/>
        <w:numPr>
          <w:ilvl w:val="0"/>
          <w:numId w:val="5"/>
        </w:numPr>
        <w:jc w:val="both"/>
        <w:rPr>
          <w:color w:val="000000" w:themeColor="text1"/>
        </w:rPr>
      </w:pPr>
      <w:proofErr w:type="gramStart"/>
      <w:r>
        <w:rPr>
          <w:color w:val="000000" w:themeColor="text1"/>
        </w:rPr>
        <w:t xml:space="preserve">Fourniture et blanchissage du linge de maison</w:t>
      </w:r>
    </w:p>
    <w:p w14:paraId="1289283A" w14:textId="77777777" w:rsidR="00BB29C5" w:rsidRDefault="00AC11CC">
      <w:pPr>
        <w:pStyle w:val="Paragraphedeliste"/>
        <w:numPr>
          <w:ilvl w:val="0"/>
          <w:numId w:val="5"/>
        </w:numPr>
        <w:jc w:val="both"/>
        <w:rPr>
          <w:color w:val="000000" w:themeColor="text1"/>
        </w:rPr>
      </w:pPr>
      <w:proofErr w:type="gramStart"/>
      <w:r>
        <w:rPr>
          <w:color w:val="000000" w:themeColor="text1"/>
        </w:rPr>
        <w:t xml:space="preserve">Activités de gestion locative et sociale nettes de subvention</w:t>
      </w:r>
    </w:p>
    <w:p w14:paraId="1289283A" w14:textId="77777777" w:rsidR="00BB29C5" w:rsidRDefault="00AC11CC">
      <w:pPr>
        <w:pStyle w:val="Paragraphedeliste"/>
        <w:numPr>
          <w:ilvl w:val="0"/>
          <w:numId w:val="5"/>
        </w:numPr>
        <w:jc w:val="both"/>
        <w:rPr>
          <w:color w:val="000000" w:themeColor="text1"/>
        </w:rPr>
      </w:pPr>
      <w:proofErr w:type="gramStart"/>
      <w:r>
        <w:rPr>
          <w:color w:val="000000" w:themeColor="text1"/>
        </w:rPr>
        <w:t xml:space="preserve">A ces prestations s’ajoutent la fourniture et l’entretien du mobilier (fraction « M » du « P+M »)</w:t>
      </w:r>
    </w:p>
    <w:p w14:paraId="1289283A" w14:textId="77777777" w:rsidR="00BB29C5" w:rsidRDefault="00AC11CC">
      <w:pPr>
        <w:pStyle w:val="Paragraphedeliste"/>
        <w:numPr>
          <w:ilvl w:val="0"/>
          <w:numId w:val="5"/>
        </w:numPr>
        <w:jc w:val="both"/>
        <w:rPr>
          <w:color w:val="000000" w:themeColor="text1"/>
        </w:rPr>
      </w:pPr>
      <w:proofErr w:type="gramStart"/>
      <w:r>
        <w:rPr>
          <w:color w:val="000000" w:themeColor="text1"/>
        </w:rPr>
        <w:t xml:space="preserve">Wifi</w:t>
      </w:r>
    </w:p>
    <w:p w14:paraId="46596FA5" w14:textId="77777777" w:rsidR="00BB29C5" w:rsidRDefault="00BB29C5">
      <w:pPr>
        <w:jc w:val="both"/>
      </w:pPr>
    </w:p>
    <w:p w14:paraId="701CE2CE" w14:textId="77777777" w:rsidR="00BB29C5" w:rsidRDefault="00AC11CC">
      <w:pPr>
        <w:jc w:val="both"/>
        <w:rPr>
          <w:color w:val="000000"/>
        </w:rPr>
      </w:pPr>
      <w:r>
        <w:rPr>
          <w:color w:val="000000"/>
        </w:rPr>
        <w:t xml:space="preserve">Les prestations facultatives à la demande du résident facturées séparément sont les suivantes :</w:t>
      </w:r>
    </w:p>
    <w:p w14:paraId="1F35FF2F" w14:textId="77777777" w:rsidR="00BB29C5" w:rsidRDefault="00AC11CC">
      <w:pPr>
        <w:jc w:val="both"/>
        <w:rPr>
          <w:lang w:val="en-US"/>
        </w:rPr>
      </w:pPr>
      <w:r>
        <w:rPr>
          <w:lang w:val="en-US"/>
        </w:rPr>
        <w:t xml:space="preserve"/>
      </w:r>
    </w:p>
    <w:p w14:paraId="758B7BC6" w14:textId="77777777" w:rsidR="00BB29C5" w:rsidRDefault="00AC11CC">
      <w:pPr>
        <w:pStyle w:val="Paragraphedeliste"/>
        <w:numPr>
          <w:ilvl w:val="0"/>
          <w:numId w:val="5"/>
        </w:numPr>
        <w:jc w:val="both"/>
      </w:pPr>
      <w:proofErr w:type="gramStart"/>
      <w:r>
        <w:rPr>
          <w:color w:val="000000" w:themeColor="text1"/>
        </w:rPr>
        <w:t xml:space="preserve">Nettoyage individuel du logement</w:t>
      </w:r>
    </w:p>
    <w:p w14:paraId="54C10350" w14:textId="77777777" w:rsidR="00BB29C5" w:rsidRDefault="00BB29C5">
      <w:pPr>
        <w:jc w:val="both"/>
      </w:pPr>
    </w:p>
    <w:p w14:paraId="0BA8F254" w14:textId="77777777" w:rsidR="00BB29C5" w:rsidRDefault="00AC11CC">
      <w:pPr>
        <w:jc w:val="center"/>
      </w:pPr>
      <w:r>
        <w:rPr>
          <w:color w:val="000000"/>
        </w:rPr>
        <w:t>Article 13</w:t>
      </w:r>
    </w:p>
    <w:p w14:paraId="6B6537F6" w14:textId="77777777" w:rsidR="00BB29C5" w:rsidRDefault="00BB29C5">
      <w:pPr>
        <w:jc w:val="center"/>
      </w:pPr>
    </w:p>
    <w:p w14:paraId="2520C218" w14:textId="77777777" w:rsidR="00BB29C5" w:rsidRDefault="00AC11CC">
      <w:pPr>
        <w:jc w:val="center"/>
      </w:pPr>
      <w:r>
        <w:rPr>
          <w:i/>
          <w:iCs/>
          <w:color w:val="000000"/>
        </w:rPr>
        <w:t>Modalités de paiement de la redevance et des prestations</w:t>
      </w:r>
    </w:p>
    <w:p w14:paraId="74C2D195" w14:textId="77777777" w:rsidR="00BB29C5" w:rsidRDefault="00BB29C5">
      <w:pPr>
        <w:jc w:val="both"/>
      </w:pPr>
    </w:p>
    <w:p w14:paraId="70EF2A2D" w14:textId="77777777" w:rsidR="00BB29C5" w:rsidRDefault="00AC11CC">
      <w:pPr>
        <w:jc w:val="both"/>
      </w:pPr>
      <w:r>
        <w:rPr>
          <w:color w:val="000000"/>
        </w:rPr>
        <w:t>La redevance est payée mensuellement à terme échu. Le gestionnaire remet au résident un avis d'échéance faisant clairement apparaître le montant de la redevance, le montant de l'équivalence de loyer et de charges locatives récupérables pris en compte pour le calcul de l'APL ainsi que le montant de cette aide.</w:t>
      </w:r>
    </w:p>
    <w:p w14:paraId="2231F384" w14:textId="77777777" w:rsidR="00BB29C5" w:rsidRDefault="00BB29C5">
      <w:pPr>
        <w:jc w:val="both"/>
        <w:rPr>
          <w:b/>
          <w:bCs/>
        </w:rPr>
      </w:pPr>
    </w:p>
    <w:p w14:paraId="7157C978" w14:textId="77777777" w:rsidR="00BB29C5" w:rsidRDefault="00AC11CC">
      <w:pPr>
        <w:jc w:val="center"/>
      </w:pPr>
      <w:r>
        <w:rPr>
          <w:color w:val="000000"/>
        </w:rPr>
        <w:t>Article 14</w:t>
      </w:r>
    </w:p>
    <w:p w14:paraId="4FD8FB7A" w14:textId="77777777" w:rsidR="00BB29C5" w:rsidRDefault="00BB29C5">
      <w:pPr>
        <w:jc w:val="center"/>
        <w:rPr>
          <w:b/>
          <w:bCs/>
        </w:rPr>
      </w:pPr>
    </w:p>
    <w:p w14:paraId="52344CF6" w14:textId="77777777" w:rsidR="00BB29C5" w:rsidRDefault="00AC11CC">
      <w:pPr>
        <w:jc w:val="center"/>
      </w:pPr>
      <w:r>
        <w:rPr>
          <w:i/>
          <w:iCs/>
          <w:color w:val="000000"/>
        </w:rPr>
        <w:t xml:space="preserve">Conditions d'exécution des travaux et relogement</w:t>
      </w:r>
    </w:p>
    <w:p w14:paraId="3B796ACF" w14:textId="77777777" w:rsidR="00BB29C5" w:rsidRDefault="00BB29C5">
      <w:pPr>
        <w:jc w:val="both"/>
      </w:pPr>
    </w:p>
    <w:p w14:paraId="3C036130" w14:textId="77777777" w:rsidR="00BB29C5" w:rsidRDefault="00AC11CC">
      <w:pPr>
        <w:jc w:val="both"/>
      </w:pPr>
      <w:r>
        <w:rPr>
          <w:color w:val="000000"/>
        </w:rPr>
        <w:t xml:space="preserve">En cas de réhabilitation ou d'amélioration, les travaux concernant la résidence sociale sont inscrits au programme dans l'annexe I</w:t>
      </w:r>
      <w:proofErr w:type="gramEnd"/>
      <w:r>
        <w:rPr>
          <w:color w:val="000000"/>
        </w:rPr>
        <w:t xml:space="preserve"> à la présente convention. Ils font l'objet d'un programme de réalisation qui se poursuit par </w:t>
      </w:r>
      <w:proofErr w:type="gramStart"/>
      <w:r>
        <w:rPr>
          <w:color w:val="000000"/>
        </w:rPr>
        <w:t xml:space="preserve">---</w:t>
      </w:r>
      <w:r>
        <w:rPr>
          <w:color w:val="0000FF"/>
          <w:sz w:val="22"/>
          <w:szCs w:val="22"/>
        </w:rPr>
        <w:t xml:space="preserve"> </w:t>
      </w:r>
      <w:r>
        <w:rPr>
          <w:color w:val="000000"/>
        </w:rPr>
        <w:t xml:space="preserve">tranches annuelles pendant </w:t>
      </w:r>
      <w:proofErr w:type="gramStart"/>
      <w:r>
        <w:rPr>
          <w:color w:val="000000"/>
        </w:rPr>
        <w:t xml:space="preserve">--- années dont l'échéancier est joint à la présente convention.</w:t>
      </w:r>
    </w:p>
    <w:p w14:paraId="68B44E0B" w14:textId="77777777" w:rsidR="00BB29C5" w:rsidRDefault="00BB29C5">
      <w:pPr>
        <w:jc w:val="both"/>
      </w:pPr>
    </w:p>
    <w:p w14:paraId="6822F381" w14:textId="77777777" w:rsidR="00BB29C5" w:rsidRDefault="00AC11CC">
      <w:pPr>
        <w:jc w:val="both"/>
      </w:pPr>
      <w:r>
        <w:rPr>
          <w:color w:val="000000"/>
        </w:rPr>
        <w:t xml:space="preserve">Ces travaux doivent conduire à mettre la résidence sociale en conformité totale avec les normes minimales d'habitabilité et les caractéristiques techniques définies par l'arrêté interministériel du 10 juin 1996, sous réserve des impératifs techniques tenant à la structure de l'immeuble et respecter les dispositions des articles R. 111-18-8, R. 111-18-9 et R. 111-19-8 du code de la construction et de l'habitation.</w:t>
      </w:r>
    </w:p>
    <w:p w14:paraId="1FE49134" w14:textId="77777777" w:rsidR="00BB29C5" w:rsidRDefault="00BB29C5">
      <w:pPr>
        <w:jc w:val="both"/>
      </w:pPr>
    </w:p>
    <w:p w14:paraId="1EA33C9A" w14:textId="77777777" w:rsidR="00BB29C5" w:rsidRDefault="00AC11CC">
      <w:pPr>
        <w:jc w:val="both"/>
      </w:pPr>
      <w:r>
        <w:rPr>
          <w:color w:val="000000"/>
        </w:rPr>
        <w:t>Le gestionnaire doit informer chaque occupant concerné par tout moyen d'information approprié, un mois au moins avant le début des travaux, de la nature du projet, de la nécessité éventuelle de relogements provisoires ou définitifs et des augmentations prévisionnelles de redevance et, le cas échéant, du montant des prestations.</w:t>
      </w:r>
    </w:p>
    <w:p w14:paraId="7758A913" w14:textId="77777777" w:rsidR="00BB29C5" w:rsidRDefault="00BB29C5">
      <w:pPr>
        <w:jc w:val="both"/>
      </w:pPr>
    </w:p>
    <w:p w14:paraId="1F5B2289" w14:textId="77777777" w:rsidR="00BB29C5" w:rsidRDefault="00AC11CC">
      <w:pPr>
        <w:jc w:val="both"/>
      </w:pPr>
      <w:r>
        <w:rPr>
          <w:color w:val="000000"/>
        </w:rPr>
        <w:t>Lorsque ces travaux nécessitent l'évacuation temporaire ou définitive des résidents, le gestionnaire doit trouver des solutions de relogement. Les modalités de ces relogements seront déterminées en accord avec le préfet ou son représentant. Elles devront, en tout état de cause, être équivalentes à leurs conditions de logement avant travaux. A l'achèvement des travaux, le résident peut demander à réintégrer préférentiellement l'établissement amélioré.</w:t>
      </w:r>
    </w:p>
    <w:p w14:paraId="06489327" w14:textId="77777777" w:rsidR="00BB29C5" w:rsidRDefault="00BB29C5">
      <w:pPr>
        <w:jc w:val="both"/>
      </w:pPr>
    </w:p>
    <w:p w14:paraId="2941E72E" w14:textId="77777777" w:rsidR="00BB29C5" w:rsidRDefault="00AC11CC">
      <w:pPr>
        <w:jc w:val="both"/>
      </w:pPr>
      <w:r>
        <w:rPr>
          <w:color w:val="000000"/>
        </w:rPr>
        <w:t xml:space="preserve">Un mois avant la date d'achèvement des travaux, le gestionnaire notifie, par lettre recommandée avec accusé de réception aux résidents dans les lieux ou ayant fait l'objet </w:t>
      </w:r>
      <w:r>
        <w:rPr>
          <w:color w:val="000000"/>
        </w:rPr>
        <w:lastRenderedPageBreak/>
        <w:t>d'un relogement, le montant de la nouvelle redevance applicable de plein droit dès l'achèvement des travaux.</w:t>
      </w:r>
    </w:p>
    <w:p w14:paraId="604EA966" w14:textId="77777777" w:rsidR="00BB29C5" w:rsidRDefault="00BB29C5">
      <w:pPr>
        <w:jc w:val="both"/>
      </w:pPr>
    </w:p>
    <w:p w14:paraId="44C59827" w14:textId="77777777" w:rsidR="00BB29C5" w:rsidRDefault="00AC11CC">
      <w:pPr>
        <w:jc w:val="both"/>
      </w:pPr>
      <w:r>
        <w:rPr>
          <w:color w:val="000000"/>
        </w:rPr>
        <w:t>Tout programme de travaux de réhabilitation, d'aménagement ou de démolition doit être présenté pour avis au conseil de concertation. Les membres du conseil de concertation sont consultés pour avis préalablement à la réalisation des travaux.</w:t>
      </w:r>
    </w:p>
    <w:p w14:paraId="6B6AF1CC" w14:textId="77777777" w:rsidR="00BB29C5" w:rsidRDefault="00BB29C5">
      <w:pPr>
        <w:jc w:val="both"/>
        <w:rPr>
          <w:b/>
          <w:bCs/>
        </w:rPr>
      </w:pPr>
    </w:p>
    <w:p w14:paraId="00CB12F4" w14:textId="77777777" w:rsidR="00BB29C5" w:rsidRDefault="00AC11CC">
      <w:pPr>
        <w:jc w:val="center"/>
      </w:pPr>
      <w:r>
        <w:rPr>
          <w:color w:val="000000"/>
        </w:rPr>
        <w:t>Article 15</w:t>
      </w:r>
    </w:p>
    <w:p w14:paraId="09A2C714" w14:textId="77777777" w:rsidR="00BB29C5" w:rsidRDefault="00BB29C5">
      <w:pPr>
        <w:jc w:val="center"/>
      </w:pPr>
    </w:p>
    <w:p w14:paraId="44BBF2BA" w14:textId="77777777" w:rsidR="00BB29C5" w:rsidRDefault="00AC11CC">
      <w:pPr>
        <w:jc w:val="center"/>
      </w:pPr>
      <w:r>
        <w:rPr>
          <w:i/>
          <w:iCs/>
          <w:color w:val="000000"/>
        </w:rPr>
        <w:t xml:space="preserve">Suivi de l'exécution de la convention</w:t>
      </w:r>
    </w:p>
    <w:p w14:paraId="795BB234" w14:textId="77777777" w:rsidR="00BB29C5" w:rsidRDefault="00BB29C5">
      <w:pPr>
        <w:jc w:val="both"/>
      </w:pPr>
    </w:p>
    <w:p w14:paraId="4DD07B50" w14:textId="77777777" w:rsidR="00BB29C5" w:rsidRDefault="00AC11CC">
      <w:pPr>
        <w:jc w:val="both"/>
      </w:pPr>
      <w:r>
        <w:rPr>
          <w:color w:val="000000"/>
        </w:rPr>
        <w:t xml:space="preserve">Chaque année, au 15 novembre, le gestionnaire adresse au préfet ou, lorsqu'un établissement public de coopération intercommunale ou un département a signé la convention mentionnée aux articles L. 301-5-1 et L. 301-5-2 du code de la construction et de l'habitation, au président de l'établissement public de coopération intercommunale ou au conseil général, un bilan d'occupation et d'action sociales, le tableau des redevances pratiquées mentionné à l'article 11 ainsi que la liste et le prix des prestations prévues à l'article 12 de la présente convention, la comptabilité relative à la résidence sociale pour l'année précédente, un budget prévisionnel de fonctionnement pour l'année en cours et les éventuels avenants à la convention de location signée entre le propriétaire et le gestionnaire. Le gestionnaire doit être en mesure de justifier au préfet le montant de la redevance et des prestations au vu de ces documents. Il en adresse copie au propriétaire.</w:t>
      </w:r>
    </w:p>
    <w:p w14:paraId="521780A8" w14:textId="77777777" w:rsidR="00BB29C5" w:rsidRDefault="00BB29C5">
      <w:pPr>
        <w:jc w:val="both"/>
      </w:pPr>
    </w:p>
    <w:p w14:paraId="6AAF89A4" w14:textId="77777777" w:rsidR="00BB29C5" w:rsidRDefault="00AC11CC">
      <w:pPr>
        <w:jc w:val="both"/>
        <w:rPr>
          <w:color w:val="000000"/>
        </w:rPr>
      </w:pPr>
      <w:r>
        <w:rPr>
          <w:color w:val="000000"/>
        </w:rPr>
        <w:t>Au vu de ces pièces et au regard des engagements pris dans la présente convention, le préfet peut faire des observations à l'adresse du gestionnaire avec copie au propriétaire. Les membres du conseil de concertation sont consultés pour avis préalablement à la réalisation des travaux.</w:t>
      </w:r>
    </w:p>
    <w:p w14:paraId="6B4045E5" w14:textId="77777777" w:rsidR="00BB29C5" w:rsidRDefault="00BB29C5">
      <w:pPr>
        <w:jc w:val="both"/>
        <w:rPr>
          <w:color w:val="000000"/>
        </w:rPr>
      </w:pPr>
    </w:p>
    <w:p w14:paraId="1BC662EC" w14:textId="77777777" w:rsidR="00BB29C5" w:rsidRDefault="00AC11CC">
      <w:pPr>
        <w:jc w:val="both"/>
      </w:pPr>
      <w:r>
        <w:rPr>
          <w:color w:val="000000"/>
        </w:rPr>
        <w:t>En cas de non-respect de ces engagements, les sanctions prévues à l'article 18 sont mises en œuvre.</w:t>
      </w:r>
    </w:p>
    <w:p w14:paraId="24CDAD76" w14:textId="77777777" w:rsidR="00BB29C5" w:rsidRDefault="00BB29C5"/>
    <w:p w14:paraId="0184446A" w14:textId="77777777" w:rsidR="00BB29C5" w:rsidRDefault="00AC11CC">
      <w:pPr>
        <w:jc w:val="center"/>
      </w:pPr>
      <w:r>
        <w:rPr>
          <w:color w:val="000000"/>
        </w:rPr>
        <w:t>Article 16</w:t>
      </w:r>
    </w:p>
    <w:p w14:paraId="4A4140FE" w14:textId="77777777" w:rsidR="00BB29C5" w:rsidRDefault="00BB29C5">
      <w:pPr>
        <w:jc w:val="center"/>
      </w:pPr>
    </w:p>
    <w:p w14:paraId="446729BD" w14:textId="77777777" w:rsidR="00BB29C5" w:rsidRDefault="00AC11CC">
      <w:pPr>
        <w:jc w:val="center"/>
        <w:rPr>
          <w:i/>
          <w:iCs/>
        </w:rPr>
      </w:pPr>
      <w:r>
        <w:rPr>
          <w:i/>
          <w:iCs/>
          <w:color w:val="000000"/>
        </w:rPr>
        <w:t xml:space="preserve">Obligations à l'égard des organismes chargés de la liquidation et du paiement de l'APL</w:t>
      </w:r>
    </w:p>
    <w:p w14:paraId="44B91851" w14:textId="77777777" w:rsidR="00BB29C5" w:rsidRDefault="00BB29C5">
      <w:pPr>
        <w:jc w:val="both"/>
      </w:pPr>
    </w:p>
    <w:p w14:paraId="0BE6C168" w14:textId="77777777" w:rsidR="00BB29C5" w:rsidRDefault="00AC11CC">
      <w:pPr>
        <w:jc w:val="both"/>
        <w:rPr>
          <w:color w:val="000000"/>
        </w:rPr>
      </w:pPr>
      <w:r>
        <w:rPr>
          <w:color w:val="000000"/>
        </w:rPr>
        <w:t xml:space="preserve">Dès</w:t>
      </w:r>
      <w:proofErr w:type="gramEnd"/>
      <w:r>
        <w:rPr>
          <w:color w:val="000000"/>
        </w:rPr>
        <w:t xml:space="preserve"> l'entrée en vigueur de la présente convention ou, au plus tard, à l'appui des premières demandes d'APL, le gestionnaire s'engage à adresser aux organismes payeurs de l'APL une photocopie de la convention, des documents qui y sont visés et de ses annexes ainsi qu'un tableau faisant apparaître la description des parties privatives </w:t>
      </w:r>
      <w:r>
        <w:rPr>
          <w:color w:val="000000"/>
        </w:rPr>
        <w:lastRenderedPageBreak/>
        <w:t>par typologie des logements. Toutes les modifications ultérieures apportées ou à apporter à ces documents devront également être transmises à l'organisme payeur.</w:t>
      </w:r>
    </w:p>
    <w:p w14:paraId="6EE97BFE" w14:textId="77777777" w:rsidR="00BB29C5" w:rsidRDefault="00BB29C5">
      <w:pPr>
        <w:jc w:val="both"/>
      </w:pPr>
    </w:p>
    <w:p w14:paraId="0E46B344" w14:textId="77777777" w:rsidR="00BB29C5" w:rsidRDefault="00AC11CC">
      <w:pPr>
        <w:jc w:val="both"/>
        <w:rPr>
          <w:color w:val="000000"/>
        </w:rPr>
      </w:pPr>
      <w:r>
        <w:rPr>
          <w:color w:val="000000"/>
        </w:rPr>
        <w:t>Avant le 15 novembre de chaque année, le gestionnaire s'engage à adresser aux organismes liquidateurs de l'APL un tableau mentionnant, pour l'année en cours, les redevances pratiquées au 1er juillet, les redevances prévisionnelles totales, le montant de l'équivalence de loyer et de charges par logement correspondant à la liste des locaux d'habitation établie à l'annexe I. Ce tableau est valable pour l'année civile suivante.</w:t>
      </w:r>
    </w:p>
    <w:p w14:paraId="4957F212" w14:textId="77777777" w:rsidR="00BB29C5" w:rsidRDefault="00BB29C5">
      <w:pPr>
        <w:jc w:val="both"/>
        <w:rPr>
          <w:color w:val="000000"/>
        </w:rPr>
      </w:pPr>
    </w:p>
    <w:p w14:paraId="4DEE897C" w14:textId="77777777" w:rsidR="00BB29C5" w:rsidRDefault="00AC11CC">
      <w:pPr>
        <w:jc w:val="both"/>
      </w:pPr>
      <w:r>
        <w:rPr>
          <w:color w:val="000000"/>
        </w:rPr>
        <w:t>Il s'engage à prendre toutes les dispositions nécessaires pour assurer la liaison avec les organismes payeurs afin de faciliter l'établissement et le dépôt des dossiers de demande d'APL. Il s'engage à signaler immédiatement tout départ du résident bénéficiant de l'APL à l'organisme payeur concerné.</w:t>
      </w:r>
    </w:p>
    <w:p w14:paraId="531D37EE" w14:textId="77777777" w:rsidR="00BB29C5" w:rsidRDefault="00BB29C5">
      <w:pPr>
        <w:jc w:val="both"/>
      </w:pPr>
    </w:p>
    <w:p w14:paraId="22F79628" w14:textId="77777777" w:rsidR="00BB29C5" w:rsidRDefault="00AC11CC">
      <w:pPr>
        <w:jc w:val="both"/>
      </w:pPr>
      <w:r>
        <w:rPr>
          <w:color w:val="000000"/>
        </w:rPr>
        <w:t xml:space="preserve">Le gestionnaire s'engage à fournir à l'organisme payeur concerné toutes justifications concernant le paiement de la redevance. En cas d'impayé constitué au sens de l'article 7, il en avise immédiatement l'organisme payeur, l'organisme mentionné à l'article L. 824-2 du code de la construction et de l'habitation et, le cas échéant, la commission spécialisée de coordination des actions de prévention des expulsions locatives en indiquant les démarches entreprises auprès du résident défaillant.</w:t>
      </w:r>
    </w:p>
    <w:p w14:paraId="0F483734" w14:textId="77777777" w:rsidR="00BB29C5" w:rsidRDefault="00BB29C5">
      <w:pPr>
        <w:jc w:val="both"/>
      </w:pPr>
    </w:p>
    <w:p w14:paraId="607A81FB" w14:textId="77777777" w:rsidR="00BB29C5" w:rsidRDefault="00AC11CC">
      <w:pPr>
        <w:jc w:val="both"/>
      </w:pPr>
      <w:r>
        <w:rPr>
          <w:color w:val="000000"/>
        </w:rPr>
        <w:t xml:space="preserve">Avant le 15 novembre de chaque année, le gestionnaire s'engage à fournir aux organismes liquidateurs la liste des bénéficiaires non à jour de leurs obligations, en indiquant la date à laquelle l'organisme mentionné à l'article L. 824-2 du code de la construction et de l'habitation et la commission spécialisée de coordination des actions de prévention des expulsions locatives ont été saisis et en certifiant que la liste fournie est exhaustive ou que, le cas échéant, tous les bénéficiaires sont à jour.</w:t>
      </w:r>
    </w:p>
    <w:p w14:paraId="56D96DF2" w14:textId="77777777" w:rsidR="00BB29C5" w:rsidRDefault="00BB29C5">
      <w:pPr>
        <w:jc w:val="both"/>
        <w:rPr>
          <w:b/>
          <w:bCs/>
        </w:rPr>
      </w:pPr>
    </w:p>
    <w:p w14:paraId="6E5BCF1A" w14:textId="77777777" w:rsidR="00BB29C5" w:rsidRDefault="00AC11CC">
      <w:pPr>
        <w:jc w:val="center"/>
      </w:pPr>
      <w:r>
        <w:rPr>
          <w:color w:val="000000"/>
        </w:rPr>
        <w:t>Article 17</w:t>
      </w:r>
    </w:p>
    <w:p w14:paraId="532511C1" w14:textId="77777777" w:rsidR="00BB29C5" w:rsidRDefault="00BB29C5">
      <w:pPr>
        <w:jc w:val="center"/>
      </w:pPr>
    </w:p>
    <w:p w14:paraId="5026F5F3" w14:textId="77777777" w:rsidR="00BB29C5" w:rsidRDefault="00AC11CC">
      <w:pPr>
        <w:jc w:val="center"/>
      </w:pPr>
      <w:r>
        <w:rPr>
          <w:i/>
          <w:iCs/>
          <w:color w:val="000000"/>
        </w:rPr>
        <w:t>Résiliation de la convention</w:t>
      </w:r>
    </w:p>
    <w:p w14:paraId="01B64725" w14:textId="77777777" w:rsidR="00BB29C5" w:rsidRDefault="00BB29C5">
      <w:pPr>
        <w:jc w:val="both"/>
      </w:pPr>
    </w:p>
    <w:p w14:paraId="48D3FE14" w14:textId="77777777" w:rsidR="00BB29C5" w:rsidRDefault="00AC11CC">
      <w:pPr>
        <w:jc w:val="both"/>
      </w:pPr>
      <w:r>
        <w:rPr>
          <w:color w:val="000000"/>
        </w:rPr>
        <w:t xml:space="preserve">En cas d'inexécution par le gestionnaire de ses engagements contractuels, l'administration, après mise en demeure par lettre recommandée avec avis de réception demeurée sans effet après un délai de deux mois, peut procéder unilatéralement à la résiliation de la présente convention.</w:t>
      </w:r>
    </w:p>
    <w:p w14:paraId="07C7227C" w14:textId="77777777" w:rsidR="00BB29C5" w:rsidRDefault="00BB29C5">
      <w:pPr>
        <w:jc w:val="both"/>
      </w:pPr>
    </w:p>
    <w:p w14:paraId="7D8291A9" w14:textId="77777777" w:rsidR="00BB29C5" w:rsidRDefault="00AC11CC">
      <w:pPr>
        <w:jc w:val="both"/>
      </w:pPr>
      <w:r>
        <w:rPr>
          <w:color w:val="000000"/>
        </w:rPr>
        <w:t xml:space="preserve">Il sera fait application des dispositions prévues à l'article D.</w:t>
      </w:r>
      <w:proofErr w:type="gramEnd"/>
      <w:r>
        <w:rPr>
          <w:color w:val="000000"/>
        </w:rPr>
        <w:t xml:space="preserve"> 353-174 du code de la construction et de l'habitation. Pour les occupants dans les lieux à la date à laquelle la résiliation est devenue définitive, la redevance est celle fixée par la convention, diminuée de l'APL, prise en charge désormais par le gestionnaire.</w:t>
      </w:r>
    </w:p>
    <w:p w14:paraId="151AFD74" w14:textId="77777777" w:rsidR="00BB29C5" w:rsidRDefault="00BB29C5">
      <w:pPr>
        <w:jc w:val="both"/>
      </w:pPr>
    </w:p>
    <w:p w14:paraId="477A04C3" w14:textId="77777777" w:rsidR="00BB29C5" w:rsidRDefault="00AC11CC">
      <w:pPr>
        <w:jc w:val="both"/>
      </w:pPr>
      <w:r>
        <w:rPr>
          <w:color w:val="000000"/>
        </w:rPr>
        <w:t xml:space="preserve">La résiliation par l'État, dans les conditions prévues à l'article L. 353-6, de la convention ouvrant le droit à l'aide personnalisée au logement est, sous réserve du respect par l'occupant des obligations prévues par le contrat de location, sans incidence sur les stipulations de ce contrat. Toutefois, à compter de la date à laquelle la résiliation est devenue définitive, l'aide personnalisée au logement n'est plus versée et la redevance exigible déterminée dans les conditions fixées par la convention est diminuée du </w:t>
      </w:r>
      <w:r>
        <w:rPr>
          <w:color w:val="000000"/>
        </w:rPr>
        <w:lastRenderedPageBreak/>
        <w:t xml:space="preserve">montant de l'aide qui aurait été due au contrat des logements, prise en charge par le bailleur</w:t>
      </w:r>
      <w:proofErr w:type="gramEnd"/>
      <w:r>
        <w:rPr>
          <w:color w:val="000000"/>
        </w:rPr>
        <w:t xml:space="preserve">.</w:t>
      </w:r>
    </w:p>
    <w:p w14:paraId="2F157A78" w14:textId="77777777" w:rsidR="00BB29C5" w:rsidRDefault="00BB29C5">
      <w:pPr>
        <w:jc w:val="both"/>
      </w:pPr>
    </w:p>
    <w:p w14:paraId="660807F6" w14:textId="77777777" w:rsidR="00BB29C5" w:rsidRDefault="00AC11CC">
      <w:pPr>
        <w:jc w:val="both"/>
      </w:pPr>
      <w:r>
        <w:rPr>
          <w:color w:val="000000"/>
        </w:rPr>
        <w:t>Cette disposition ne fait pas obstacle à la signature d'une nouvelle convention ouvrant droit à l'aide personnalisée au logement.</w:t>
      </w:r>
    </w:p>
    <w:p w14:paraId="5D265550" w14:textId="77777777" w:rsidR="00BB29C5" w:rsidRDefault="00BB29C5">
      <w:pPr>
        <w:jc w:val="both"/>
        <w:rPr>
          <w:b/>
          <w:bCs/>
        </w:rPr>
      </w:pPr>
    </w:p>
    <w:p w14:paraId="22A3BBF3" w14:textId="77777777" w:rsidR="00BB29C5" w:rsidRDefault="00AC11CC">
      <w:pPr>
        <w:jc w:val="center"/>
      </w:pPr>
      <w:r>
        <w:rPr>
          <w:color w:val="000000"/>
        </w:rPr>
        <w:t>Article 18</w:t>
      </w:r>
    </w:p>
    <w:p w14:paraId="7E6E239A" w14:textId="77777777" w:rsidR="00BB29C5" w:rsidRDefault="00BB29C5">
      <w:pPr>
        <w:jc w:val="center"/>
      </w:pPr>
    </w:p>
    <w:p w14:paraId="6258D257" w14:textId="77777777" w:rsidR="00BB29C5" w:rsidRDefault="00AC11CC">
      <w:pPr>
        <w:jc w:val="center"/>
        <w:rPr>
          <w:i/>
          <w:iCs/>
        </w:rPr>
      </w:pPr>
      <w:r>
        <w:rPr>
          <w:i/>
          <w:iCs/>
          <w:color w:val="000000"/>
        </w:rPr>
        <w:t xml:space="preserve">Sanctions</w:t>
      </w:r>
    </w:p>
    <w:p w14:paraId="048A3624" w14:textId="77777777" w:rsidR="00BB29C5" w:rsidRDefault="00BB29C5">
      <w:pPr>
        <w:jc w:val="both"/>
      </w:pPr>
    </w:p>
    <w:p w14:paraId="454BB116" w14:textId="77777777" w:rsidR="00BB29C5" w:rsidRDefault="00AC11CC">
      <w:pPr>
        <w:jc w:val="both"/>
        <w:rPr>
          <w:color w:val="000000"/>
        </w:rPr>
      </w:pPr>
      <w:r>
        <w:rPr>
          <w:color w:val="000000"/>
        </w:rPr>
        <w:t xml:space="preserve">Des sanctions administratives peuvent être mises en œuvre en application de l'article L. 353-2 du code de la construction et de l'habitation.</w:t>
      </w:r>
    </w:p>
    <w:p w14:paraId="5B6670D6" w14:textId="77777777" w:rsidR="00BB29C5" w:rsidRDefault="00BB29C5">
      <w:pPr>
        <w:jc w:val="both"/>
      </w:pPr>
    </w:p>
    <w:p w14:paraId="0403A9AC" w14:textId="77777777" w:rsidR="00BB29C5" w:rsidRDefault="00AC11CC">
      <w:pPr>
        <w:jc w:val="both"/>
      </w:pPr>
      <w:r>
        <w:rPr>
          <w:color w:val="000000"/>
        </w:rPr>
        <w:t>En cas de non-respect par le gestionnaire des engagements prévus au titre de la présente convention et après que l'intéressé aura été mis en demeure par lettre recommandée avec avis de réception de présenter dans un délai de deux mois ses observations sur les griefs retenus à son encontre, le préfet peut retirer l'agrément relatif à l'intermédiation et à la gestion locative sociale prévu à l'article L. 365-4 du code de la construction et de l'habitation qui lui a été accordé pour gérer la résidence.</w:t>
      </w:r>
    </w:p>
    <w:p w14:paraId="1B90DC7D" w14:textId="77777777" w:rsidR="00BB29C5" w:rsidRDefault="00BB29C5">
      <w:pPr>
        <w:jc w:val="both"/>
      </w:pPr>
    </w:p>
    <w:p w14:paraId="1F67794F" w14:textId="77777777" w:rsidR="00BB29C5" w:rsidRDefault="00AC11CC">
      <w:pPr>
        <w:jc w:val="both"/>
        <w:rPr>
          <w:color w:val="000000"/>
        </w:rPr>
      </w:pPr>
      <w:r>
        <w:rPr>
          <w:color w:val="000000"/>
        </w:rPr>
        <w:t>Entre la notification de la décision de retrait d'agrément et la date d'effet de cette décision, un avenant à la présente convention est signé avec un nouveau gestionnaire bénéficiant d'un agrément.</w:t>
      </w:r>
    </w:p>
    <w:p w14:paraId="5FA593A1" w14:textId="77777777" w:rsidR="00BB29C5" w:rsidRDefault="00BB29C5">
      <w:pPr>
        <w:jc w:val="both"/>
        <w:rPr>
          <w:color w:val="000000"/>
        </w:rPr>
      </w:pPr>
    </w:p>
    <w:p w14:paraId="6E1D6FB6" w14:textId="77777777" w:rsidR="00BB29C5" w:rsidRDefault="00AC11CC">
      <w:pPr>
        <w:jc w:val="both"/>
        <w:rPr>
          <w:color w:val="000000"/>
        </w:rPr>
      </w:pPr>
      <w:r>
        <w:rPr>
          <w:color w:val="000000"/>
        </w:rPr>
        <w:t>En outre, en cas d'inexécution par le gestionnaire ou le propriétaire des engagements prévus par la convention, et après mise en demeure du gestionnaire ou du propriétaire restée sans effet après un délai de deux mois, l'autorité administrative prononce une pénalité pour chaque logement pour lequel ces engagements contractuels n'ont pas été respectés.</w:t>
      </w:r>
    </w:p>
    <w:p w14:paraId="7A538C5B" w14:textId="77777777" w:rsidR="00BB29C5" w:rsidRDefault="00BB29C5">
      <w:pPr>
        <w:jc w:val="both"/>
        <w:rPr>
          <w:color w:val="000000"/>
        </w:rPr>
      </w:pPr>
    </w:p>
    <w:p w14:paraId="723C66D5" w14:textId="77777777" w:rsidR="00BB29C5" w:rsidRDefault="00AC11CC">
      <w:pPr>
        <w:jc w:val="both"/>
      </w:pPr>
      <w:r>
        <w:rPr>
          <w:color w:val="000000"/>
        </w:rPr>
        <w:t xml:space="preserve">Le montant de cette pénalité est égal au maximum à neuf mois de redevance maximum prévue par la convention pour le logement considéré lorsque le gestionnaire ne respecte pas l'une de ses obligations contractuelles. Cette somme peut être doublée dans le cas </w:t>
      </w:r>
      <w:r>
        <w:rPr>
          <w:color w:val="000000"/>
        </w:rPr>
        <w:lastRenderedPageBreak/>
        <w:t xml:space="preserve">où plusieurs obligations contractuelles n'ont pas été respectées pour un même </w:t>
      </w:r>
      <w:proofErr w:type="gramStart"/>
      <w:r>
        <w:rPr>
          <w:color w:val="000000"/>
        </w:rPr>
        <w:t xml:space="preserve">logement.</w:t>
      </w:r>
    </w:p>
    <w:p w14:paraId="1241E940" w14:textId="77777777" w:rsidR="00BB29C5" w:rsidRDefault="00BB29C5">
      <w:pPr>
        <w:jc w:val="both"/>
        <w:rPr>
          <w:b/>
          <w:bCs/>
        </w:rPr>
      </w:pPr>
    </w:p>
    <w:p w14:paraId="059DF713" w14:textId="77777777" w:rsidR="00BB29C5" w:rsidRDefault="00AC11CC">
      <w:pPr>
        <w:jc w:val="center"/>
      </w:pPr>
      <w:r>
        <w:rPr>
          <w:color w:val="000000"/>
        </w:rPr>
        <w:t>Article 19</w:t>
      </w:r>
    </w:p>
    <w:p w14:paraId="181C3792" w14:textId="77777777" w:rsidR="00BB29C5" w:rsidRDefault="00BB29C5">
      <w:pPr>
        <w:jc w:val="center"/>
      </w:pPr>
    </w:p>
    <w:p w14:paraId="0D8CA134" w14:textId="77777777" w:rsidR="00BB29C5" w:rsidRDefault="00AC11CC">
      <w:pPr>
        <w:jc w:val="center"/>
        <w:rPr>
          <w:i/>
          <w:iCs/>
        </w:rPr>
      </w:pPr>
      <w:r>
        <w:rPr>
          <w:i/>
          <w:iCs/>
          <w:color w:val="000000"/>
        </w:rPr>
        <w:t xml:space="preserve">Contrôle</w:t>
      </w:r>
    </w:p>
    <w:p w14:paraId="6710EE1A" w14:textId="77777777" w:rsidR="00BB29C5" w:rsidRDefault="00BB29C5">
      <w:pPr>
        <w:jc w:val="both"/>
        <w:rPr>
          <w:color w:val="000000"/>
        </w:rPr>
      </w:pPr>
    </w:p>
    <w:p w14:paraId="0F8B4DB7" w14:textId="77777777" w:rsidR="00BB29C5" w:rsidRDefault="00AC11CC">
      <w:pPr>
        <w:jc w:val="both"/>
      </w:pPr>
      <w:r>
        <w:rPr>
          <w:color w:val="000000"/>
        </w:rPr>
        <w:t xml:space="preserve">Afin de permettre à l'ETAT d'assurer le contrôle de l'application de la présente convention, le gestionnaire et le propriétaire fournissent à</w:t>
      </w:r>
      <w:proofErr w:type="gramEnd"/>
      <w:r>
        <w:rPr>
          <w:color w:val="000000"/>
        </w:rPr>
        <w:t xml:space="preserve"> la demande du représentant de l'ETAT dans le </w:t>
      </w:r>
      <w:proofErr w:type="gramStart"/>
      <w:r>
        <w:rPr>
          <w:color w:val="000000"/>
        </w:rPr>
        <w:t xml:space="preserve">département toutes les informations et tous les documents nécessaires au plein exercice de ce contrôle.</w:t>
      </w:r>
    </w:p>
    <w:p w14:paraId="6E311907" w14:textId="77777777" w:rsidR="00BB29C5" w:rsidRDefault="00BB29C5">
      <w:pPr>
        <w:jc w:val="both"/>
        <w:rPr>
          <w:b/>
          <w:bCs/>
        </w:rPr>
      </w:pPr>
    </w:p>
    <w:p w14:paraId="6C9A208B" w14:textId="77777777" w:rsidR="00BB29C5" w:rsidRDefault="00AC11CC">
      <w:pPr>
        <w:jc w:val="center"/>
      </w:pPr>
      <w:r>
        <w:rPr>
          <w:color w:val="000000"/>
        </w:rPr>
        <w:t xml:space="preserve">Article</w:t>
      </w:r>
      <w:proofErr w:type="gramEnd"/>
      <w:r>
        <w:rPr>
          <w:color w:val="000000"/>
        </w:rPr>
        <w:t xml:space="preserve"> 20.</w:t>
      </w:r>
    </w:p>
    <w:p w14:paraId="6FDF7033" w14:textId="77777777" w:rsidR="00BB29C5" w:rsidRDefault="00BB29C5">
      <w:pPr>
        <w:jc w:val="center"/>
      </w:pPr>
    </w:p>
    <w:p w14:paraId="69E05088" w14:textId="77777777" w:rsidR="00BB29C5" w:rsidRDefault="00AC11CC">
      <w:pPr>
        <w:jc w:val="center"/>
        <w:rPr>
          <w:i/>
          <w:iCs/>
        </w:rPr>
      </w:pPr>
      <w:r>
        <w:rPr>
          <w:i/>
          <w:iCs/>
          <w:color w:val="000000"/>
        </w:rPr>
        <w:t>Publication</w:t>
      </w:r>
    </w:p>
    <w:p w14:paraId="5D7E62EC" w14:textId="77777777" w:rsidR="00BB29C5" w:rsidRDefault="00BB29C5">
      <w:pPr>
        <w:jc w:val="both"/>
      </w:pPr>
    </w:p>
    <w:p w14:paraId="54A5D8B1" w14:textId="77777777" w:rsidR="00BB29C5" w:rsidRDefault="00AC11CC">
      <w:pPr>
        <w:jc w:val="both"/>
      </w:pPr>
      <w:r>
        <w:rPr>
          <w:color w:val="000000"/>
        </w:rPr>
        <w:t xml:space="preserve">La publication de la convention, de sa résiliation et de ses éventuels avenants au fichier immobilier ou de leur inscription au livre foncier incombe au préfet, ou, lorsqu'un établissement public de coopération intercommunale ou un département a signé une convention mentionnée aux articles L. 301-5-1 et L. 301-5-2 du code de la construction et de l'habitation, au président de l'établissement public de coopération intercommunale ou du conseil général. Les frais de publication sont à la charge de l'organisme.</w:t>
      </w:r>
    </w:p>
    <w:p w14:paraId="7976D9C9" w14:textId="77777777" w:rsidR="00BB29C5" w:rsidRDefault="00BB29C5">
      <w:pPr>
        <w:jc w:val="both"/>
      </w:pPr>
    </w:p>
    <w:p w14:paraId="5F8DEBE7" w14:textId="77777777" w:rsidR="00BB29C5" w:rsidRDefault="00AC11CC">
      <w:pPr>
        <w:jc w:val="both"/>
        <w:rPr>
          <w:color w:val="000000"/>
        </w:rPr>
      </w:pPr>
      <w:r>
        <w:rPr>
          <w:color w:val="000000"/>
        </w:rPr>
        <w:t xml:space="preserve">Le préfet, ou, lorsqu'un établissement public de coopération intercommunale ou un département a signé une convention mentionnée aux articles L. 301-5-1 et L. 301-5-2 du code de la construction et de l'habitation, le président de l'établissement public de coopération intercommunale ou du conseil général transmet aux organismes chargés de la liquidation et du paiement de l'aide personnalisée au logement une photocopie de la présente convention, de ses avenants éventuels ainsi que l'état prouvant qu'elle (ou ils) a (ont) bien fait l'objet d'une publication au fichier immobilier (ou d'une inscription au livre foncier).</w:t>
      </w:r>
    </w:p>
    <w:p w14:paraId="3907B12F" w14:textId="77777777" w:rsidR="003B7DF8" w:rsidRDefault="003B7DF8">
      <w:pPr>
        <w:jc w:val="both"/>
        <w:rPr>
          <w:color w:val="000000"/>
        </w:rPr>
      </w:pPr>
    </w:p>
    <w:p w14:paraId="37C7A626" w14:textId="77777777" w:rsidR="003B7DF8" w:rsidRDefault="003B7DF8" w:rsidP="003B7DF8">
      <w:pPr>
        <w:pStyle w:val="FrameContents"/>
        <w:jc w:val="both"/>
      </w:pPr>
      <w:r>
        <w:t xml:space="preserve">Fait à CRETEIL, le</w:t>
      </w:r>
    </w:p>
    <w:p w14:paraId="013DD8D3" w14:textId="77777777" w:rsidR="003B7DF8" w:rsidRDefault="003B7DF8" w:rsidP="003B7DF8">
      <w:pPr>
        <w:pStyle w:val="FrameContents"/>
        <w:jc w:val="both"/>
      </w:pPr>
    </w:p>
    <w:p w14:paraId="3CB3C209" w14:textId="77777777" w:rsidR="003B7DF8" w:rsidRDefault="003B7DF8" w:rsidP="003B7DF8">
      <w:pPr>
        <w:pStyle w:val="FrameContents"/>
        <w:jc w:val="both"/>
      </w:pPr>
      <w:r>
        <w:t xml:space="preserve">Le propriétaire (6), Propriétaire - gestionnaire</w:t>
      </w:r>
    </w:p>
    <w:p w14:paraId="5727B3A1" w14:textId="77777777" w:rsidR="003B7DF8" w:rsidRDefault="003B7DF8" w:rsidP="003B7DF8">
      <w:pPr>
        <w:pStyle w:val="FrameContents"/>
        <w:jc w:val="both"/>
      </w:pPr>
    </w:p>
    <w:p w14:paraId="2922FD0F" w14:textId="77777777" w:rsidR="003B7DF8" w:rsidRDefault="003B7DF8" w:rsidP="003B7DF8">
      <w:pPr>
        <w:pStyle w:val="FrameContents"/>
        <w:jc w:val="both"/>
      </w:pPr>
    </w:p>
    <w:p w14:paraId="3E52EC8F" w14:textId="77777777" w:rsidR="003B7DF8" w:rsidRDefault="003B7DF8" w:rsidP="003B7DF8">
      <w:pPr>
        <w:pStyle w:val="FrameContents"/>
        <w:jc w:val="both"/>
      </w:pPr>
    </w:p>
    <w:p w14:paraId="0E4A0810" w14:textId="77777777" w:rsidR="003B7DF8" w:rsidRDefault="003B7DF8" w:rsidP="003B7DF8">
      <w:pPr>
        <w:pStyle w:val="FrameContents"/>
        <w:jc w:val="both"/>
      </w:pPr>
    </w:p>
    <w:p w14:paraId="492406AF" w14:textId="77777777" w:rsidR="003B7DF8" w:rsidRDefault="003B7DF8" w:rsidP="003B7DF8">
      <w:pPr>
        <w:pStyle w:val="FrameContents"/>
        <w:jc w:val="both"/>
      </w:pPr>
    </w:p>
    <w:p w14:paraId="06213C3F" w14:textId="77777777" w:rsidR="003B7DF8" w:rsidRDefault="003B7DF8" w:rsidP="003B7DF8">
      <w:pPr>
        <w:pStyle w:val="FrameContents"/>
        <w:jc w:val="both"/>
      </w:pPr>
      <w:r>
        <w:t xml:space="preserve">Le gestionnaire (6), </w:t>
      </w:r>
      <w:proofErr w:type="gramStart"/>
      <w:r>
        <w:t xml:space="preserve"/>
      </w:r>
    </w:p>
    <w:p w14:paraId="4410FA1A" w14:textId="77777777" w:rsidR="003B7DF8" w:rsidRDefault="003B7DF8" w:rsidP="003B7DF8">
      <w:pPr>
        <w:pStyle w:val="FrameContents"/>
        <w:jc w:val="both"/>
      </w:pPr>
    </w:p>
    <w:p w14:paraId="5A57A0A5" w14:textId="77777777" w:rsidR="003B7DF8" w:rsidRDefault="003B7DF8" w:rsidP="003B7DF8">
      <w:pPr>
        <w:pStyle w:val="FrameContents"/>
        <w:jc w:val="both"/>
      </w:pPr>
    </w:p>
    <w:p w14:paraId="6EBAB4AD" w14:textId="77777777" w:rsidR="003B7DF8" w:rsidRDefault="003B7DF8" w:rsidP="003B7DF8">
      <w:pPr>
        <w:pStyle w:val="FrameContents"/>
        <w:jc w:val="both"/>
      </w:pPr>
    </w:p>
    <w:p w14:paraId="0BB24FC8" w14:textId="77777777" w:rsidR="003B7DF8" w:rsidRDefault="003B7DF8" w:rsidP="003B7DF8">
      <w:pPr>
        <w:pStyle w:val="FrameContents"/>
        <w:jc w:val="both"/>
      </w:pPr>
    </w:p>
    <w:p w14:paraId="52AB53BE" w14:textId="77777777" w:rsidR="003B7DF8" w:rsidRDefault="003B7DF8" w:rsidP="003B7DF8">
      <w:pPr>
        <w:pStyle w:val="FrameContents"/>
        <w:jc w:val="both"/>
      </w:pPr>
    </w:p>
    <w:p w14:paraId="11B880AF" w14:textId="77777777" w:rsidR="003B7DF8" w:rsidRDefault="003B7DF8" w:rsidP="003B7DF8">
      <w:pPr>
        <w:pStyle w:val="FrameContents"/>
        <w:jc w:val="both"/>
      </w:pPr>
      <w:r>
        <w:rPr>
          <w:shd w:val="clear" w:color="auto" w:fill="FFFFFF"/>
        </w:rPr>
        <w:t xml:space="preserve">Le préfet, le président de l'établissement public de coopération intercommunale, du</w:t>
      </w:r>
      <w:proofErr w:type="gramEnd"/>
      <w:r>
        <w:rPr>
          <w:shd w:val="clear" w:color="auto" w:fill="FFFFFF"/>
        </w:rPr>
        <w:t xml:space="preserve"> conseil départemental, de la métropole de Lyon, de la métropole du Grand Paris, de la métropole d’Aix-Marseille-Provence, ou du conseil exécutif de </w:t>
      </w:r>
      <w:proofErr w:type="gramStart"/>
      <w:r>
        <w:rPr>
          <w:shd w:val="clear" w:color="auto" w:fill="FFFFFF"/>
        </w:rPr>
        <w:t xml:space="preserve">Corse,</w:t>
      </w:r>
      <w:r>
        <w:t xml:space="preserve"> </w:t>
      </w:r>
      <w:proofErr w:type="gramStart"/>
      <w:r>
        <w:t xml:space="preserve">,</w:t>
      </w:r>
    </w:p>
    <w:p w14:paraId="65A2F616" w14:textId="77777777" w:rsidR="003B7DF8" w:rsidRDefault="003B7DF8">
      <w:pPr>
        <w:jc w:val="both"/>
      </w:pPr>
    </w:p>
    <w:p w14:paraId="629FEEBB" w14:textId="77777777" w:rsidR="00BB29C5" w:rsidRDefault="00BB29C5">
      <w:pPr>
        <w:jc w:val="both"/>
      </w:pPr>
    </w:p>
    <w:p w14:paraId="2C9678C4" w14:textId="52B90F95" w:rsidR="00BB29C5" w:rsidRDefault="00AC11CC">
      <w:pPr>
        <w:jc w:val="both"/>
      </w:pPr>
      <w:r>
        <w:br w:type="page"/>
      </w:r>
    </w:p>
    <w:p w14:paraId="23A3C235" w14:textId="77777777" w:rsidR="00BB29C5" w:rsidRDefault="00AC11CC">
      <w:pPr>
        <w:jc w:val="center"/>
        <w:rPr>
          <w:shd w:val="clear" w:color="auto" w:fill="FFFFFF"/>
        </w:rPr>
      </w:pPr>
      <w:r>
        <w:rPr>
          <w:b/>
          <w:bCs/>
          <w:color w:val="000000"/>
        </w:rPr>
        <w:lastRenderedPageBreak/>
        <w:t xml:space="preserve">Annexe</w:t>
      </w:r>
      <w:proofErr w:type="gramEnd"/>
      <w:r>
        <w:rPr>
          <w:b/>
          <w:bCs/>
          <w:color w:val="000000"/>
        </w:rPr>
        <w:t xml:space="preserve"> I à la convention n° 2 annexée au III de l'article R. 353-159 du code de la construction et de l'habitation ouvrant droit à </w:t>
      </w:r>
      <w:proofErr w:type="gramStart"/>
      <w:r>
        <w:rPr>
          <w:b/>
          <w:bCs/>
          <w:color w:val="000000"/>
        </w:rPr>
        <w:t xml:space="preserve">l'APL</w:t>
      </w:r>
    </w:p>
    <w:p w14:paraId="5C5E3E46" w14:textId="77777777" w:rsidR="00BB29C5" w:rsidRDefault="00BB29C5">
      <w:pPr>
        <w:jc w:val="center"/>
        <w:rPr>
          <w:b/>
          <w:bCs/>
          <w:shd w:val="clear" w:color="auto" w:fill="FFFFFF"/>
        </w:rPr>
      </w:pPr>
    </w:p>
    <w:p w14:paraId="2687E729" w14:textId="77777777" w:rsidR="00BB29C5" w:rsidRPr="003B7DF8" w:rsidRDefault="00AC11CC" w:rsidP="003B7DF8">
      <w:pPr>
        <w:pStyle w:val="Titre2"/>
      </w:pPr>
      <w:r w:rsidRPr="003B7DF8">
        <w:t>Descriptif du programme</w:t>
      </w:r>
    </w:p>
    <w:p w14:paraId="46BBE0AB" w14:textId="77777777" w:rsidR="00BB29C5" w:rsidRDefault="00BB29C5">
      <w:pPr>
        <w:rPr>
          <w:color w:val="000000"/>
        </w:rPr>
      </w:pPr>
    </w:p>
    <w:p w14:paraId="30A6D29E" w14:textId="4E841866" w:rsidR="00BB29C5" w:rsidRDefault="00AC11CC">
      <w:pPr>
        <w:rPr>
          <w:color w:val="000000"/>
        </w:rPr>
      </w:pPr>
      <w:r>
        <w:rPr>
          <w:b/>
          <w:bCs/>
          <w:color w:val="000000"/>
        </w:rPr>
        <w:t xml:space="preserve">I. Nom et adresse de la résidence sociale :</w:t>
      </w:r>
      <w:r>
        <w:rPr>
          <w:color w:val="000000"/>
        </w:rPr>
        <w:t xml:space="preserve"> </w:t>
      </w:r>
      <w:proofErr w:type="gramStart"/>
      <w:r>
        <w:rPr>
          <w:color w:val="000000"/>
        </w:rPr>
        <w:t xml:space="preserve">Résidence Sociale Jeunes Actifs de 88 logements PLAI en acquisition-amélioration, </w:t>
      </w:r>
      <w:r w:rsidR="00241545" w:rsidRPr="00E0301F">
        <w:rPr>
          <w:rFonts w:cs="TimesNewRomanPSMT"/>
        </w:rPr>
        <w:t xml:space="preserve">de </w:t>
      </w:r>
      <w:r w:rsidR="00241545">
        <w:rPr>
          <w:rFonts w:cs="TimesNewRomanPSMT"/>
        </w:rPr>
        <w:t xml:space="preserve"> </w:t>
      </w:r>
      <w:proofErr w:type="gramStart"/>
      <w:r w:rsidR="00241545" w:rsidRPr="00E0301F">
        <w:rPr>
          <w:rFonts w:cs="TimesNewRomanPSMT"/>
        </w:rPr>
        <w:t xml:space="preserve">88 </w:t>
      </w:r>
      <w:proofErr w:type="gramStart"/>
      <w:r w:rsidR="00241545" w:rsidRPr="00E0301F">
        <w:rPr>
          <w:rFonts w:cs="TimesNewRomanPSMT"/>
        </w:rPr>
        <w:t xml:space="preserve">logements </w:t>
      </w:r>
      <w:proofErr w:type="gramStart"/>
      <w:r w:rsidR="00241545" w:rsidRPr="00E0301F">
        <w:rPr>
          <w:rFonts w:cs="TimesNewRomanPSMT"/>
        </w:rPr>
        <w:t xml:space="preserve">PLAI 141-143 avenue du Maréchal Foch à 94000, CRETEIL</w:t>
      </w:r>
      <w:r w:rsidR="00241545">
        <w:rPr>
          <w:rFonts w:cs="TimesNewRomanPSMT"/>
        </w:rPr>
        <w:t xml:space="preserve">.</w:t>
      </w:r>
    </w:p>
    <w:p w14:paraId="0AEAD0B7" w14:textId="77777777" w:rsidR="00BB29C5" w:rsidRDefault="00BB29C5">
      <w:pPr>
        <w:rPr>
          <w:color w:val="000000"/>
        </w:rPr>
      </w:pPr>
    </w:p>
    <w:p w14:paraId="6D55C3BC" w14:textId="77777777" w:rsidR="00BB29C5" w:rsidRDefault="00AC11CC">
      <w:pPr>
        <w:rPr>
          <w:color w:val="000000"/>
        </w:rPr>
      </w:pPr>
      <w:r>
        <w:rPr>
          <w:b/>
          <w:bCs/>
          <w:color w:val="000000"/>
        </w:rPr>
        <w:t xml:space="preserve">I</w:t>
      </w:r>
      <w:proofErr w:type="gramEnd"/>
      <w:r>
        <w:rPr>
          <w:b/>
          <w:bCs/>
          <w:color w:val="000000"/>
        </w:rPr>
        <w:t xml:space="preserve"> bis. Désignation du ou des immeubles</w:t>
      </w:r>
      <w:r>
        <w:rPr>
          <w:color w:val="000000"/>
        </w:rPr>
        <w:t xml:space="preserve"> [établie conformément à l'article 7 du décret n° 55-22 du 4 janvier 1955 modifié portant réforme de la publicité foncière] : </w:t>
      </w:r>
    </w:p>
    <w:p w14:paraId="0E42F989" w14:textId="77777777" w:rsidR="00BB29C5" w:rsidRDefault="00BB29C5">
      <w:pPr>
        <w:jc w:val="both"/>
        <w:rPr>
          <w:shd w:val="clear" w:color="auto" w:fill="FFFFFF"/>
        </w:rPr>
      </w:pPr>
    </w:p>
    <w:p w14:paraId="3A6BC85F" w14:textId="77777777" w:rsidR="00BB29C5" w:rsidRDefault="00AC11CC">
      <w:pPr>
        <w:jc w:val="both"/>
        <w:rPr>
          <w:shd w:val="clear" w:color="auto" w:fill="FFFFFF"/>
        </w:rPr>
      </w:pPr>
      <w:r>
        <w:rPr>
          <w:shd w:val="clear" w:color="auto" w:fill="FFFFFF"/>
        </w:rPr>
        <w:t xml:space="preserve">Figurant au cadastre</w:t>
      </w:r>
    </w:p>
    <w:p w14:paraId="53F2C8EA" w14:textId="77777777" w:rsidR="00BB29C5" w:rsidRDefault="00AC11CC">
      <w:pPr>
        <w:jc w:val="both"/>
        <w:rPr>
          <w:shd w:val="clear" w:color="auto" w:fill="FFFFFF"/>
        </w:rPr>
      </w:pPr>
      <w:r>
        <w:rPr>
          <w:shd w:val="clear" w:color="auto" w:fill="FFFFFF"/>
        </w:rPr>
        <w:t xml:space="preserve"/>
      </w:r>
    </w:p>
    <w:tbl>
      <w:tblPr>
        <w:tblW w:w="8080"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825"/>
      </w:tblGrid>
      <w:tr w:rsidR="00BB29C5" w14:paraId="0F68B3D6" w14:textId="77777777" w:rsidTr="00B51655">
        <w:trPr>
          <w:trHeight w:val="254"/>
        </w:trPr>
        <w:tc>
          <w:tcPr>
            <w:tcW w:w="1265" w:type="dxa"/>
            <w:tcBorders>
              <w:top w:val="single" w:sz="6" w:space="0" w:color="000000"/>
              <w:left w:val="single" w:sz="6" w:space="0" w:color="000000"/>
              <w:bottom w:val="single" w:sz="6" w:space="0" w:color="000000"/>
              <w:right w:val="single" w:sz="6" w:space="0" w:color="000000"/>
            </w:tcBorders>
            <w:vAlign w:val="center"/>
          </w:tcPr>
          <w:p w14:paraId="0BD76FF4" w14:textId="77777777" w:rsidR="00BB29C5" w:rsidRDefault="00AC11CC">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62EE8B47" w14:textId="77777777" w:rsidR="00BB29C5" w:rsidRDefault="00AC11CC">
            <w:pPr>
              <w:rPr>
                <w:b/>
                <w:bCs/>
                <w:lang w:val="en-US"/>
              </w:rPr>
            </w:pPr>
            <w:proofErr w:type="spellStart"/>
            <w:r>
              <w:rPr>
                <w:b/>
                <w:bCs/>
                <w:sz w:val="16"/>
                <w:szCs w:val="16"/>
                <w:lang w:val="en-US"/>
              </w:rPr>
              <w:t>Numéro</w:t>
            </w:r>
            <w:proofErr w:type="spellEnd"/>
          </w:p>
        </w:tc>
        <w:tc>
          <w:tcPr>
            <w:tcW w:w="1290" w:type="dxa"/>
            <w:tcBorders>
              <w:top w:val="single" w:sz="6" w:space="0" w:color="000000"/>
              <w:left w:val="single" w:sz="6" w:space="0" w:color="000000"/>
              <w:bottom w:val="single" w:sz="6" w:space="0" w:color="000000"/>
              <w:right w:val="single" w:sz="6" w:space="0" w:color="000000"/>
            </w:tcBorders>
            <w:vAlign w:val="center"/>
          </w:tcPr>
          <w:p w14:paraId="74620000" w14:textId="77777777" w:rsidR="00BB29C5" w:rsidRDefault="00AC11CC">
            <w:pPr>
              <w:rPr>
                <w:b/>
                <w:bCs/>
                <w:lang w:val="en-US"/>
              </w:rPr>
            </w:pPr>
            <w:proofErr w:type="spellStart"/>
            <w:r>
              <w:rPr>
                <w:b/>
                <w:bCs/>
                <w:sz w:val="16"/>
                <w:szCs w:val="16"/>
                <w:lang w:val="en-US"/>
              </w:rPr>
              <w:t>Lieudit</w:t>
            </w:r>
            <w:proofErr w:type="spellEnd"/>
          </w:p>
        </w:tc>
        <w:tc>
          <w:tcPr>
            <w:tcW w:w="1350" w:type="dxa"/>
            <w:tcBorders>
              <w:top w:val="single" w:sz="6" w:space="0" w:color="000000"/>
              <w:left w:val="single" w:sz="6" w:space="0" w:color="000000"/>
              <w:bottom w:val="single" w:sz="6" w:space="0" w:color="000000"/>
            </w:tcBorders>
            <w:vAlign w:val="center"/>
          </w:tcPr>
          <w:p w14:paraId="6EA6FEB4" w14:textId="77777777" w:rsidR="00BB29C5" w:rsidRDefault="00AC11CC">
            <w:pPr>
              <w:rPr>
                <w:b/>
                <w:bCs/>
                <w:lang w:val="en-US"/>
              </w:rPr>
            </w:pPr>
            <w:r>
              <w:rPr>
                <w:b/>
                <w:bCs/>
                <w:sz w:val="16"/>
                <w:szCs w:val="16"/>
                <w:lang w:val="en-US"/>
              </w:rPr>
              <w:t>Surface</w:t>
            </w:r>
          </w:p>
        </w:tc>
        <w:tc>
          <w:tcPr>
            <w:tcW w:w="2825" w:type="dxa"/>
            <w:tcBorders>
              <w:top w:val="single" w:sz="6" w:space="0" w:color="000000"/>
              <w:left w:val="single" w:sz="6" w:space="0" w:color="000000"/>
              <w:bottom w:val="single" w:sz="6" w:space="0" w:color="000000"/>
              <w:right w:val="single" w:sz="6" w:space="0" w:color="000000"/>
            </w:tcBorders>
            <w:vAlign w:val="center"/>
          </w:tcPr>
          <w:p w14:paraId="17861F3A" w14:textId="77777777" w:rsidR="00BB29C5" w:rsidRDefault="00AC11CC">
            <w:pPr>
              <w:rPr>
                <w:b/>
                <w:bCs/>
                <w:sz w:val="16"/>
                <w:szCs w:val="16"/>
                <w:lang w:val="en-US"/>
              </w:rPr>
            </w:pPr>
            <w:proofErr w:type="spellStart"/>
            <w:r>
              <w:rPr>
                <w:b/>
                <w:bCs/>
                <w:sz w:val="16"/>
                <w:szCs w:val="16"/>
                <w:lang w:val="en-US"/>
              </w:rPr>
              <w:t xml:space="preserve">Autre</w:t>
            </w:r>
            <w:proofErr w:type="spellEnd"/>
          </w:p>
        </w:tc>
      </w:tr>
      <w:tr w:rsidR="00BB29C5" w14:paraId="3B697A51" w14:textId="77777777" w:rsidTr="00B51655">
        <w:trPr>
          <w:trHeight w:val="254"/>
        </w:trPr>
        <w:tc>
          <w:tcPr>
            <w:tcW w:w="1265" w:type="dxa"/>
            <w:tcBorders>
              <w:top w:val="single" w:sz="6" w:space="0" w:color="000000"/>
              <w:left w:val="single" w:sz="6" w:space="0" w:color="000000"/>
              <w:bottom w:val="single" w:sz="6" w:space="0" w:color="000000"/>
              <w:right w:val="single" w:sz="6" w:space="0" w:color="000000"/>
            </w:tcBorders>
          </w:tcPr>
          <w:p w14:paraId="2B654297" w14:textId="77777777" w:rsidR="00BB29C5" w:rsidRDefault="00AC11CC">
            <w:pPr>
              <w:jc w:val="both"/>
              <w:rPr>
                <w:lang w:val="en-US"/>
              </w:rPr>
            </w:pPr>
            <w:proofErr w:type="gramStart"/>
            <w:r>
              <w:rPr>
                <w:sz w:val="16"/>
                <w:szCs w:val="16"/>
                <w:lang w:val="en-US"/>
              </w:rPr>
              <w:t xml:space="preserve">BQ</w:t>
            </w:r>
          </w:p>
        </w:tc>
        <w:tc>
          <w:tcPr>
            <w:tcW w:w="1350" w:type="dxa"/>
            <w:tcBorders>
              <w:top w:val="single" w:sz="6" w:space="0" w:color="000000"/>
              <w:left w:val="single" w:sz="6" w:space="0" w:color="000000"/>
              <w:bottom w:val="single" w:sz="6" w:space="0" w:color="000000"/>
              <w:right w:val="single" w:sz="6" w:space="0" w:color="000000"/>
            </w:tcBorders>
          </w:tcPr>
          <w:p w14:paraId="66B86482" w14:textId="77777777" w:rsidR="00BB29C5" w:rsidRDefault="00AC11CC">
            <w:pPr>
              <w:jc w:val="both"/>
              <w:rPr>
                <w:lang w:val="en-US"/>
              </w:rPr>
            </w:pPr>
            <w:proofErr w:type="gramStart"/>
            <w:r>
              <w:rPr>
                <w:sz w:val="16"/>
                <w:szCs w:val="16"/>
                <w:lang w:val="en-US"/>
              </w:rPr>
              <w:t xml:space="preserve">185</w:t>
            </w:r>
          </w:p>
        </w:tc>
        <w:tc>
          <w:tcPr>
            <w:tcW w:w="1290" w:type="dxa"/>
            <w:tcBorders>
              <w:top w:val="single" w:sz="6" w:space="0" w:color="000000"/>
              <w:left w:val="single" w:sz="6" w:space="0" w:color="000000"/>
              <w:bottom w:val="single" w:sz="6" w:space="0" w:color="000000"/>
              <w:right w:val="single" w:sz="6" w:space="0" w:color="000000"/>
            </w:tcBorders>
          </w:tcPr>
          <w:p w14:paraId="4AF4BE45" w14:textId="77777777" w:rsidR="00BB29C5" w:rsidRDefault="00AC11CC">
            <w:pPr>
              <w:jc w:val="both"/>
              <w:rPr>
                <w:lang w:val="en-US"/>
              </w:rPr>
            </w:pPr>
            <w:proofErr w:type="gramStart"/>
            <w:r>
              <w:rPr>
                <w:sz w:val="16"/>
                <w:szCs w:val="16"/>
                <w:lang w:val="en-US"/>
              </w:rPr>
              <w:t xml:space="preserve">9 rue Marc Seguin</w:t>
            </w:r>
          </w:p>
        </w:tc>
        <w:tc>
          <w:tcPr>
            <w:tcW w:w="1350" w:type="dxa"/>
            <w:tcBorders>
              <w:top w:val="single" w:sz="6" w:space="0" w:color="000000"/>
              <w:left w:val="single" w:sz="6" w:space="0" w:color="000000"/>
              <w:bottom w:val="single" w:sz="6" w:space="0" w:color="000000"/>
            </w:tcBorders>
          </w:tcPr>
          <w:p w14:paraId="2A343E40" w14:textId="77777777" w:rsidR="00BB29C5" w:rsidRDefault="00AC11CC">
            <w:pPr>
              <w:jc w:val="both"/>
              <w:rPr>
                <w:lang w:val="en-US"/>
              </w:rPr>
            </w:pPr>
            <w:proofErr w:type="gramStart"/>
            <w:r>
              <w:rPr>
                <w:sz w:val="16"/>
                <w:szCs w:val="16"/>
                <w:lang w:val="en-US"/>
              </w:rPr>
              <w:t xml:space="preserve">00ha45a02ca</w:t>
            </w:r>
          </w:p>
        </w:tc>
        <w:tc>
          <w:tcPr>
            <w:tcW w:w="2825" w:type="dxa"/>
            <w:tcBorders>
              <w:top w:val="single" w:sz="6" w:space="0" w:color="000000"/>
              <w:left w:val="single" w:sz="6" w:space="0" w:color="000000"/>
              <w:bottom w:val="single" w:sz="6" w:space="0" w:color="000000"/>
              <w:right w:val="single" w:sz="6" w:space="0" w:color="000000"/>
            </w:tcBorders>
          </w:tcPr>
          <w:p w14:paraId="3144E748" w14:textId="77777777" w:rsidR="00BB29C5" w:rsidRDefault="00AC11CC">
            <w:pPr>
              <w:jc w:val="both"/>
              <w:rPr>
                <w:lang w:val="en-US"/>
              </w:rPr>
            </w:pPr>
            <w:proofErr w:type="gramStart"/>
            <w:r>
              <w:rPr>
                <w:sz w:val="16"/>
                <w:szCs w:val="16"/>
              </w:rPr>
              <w:t xml:space="preserve"/>
            </w:r>
          </w:p>
        </w:tc>
      </w:tr>
    </w:tbl>
    <w:p w14:paraId="38DAC69E" w14:textId="77777777" w:rsidR="00BB29C5" w:rsidRDefault="00AC11CC">
      <w:pPr>
        <w:jc w:val="both"/>
        <w:rPr>
          <w:shd w:val="clear" w:color="auto" w:fill="FFFFFF"/>
        </w:rPr>
      </w:pPr>
      <w:r>
        <w:rPr>
          <w:shd w:val="clear" w:color="auto" w:fill="FFFFFF"/>
        </w:rPr>
        <w:t xml:space="preserve"/>
      </w:r>
      <w:r>
        <w:rPr>
          <w:lang w:val="en-US"/>
        </w:rPr>
        <w:t xml:space="preserve"/>
      </w:r>
    </w:p>
    <w:p w14:paraId="4A90A454" w14:textId="77777777" w:rsidR="00BB29C5" w:rsidRDefault="00BB29C5">
      <w:pPr>
        <w:jc w:val="both"/>
        <w:rPr>
          <w:shd w:val="clear" w:color="auto" w:fill="FFFFFF"/>
        </w:rPr>
      </w:pPr>
    </w:p>
    <w:p w14:paraId="29FD0B40" w14:textId="77777777" w:rsidR="00BB29C5" w:rsidRDefault="00BB29C5">
      <w:pPr>
        <w:rPr>
          <w:color w:val="000000"/>
        </w:rPr>
      </w:pPr>
    </w:p>
    <w:p w14:paraId="6BA55CD5" w14:textId="77777777" w:rsidR="00BB29C5" w:rsidRDefault="00AC11CC">
      <w:pPr>
        <w:rPr>
          <w:color w:val="000000"/>
        </w:rPr>
      </w:pPr>
      <w:r>
        <w:rPr>
          <w:color w:val="000000"/>
        </w:rPr>
        <w:t> </w:t>
      </w:r>
    </w:p>
    <w:p w14:paraId="41E73544" w14:textId="77777777" w:rsidR="00BB29C5" w:rsidRDefault="00AC11CC">
      <w:pPr>
        <w:rPr>
          <w:color w:val="000000"/>
        </w:rPr>
      </w:pPr>
      <w:r>
        <w:rPr>
          <w:color w:val="000000"/>
        </w:rPr>
        <w:t>II. Nature du programme conventionné</w:t>
      </w:r>
    </w:p>
    <w:p w14:paraId="5DF33C1B" w14:textId="77777777" w:rsidR="00BB29C5" w:rsidRDefault="00BB29C5">
      <w:pPr>
        <w:rPr>
          <w:color w:val="000000"/>
        </w:rPr>
      </w:pPr>
    </w:p>
    <w:p w14:paraId="5755BFCF" w14:textId="77777777" w:rsidR="00BB29C5" w:rsidRDefault="00AC11CC">
      <w:pPr>
        <w:rPr>
          <w:color w:val="000000"/>
        </w:rPr>
      </w:pPr>
      <w:r>
        <w:rPr>
          <w:color w:val="000000"/>
        </w:rPr>
        <w:t xml:space="preserve">[Rayer la mention inutile]</w:t>
      </w:r>
    </w:p>
    <w:p w14:paraId="0FAC468A" w14:textId="77777777" w:rsidR="00BB29C5" w:rsidRDefault="00BB29C5">
      <w:pPr>
        <w:rPr>
          <w:color w:val="000000"/>
        </w:rPr>
      </w:pPr>
    </w:p>
    <w:p w14:paraId="5F1AC38B" w14:textId="77777777" w:rsidR="00BB29C5" w:rsidRDefault="00AC11CC">
      <w:pPr>
        <w:rPr>
          <w:color w:val="000000"/>
        </w:rPr>
      </w:pPr>
      <w:r>
        <w:rPr>
          <w:color w:val="000000"/>
        </w:rPr>
        <w:t xml:space="preserve"/>
      </w:r>
      <w:r>
        <w:rPr>
          <w:strike/>
          <w:color w:val="000000"/>
        </w:rPr>
        <w:t>Variante</w:t>
      </w:r>
      <w:proofErr w:type="gramEnd"/>
      <w:r>
        <w:rPr>
          <w:strike/>
          <w:color w:val="000000"/>
        </w:rPr>
        <w:t xml:space="preserve"> 1 : programme existant dont la construction a été financée dans les conditions du 1° de l'article R. 832-21 du code de la construction et de </w:t>
      </w:r>
      <w:proofErr w:type="gramStart"/>
      <w:r>
        <w:rPr>
          <w:strike/>
          <w:color w:val="000000"/>
        </w:rPr>
        <w:t>l'habitation.</w:t>
      </w:r>
      <w:r>
        <w:rPr>
          <w:color w:val="000000"/>
        </w:rPr>
        <w:t xml:space="preserve"/>
      </w:r>
    </w:p>
    <w:p w14:paraId="20CC9A2B" w14:textId="77777777" w:rsidR="00BB29C5" w:rsidRDefault="00BB29C5">
      <w:pPr>
        <w:rPr>
          <w:color w:val="000000"/>
        </w:rPr>
      </w:pPr>
    </w:p>
    <w:p w14:paraId="644321F6" w14:textId="77777777" w:rsidR="00BB29C5" w:rsidRDefault="00AC11CC">
      <w:pPr>
        <w:rPr>
          <w:color w:val="000000"/>
        </w:rPr>
      </w:pPr>
      <w:r>
        <w:rPr>
          <w:color w:val="000000"/>
        </w:rPr>
        <w:t xml:space="preserve"/>
      </w:r>
      <w:r>
        <w:rPr>
          <w:strike/>
          <w:color w:val="000000"/>
        </w:rPr>
        <w:t>Variante</w:t>
      </w:r>
      <w:proofErr w:type="gramEnd"/>
      <w:r>
        <w:rPr>
          <w:strike/>
          <w:color w:val="000000"/>
        </w:rPr>
        <w:t xml:space="preserve"> 2 : programme existant dont l'amélioration ou l'acquisition suivie d'une amélioration est financée dans les conditions prévues au 2° de l'article R. 832-21 du code de la construction et de </w:t>
      </w:r>
      <w:proofErr w:type="gramStart"/>
      <w:r>
        <w:rPr>
          <w:strike/>
          <w:color w:val="000000"/>
        </w:rPr>
        <w:t>l'habitation.</w:t>
      </w:r>
      <w:r>
        <w:rPr>
          <w:color w:val="000000"/>
        </w:rPr>
        <w:t xml:space="preserve"/>
      </w:r>
    </w:p>
    <w:p w14:paraId="7E7AB900" w14:textId="77777777" w:rsidR="00BB29C5" w:rsidRDefault="00AC11CC">
      <w:pPr>
        <w:rPr>
          <w:color w:val="000000"/>
        </w:rPr>
      </w:pPr>
      <w:r>
        <w:rPr>
          <w:color w:val="000000"/>
        </w:rPr>
        <w:t xml:space="preserve"/>
      </w:r>
    </w:p>
    <w:p w14:paraId="02589896" w14:textId="77777777" w:rsidR="00BB29C5" w:rsidRDefault="00AC11CC">
      <w:pPr>
        <w:rPr>
          <w:color w:val="000000"/>
        </w:rPr>
      </w:pPr>
      <w:r>
        <w:rPr>
          <w:color w:val="000000"/>
        </w:rPr>
        <w:t xml:space="preserve">Variante</w:t>
      </w:r>
      <w:proofErr w:type="gramEnd"/>
      <w:r>
        <w:rPr>
          <w:color w:val="000000"/>
        </w:rPr>
        <w:t xml:space="preserve"> 3 : programme neuf dont la construction est financée dans les conditions visées au 3° de l'article R. 832-21 du code de la construction et de l'habitation. </w:t>
      </w:r>
    </w:p>
    <w:p w14:paraId="1BE27017" w14:textId="77777777" w:rsidR="00BB29C5" w:rsidRDefault="00BB29C5">
      <w:pPr>
        <w:rPr>
          <w:color w:val="000000"/>
        </w:rPr>
      </w:pPr>
    </w:p>
    <w:p w14:paraId="58F2D24E" w14:textId="77777777" w:rsidR="00BB29C5" w:rsidRDefault="00AC11CC">
      <w:pPr>
        <w:rPr>
          <w:color w:val="000000"/>
        </w:rPr>
      </w:pPr>
      <w:r>
        <w:rPr>
          <w:color w:val="000000"/>
        </w:rPr>
        <w:t>III. Composition du programme</w:t>
      </w:r>
    </w:p>
    <w:p w14:paraId="767AD61F" w14:textId="77777777" w:rsidR="00BB29C5" w:rsidRDefault="00BB29C5">
      <w:pPr>
        <w:rPr>
          <w:color w:val="000000"/>
        </w:rPr>
      </w:pPr>
    </w:p>
    <w:p w14:paraId="582D272E" w14:textId="77777777" w:rsidR="001D62B0" w:rsidRPr="00D10B5C" w:rsidRDefault="00AC11CC" w:rsidP="001D62B0">
      <w:pPr>
        <w:rPr>
          <w:color w:val="000000"/>
        </w:rPr>
      </w:pPr>
      <w:r>
        <w:rPr>
          <w:color w:val="000000"/>
        </w:rPr>
        <w:t xml:space="preserve">A. Surface habitable totale : </w:t>
      </w:r>
      <w:proofErr w:type="gramStart"/>
      <w:r w:rsidR="001D62B0">
        <w:rPr>
          <w:color w:val="000000"/>
        </w:rPr>
        <w:t xml:space="preserve">2 454,10</w:t>
      </w:r>
      <w:r w:rsidR="00AE596C">
        <w:rPr>
          <w:color w:val="000000"/>
        </w:rPr>
        <w:t xml:space="preserve"> </w:t>
      </w:r>
      <w:r w:rsidR="00AC11CC">
        <w:rPr>
          <w:color w:val="000000"/>
        </w:rPr>
        <w:t xml:space="preserve"> mètres carrés</w:t>
      </w:r>
    </w:p>
    <w:p w14:paraId="6CA41E5C" w14:textId="77777777" w:rsidR="00BB29C5" w:rsidRDefault="00BB29C5">
      <w:pPr>
        <w:rPr>
          <w:color w:val="000000"/>
        </w:rPr>
      </w:pPr>
    </w:p>
    <w:p w14:paraId="6F2DADC0" w14:textId="77777777" w:rsidR="00BB29C5" w:rsidRDefault="00AC11CC">
      <w:pPr>
        <w:rPr>
          <w:color w:val="000000"/>
        </w:rPr>
      </w:pPr>
      <w:r>
        <w:rPr>
          <w:color w:val="000000"/>
        </w:rPr>
        <w:t xml:space="preserve">B. Locaux auxquels s'applique la présente convention :</w:t>
      </w:r>
    </w:p>
    <w:p w14:paraId="466F8208" w14:textId="77777777" w:rsidR="00BB29C5" w:rsidRDefault="00BB29C5">
      <w:pPr>
        <w:rPr>
          <w:color w:val="000000"/>
        </w:rPr>
      </w:pPr>
    </w:p>
    <w:p w14:paraId="3EDC3A4F" w14:textId="77777777" w:rsidR="00BB29C5" w:rsidRDefault="00AC11CC">
      <w:pPr>
        <w:pStyle w:val="Paragraphedeliste"/>
        <w:numPr>
          <w:ilvl w:val="0"/>
          <w:numId w:val="4"/>
        </w:numPr>
        <w:rPr>
          <w:color w:val="000000"/>
        </w:rPr>
      </w:pPr>
      <w:r>
        <w:rPr>
          <w:color w:val="000000"/>
        </w:rPr>
        <w:t xml:space="preserve">Surface habitable totale </w:t>
      </w:r>
      <w:proofErr w:type="gramStart"/>
      <w:r>
        <w:rPr>
          <w:color w:val="000000"/>
        </w:rPr>
        <w:t xml:space="preserve">:  2 021,10 mètres carrés, dont : </w:t>
      </w:r>
    </w:p>
    <w:p w14:paraId="21B5B487" w14:textId="77777777" w:rsidR="00BB29C5" w:rsidRDefault="00BB29C5">
      <w:pPr>
        <w:rPr>
          <w:color w:val="000000"/>
        </w:rPr>
      </w:pPr>
    </w:p>
    <w:p w14:paraId="52DB71FD" w14:textId="77777777" w:rsidR="00BB29C5" w:rsidRDefault="00AC11CC">
      <w:pPr>
        <w:pStyle w:val="Paragraphedeliste"/>
        <w:numPr>
          <w:ilvl w:val="0"/>
          <w:numId w:val="4"/>
        </w:numPr>
        <w:rPr>
          <w:color w:val="000000"/>
        </w:rPr>
      </w:pPr>
      <w:r>
        <w:rPr>
          <w:color w:val="000000"/>
        </w:rPr>
        <w:t xml:space="preserve">Surface habitable totale des parties privatives : </w:t>
      </w:r>
      <w:proofErr w:type="gramStart"/>
      <w:r>
        <w:t xml:space="preserve">1 584,40 </w:t>
      </w:r>
      <w:r>
        <w:rPr>
          <w:color w:val="000000"/>
        </w:rPr>
        <w:t xml:space="preserve">mètres carrés ; Se décomposant comme suit :</w:t>
      </w:r>
    </w:p>
    <w:p w14:paraId="47B0D3AC" w14:textId="77777777" w:rsidR="00BB29C5" w:rsidRDefault="00BB29C5">
      <w:pPr>
        <w:rPr>
          <w:color w:val="000000"/>
        </w:rPr>
      </w:pPr>
    </w:p>
    <w:p w14:paraId="65B54260" w14:textId="0B33A0A4" w:rsidR="00BB29C5" w:rsidRDefault="00AC11CC">
      <w:pPr>
        <w:rPr>
          <w:color w:val="000000"/>
        </w:rPr>
      </w:pPr>
      <w:r>
        <w:rPr>
          <w:color w:val="000000"/>
        </w:rPr>
        <w:t xml:space="preserve">Nombre total de logements : </w:t>
      </w:r>
      <w:proofErr w:type="gramStart"/>
      <w:r>
        <w:rPr>
          <w:color w:val="000000"/>
        </w:rPr>
        <w:t xml:space="preserve">88</w:t>
      </w:r>
    </w:p>
    <w:p w14:paraId="75C0555B" w14:textId="77777777" w:rsidR="00BB29C5" w:rsidRDefault="00BB29C5">
      <w:pPr>
        <w:rPr>
          <w:color w:val="000000"/>
        </w:rPr>
      </w:pPr>
    </w:p>
    <w:p w14:paraId="2EF1A349" w14:textId="79535E9C" w:rsidR="001E507E" w:rsidRPr="00EA7CA7" w:rsidRDefault="00202DFC" w:rsidP="001E507E">
      <w:pPr>
        <w:jc w:val="both"/>
      </w:pPr>
      <w:r w:rsidRPr="00202DFC">
        <w:rPr>
          <w:rFonts w:cs="TimesNewRomanPSMT"/>
          <w:sz w:val="20"/>
        </w:rPr>
        <w:t xml:space="preserve"/>
      </w:r>
    </w:p>
    <w:p w14:paraId="0711F779" w14:textId="39B1CA93" w:rsidR="001E507E" w:rsidRPr="001E507E" w:rsidRDefault="001E507E" w:rsidP="001E507E">
      <w:pPr>
        <w:pStyle w:val="Paragraphedeliste"/>
        <w:numPr>
          <w:ilvl w:val="1"/>
          <w:numId w:val="10"/>
        </w:numPr>
        <w:rPr>
          <w:color w:val="000000"/>
        </w:rPr>
      </w:pPr>
      <w:r w:rsidRPr="001E507E">
        <w:rPr>
          <w:color w:val="000000"/>
        </w:rPr>
        <w:t xml:space="preserve">- Logements financés via un </w:t>
      </w:r>
      <w:proofErr w:type="spellStart"/>
      <w:r w:rsidRPr="001E507E">
        <w:rPr>
          <w:color w:val="000000"/>
        </w:rPr>
        <w:t>PLAi</w:t>
      </w:r>
      <w:proofErr w:type="spellEnd"/>
      <w:r w:rsidRPr="001E507E">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1E507E" w14:paraId="65562FD7" w14:textId="77777777" w:rsidTr="003A164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574F892A" w14:textId="77777777" w:rsidR="001E507E" w:rsidRDefault="001E507E" w:rsidP="003A1645">
            <w:pPr>
              <w:jc w:val="center"/>
              <w:rPr>
                <w:color w:val="000000"/>
                <w:sz w:val="16"/>
                <w:szCs w:val="16"/>
              </w:rPr>
            </w:pPr>
            <w:r>
              <w:rPr>
                <w:color w:val="000000"/>
                <w:sz w:val="16"/>
                <w:szCs w:val="16"/>
              </w:rPr>
              <w:lastRenderedPageBreak/>
              <w:t>TYPES DE LOGEMENT (*)</w:t>
            </w:r>
          </w:p>
          <w:p w14:paraId="214DF08B" w14:textId="77777777" w:rsidR="001E507E" w:rsidRDefault="001E507E" w:rsidP="003A1645">
            <w:pPr>
              <w:jc w:val="center"/>
              <w:rPr>
                <w:color w:val="000000"/>
              </w:rPr>
            </w:pPr>
            <w:r>
              <w:rPr>
                <w:color w:val="000000"/>
                <w:sz w:val="16"/>
                <w:szCs w:val="16"/>
              </w:rPr>
              <w:t>(</w:t>
            </w:r>
            <w:proofErr w:type="gramStart"/>
            <w:r>
              <w:rPr>
                <w:color w:val="000000"/>
                <w:sz w:val="16"/>
                <w:szCs w:val="16"/>
              </w:rPr>
              <w:t>une</w:t>
            </w:r>
            <w:proofErr w:type="gramEnd"/>
            <w:r>
              <w:rPr>
                <w:color w:val="000000"/>
                <w:sz w:val="16"/>
                <w:szCs w:val="16"/>
              </w:rPr>
              <w:t xml:space="preserve"> ligne par logement)</w:t>
            </w:r>
          </w:p>
        </w:tc>
        <w:tc>
          <w:tcPr>
            <w:tcW w:w="2327" w:type="dxa"/>
            <w:tcBorders>
              <w:top w:val="single" w:sz="8" w:space="0" w:color="808080"/>
              <w:left w:val="single" w:sz="8" w:space="0" w:color="808080"/>
              <w:bottom w:val="single" w:sz="8" w:space="0" w:color="808080"/>
              <w:right w:val="single" w:sz="8" w:space="0" w:color="808080"/>
            </w:tcBorders>
          </w:tcPr>
          <w:p w14:paraId="4611C7A2" w14:textId="77777777" w:rsidR="001E507E" w:rsidRDefault="001E507E" w:rsidP="003A1645">
            <w:pPr>
              <w:jc w:val="center"/>
              <w:rPr>
                <w:color w:val="000000"/>
                <w:sz w:val="16"/>
                <w:szCs w:val="16"/>
              </w:rPr>
            </w:pPr>
            <w:r>
              <w:rPr>
                <w:color w:val="000000"/>
                <w:sz w:val="16"/>
                <w:szCs w:val="16"/>
              </w:rPr>
              <w:t>SURFACE HABITABLE</w:t>
            </w:r>
          </w:p>
          <w:p w14:paraId="3324621A" w14:textId="77777777" w:rsidR="001E507E" w:rsidRDefault="001E507E" w:rsidP="003A1645">
            <w:pPr>
              <w:jc w:val="center"/>
              <w:rPr>
                <w:color w:val="000000"/>
              </w:rPr>
            </w:pPr>
            <w:proofErr w:type="gramStart"/>
            <w:r>
              <w:rPr>
                <w:color w:val="000000"/>
                <w:sz w:val="16"/>
                <w:szCs w:val="16"/>
              </w:rPr>
              <w:t>par</w:t>
            </w:r>
            <w:proofErr w:type="gramEnd"/>
            <w:r>
              <w:rPr>
                <w:color w:val="000000"/>
                <w:sz w:val="16"/>
                <w:szCs w:val="16"/>
              </w:rPr>
              <w:t xml:space="preserve"> local</w:t>
            </w:r>
          </w:p>
        </w:tc>
        <w:tc>
          <w:tcPr>
            <w:tcW w:w="1705" w:type="dxa"/>
            <w:tcBorders>
              <w:top w:val="single" w:sz="8" w:space="0" w:color="808080"/>
              <w:left w:val="single" w:sz="8" w:space="0" w:color="808080"/>
              <w:bottom w:val="single" w:sz="8" w:space="0" w:color="808080"/>
              <w:right w:val="single" w:sz="8" w:space="0" w:color="808080"/>
            </w:tcBorders>
          </w:tcPr>
          <w:p w14:paraId="15D44787" w14:textId="77777777" w:rsidR="001E507E" w:rsidRDefault="001E507E" w:rsidP="003A1645">
            <w:pPr>
              <w:jc w:val="center"/>
              <w:rPr>
                <w:color w:val="000000"/>
                <w:sz w:val="16"/>
                <w:szCs w:val="16"/>
              </w:rPr>
            </w:pPr>
            <w:r>
              <w:rPr>
                <w:color w:val="000000"/>
                <w:sz w:val="16"/>
                <w:szCs w:val="16"/>
              </w:rPr>
              <w:t>NUMÉRO</w:t>
            </w:r>
          </w:p>
          <w:p w14:paraId="0BC8D5D8" w14:textId="77777777" w:rsidR="001E507E" w:rsidRDefault="001E507E" w:rsidP="003A1645">
            <w:pPr>
              <w:jc w:val="center"/>
              <w:rPr>
                <w:color w:val="000000"/>
              </w:rPr>
            </w:pPr>
            <w:proofErr w:type="gramStart"/>
            <w:r>
              <w:rPr>
                <w:color w:val="000000"/>
                <w:sz w:val="16"/>
                <w:szCs w:val="16"/>
              </w:rPr>
              <w:t>du</w:t>
            </w:r>
            <w:proofErr w:type="gramEnd"/>
            <w:r>
              <w:rPr>
                <w:color w:val="000000"/>
                <w:sz w:val="16"/>
                <w:szCs w:val="16"/>
              </w:rPr>
              <w:t xml:space="preserve"> logement</w:t>
            </w:r>
          </w:p>
        </w:tc>
        <w:tc>
          <w:tcPr>
            <w:tcW w:w="1487" w:type="dxa"/>
            <w:tcBorders>
              <w:top w:val="single" w:sz="8" w:space="0" w:color="808080"/>
              <w:left w:val="single" w:sz="8" w:space="0" w:color="808080"/>
              <w:bottom w:val="single" w:sz="8" w:space="0" w:color="808080"/>
              <w:right w:val="single" w:sz="8" w:space="0" w:color="808080"/>
            </w:tcBorders>
          </w:tcPr>
          <w:p w14:paraId="32C0841B" w14:textId="77777777" w:rsidR="001E507E" w:rsidRDefault="001E507E" w:rsidP="003A1645">
            <w:pPr>
              <w:jc w:val="center"/>
              <w:rPr>
                <w:color w:val="000000"/>
                <w:sz w:val="16"/>
                <w:szCs w:val="16"/>
              </w:rPr>
            </w:pPr>
            <w:r>
              <w:rPr>
                <w:color w:val="000000"/>
                <w:sz w:val="16"/>
                <w:szCs w:val="16"/>
              </w:rPr>
              <w:t>REDEVANCE MAXIMALE</w:t>
            </w:r>
          </w:p>
          <w:p w14:paraId="1E98C1F9" w14:textId="77777777" w:rsidR="001E507E" w:rsidRDefault="001E507E" w:rsidP="003A1645">
            <w:pPr>
              <w:jc w:val="center"/>
              <w:rPr>
                <w:color w:val="000000"/>
              </w:rPr>
            </w:pPr>
            <w:proofErr w:type="gramStart"/>
            <w:r>
              <w:rPr>
                <w:color w:val="000000"/>
                <w:sz w:val="16"/>
                <w:szCs w:val="16"/>
              </w:rPr>
              <w:t>par</w:t>
            </w:r>
            <w:proofErr w:type="gramEnd"/>
            <w:r>
              <w:rPr>
                <w:color w:val="000000"/>
                <w:sz w:val="16"/>
                <w:szCs w:val="16"/>
              </w:rPr>
              <w:t xml:space="preserve"> logement prise en compte pour le calcul de l'APL</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 bis</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631,49</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 bis</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B107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631,49</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19,90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B203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A105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 bis</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631,49</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20,30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A704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A705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A703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A706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 bis</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631,49</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19,90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B103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B104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 bis</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631,49</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A103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19,90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A104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A106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A107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A203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19,90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A204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A205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A206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19,90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A304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A305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A306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A307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A403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A404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A405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A406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A207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A303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B708</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A407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A503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A504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A505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A506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A507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A603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A604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A605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A606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A607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A707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B205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 bis</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631,49</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19,90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B303 PMR</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B305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B408</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20,30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B508</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20,30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B602</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17,10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B603</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B604</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B605</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16,80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B606</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17,30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B607</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16,90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B608</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435,60</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Logement T 1'</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 xml:space="preserve">20,30</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 xml:space="preserve">B701</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 xml:space="preserve">573,95</w:t>
            </w:r>
          </w:p>
        </w:tc>
      </w:tr>
      <w:tr w:rsidR="001E507E" w14:paraId="42CA05F4" w14:textId="77777777" w:rsidTr="003A164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09209A3F" w14:textId="77777777" w:rsidR="001E507E" w:rsidRDefault="001E507E" w:rsidP="003A1645">
            <w:pPr>
              <w:rPr>
                <w:color w:val="000000"/>
              </w:rPr>
            </w:pPr>
            <w:r>
              <w:rPr>
                <w:color w:val="000000"/>
              </w:rPr>
              <w:t xml:space="preserve">(*) Normes des typologies définies par l'arrêté du 17 octobre 2011. A prendre en compte dans la liste </w:t>
            </w:r>
            <w:proofErr w:type="gramStart"/>
            <w:r>
              <w:rPr>
                <w:color w:val="000000"/>
              </w:rPr>
              <w:t xml:space="preserve">déroulante</w:t>
            </w:r>
          </w:p>
        </w:tc>
      </w:tr>
    </w:tbl>
    <w:p w14:paraId="5B533BC7" w14:textId="77777777" w:rsidR="001E507E" w:rsidRPr="00F04C45" w:rsidRDefault="001E507E" w:rsidP="001E507E">
      <w:pPr>
        <w:jc w:val="both"/>
        <w:rPr>
          <w:rFonts w:cs="TimesNewRomanPSMT"/>
          <w:sz w:val="20"/>
        </w:rPr>
      </w:pPr>
      <w:r w:rsidRPr="00052C57">
        <w:rPr>
          <w:rFonts w:cs="TimesNewRomanPSMT"/>
          <w:sz w:val="20"/>
        </w:rPr>
        <w:t xml:space="preserve"/>
      </w:r>
    </w:p>
    <w:p w14:paraId="23292ED7" w14:textId="35E75D9E" w:rsidR="001E507E" w:rsidRPr="00700C5D" w:rsidRDefault="001E507E" w:rsidP="001E507E">
      <w:pPr>
        <w:jc w:val="both"/>
      </w:pPr>
      <w:r>
        <w:rPr>
          <w:color w:val="000000"/>
        </w:rPr>
        <w:br/>
      </w:r>
      <w:r w:rsidR="00202DFC" w:rsidRPr="00202DFC">
        <w:rPr>
          <w:rFonts w:cs="TimesNewRomanPSMT"/>
          <w:sz w:val="20"/>
        </w:rPr>
        <w:t xml:space="preserve"/>
      </w:r>
    </w:p>
    <w:p w14:paraId="3F309DC0" w14:textId="072E6776" w:rsidR="001E507E" w:rsidRPr="00700C5D" w:rsidRDefault="001E507E" w:rsidP="001E507E">
      <w:pPr>
        <w:jc w:val="both"/>
      </w:pPr>
      <w:r>
        <w:rPr>
          <w:color w:val="000000"/>
        </w:rPr>
        <w:br/>
      </w:r>
      <w:r w:rsidRPr="00EA7CA7">
        <w:rPr>
          <w:color w:val="000000"/>
        </w:rPr>
        <w:br/>
      </w:r>
      <w:r w:rsidR="00202DFC" w:rsidRPr="00202DFC">
        <w:rPr>
          <w:rFonts w:cs="TimesNewRomanPSMT"/>
          <w:sz w:val="20"/>
        </w:rPr>
        <w:t xml:space="preserve"/>
      </w:r>
    </w:p>
    <w:p w14:paraId="0CCD6593" w14:textId="77777777" w:rsidR="00BB29C5" w:rsidRDefault="00BB29C5">
      <w:pPr>
        <w:rPr>
          <w:color w:val="000000"/>
        </w:rPr>
      </w:pPr>
    </w:p>
    <w:p w14:paraId="3EBE667C" w14:textId="77777777" w:rsidR="00BB29C5" w:rsidRDefault="00AC11CC">
      <w:pPr>
        <w:rPr>
          <w:color w:val="000000"/>
        </w:rPr>
      </w:pPr>
      <w:r>
        <w:rPr>
          <w:color w:val="000000"/>
        </w:rPr>
        <w:t xml:space="preserve">Surface</w:t>
      </w:r>
      <w:proofErr w:type="gramEnd"/>
      <w:r>
        <w:rPr>
          <w:color w:val="000000"/>
        </w:rPr>
        <w:t xml:space="preserve"> totale des locaux à usage collectif : </w:t>
      </w:r>
      <w:proofErr w:type="gramStart"/>
      <w:r>
        <w:rPr>
          <w:color w:val="000000"/>
        </w:rPr>
        <w:t xml:space="preserve">436,70 mètres carrés de surface habitable ; Se décomposant comme suit : </w:t>
      </w:r>
    </w:p>
    <w:p w14:paraId="5D299065" w14:textId="77777777" w:rsidR="00BB29C5" w:rsidRDefault="00BB29C5">
      <w:pPr>
        <w:rPr>
          <w:color w:val="000000"/>
        </w:rPr>
      </w:pPr>
    </w:p>
    <w:tbl>
      <w:tblPr>
        <w:tblW w:w="8173" w:type="dxa"/>
        <w:tblInd w:w="108" w:type="dxa"/>
        <w:tblLayout w:type="fixed"/>
        <w:tblCellMar>
          <w:top w:w="108" w:type="dxa"/>
          <w:bottom w:w="108" w:type="dxa"/>
        </w:tblCellMar>
        <w:tblLook w:val="04A0" w:firstRow="1" w:lastRow="0" w:firstColumn="1" w:lastColumn="0" w:noHBand="0" w:noVBand="1"/>
      </w:tblPr>
      <w:tblGrid>
        <w:gridCol w:w="2474"/>
        <w:gridCol w:w="3447"/>
        <w:gridCol w:w="2252"/>
      </w:tblGrid>
      <w:tr w:rsidR="00BB29C5" w14:paraId="1FF0D367" w14:textId="77777777" w:rsidTr="00FE5600">
        <w:trPr>
          <w:cantSplit/>
          <w:trHeight w:val="203"/>
        </w:trPr>
        <w:tc>
          <w:tcPr>
            <w:tcW w:w="2474" w:type="dxa"/>
            <w:tcBorders>
              <w:top w:val="single" w:sz="8" w:space="0" w:color="808080"/>
              <w:left w:val="single" w:sz="8" w:space="0" w:color="808080"/>
              <w:bottom w:val="single" w:sz="8" w:space="0" w:color="808080"/>
              <w:right w:val="single" w:sz="8" w:space="0" w:color="808080"/>
            </w:tcBorders>
            <w:vAlign w:val="center"/>
          </w:tcPr>
          <w:p w14:paraId="1E9555D3" w14:textId="77777777" w:rsidR="00BB29C5" w:rsidRDefault="00AC11CC">
            <w:pPr>
              <w:jc w:val="center"/>
              <w:rPr>
                <w:color w:val="000000"/>
                <w:sz w:val="16"/>
                <w:szCs w:val="16"/>
              </w:rPr>
            </w:pPr>
            <w:r>
              <w:rPr>
                <w:color w:val="000000"/>
                <w:sz w:val="16"/>
                <w:szCs w:val="16"/>
              </w:rPr>
              <w:t>TYPE DE LOCAL</w:t>
            </w:r>
          </w:p>
        </w:tc>
        <w:tc>
          <w:tcPr>
            <w:tcW w:w="3447" w:type="dxa"/>
            <w:tcBorders>
              <w:top w:val="single" w:sz="8" w:space="0" w:color="808080"/>
              <w:left w:val="single" w:sz="8" w:space="0" w:color="808080"/>
              <w:bottom w:val="single" w:sz="8" w:space="0" w:color="808080"/>
              <w:right w:val="single" w:sz="8" w:space="0" w:color="808080"/>
            </w:tcBorders>
            <w:vAlign w:val="center"/>
          </w:tcPr>
          <w:p w14:paraId="620A3F0A" w14:textId="77777777" w:rsidR="00BB29C5" w:rsidRDefault="00AC11CC">
            <w:pPr>
              <w:jc w:val="center"/>
              <w:rPr>
                <w:color w:val="000000"/>
                <w:sz w:val="16"/>
                <w:szCs w:val="16"/>
              </w:rPr>
            </w:pPr>
            <w:r>
              <w:rPr>
                <w:color w:val="000000"/>
                <w:sz w:val="16"/>
                <w:szCs w:val="16"/>
              </w:rPr>
              <w:t>SURFACE HABITABLE</w:t>
            </w:r>
          </w:p>
        </w:tc>
        <w:tc>
          <w:tcPr>
            <w:tcW w:w="2252" w:type="dxa"/>
            <w:tcBorders>
              <w:top w:val="single" w:sz="8" w:space="0" w:color="808080"/>
              <w:left w:val="single" w:sz="8" w:space="0" w:color="808080"/>
              <w:bottom w:val="single" w:sz="8" w:space="0" w:color="808080"/>
              <w:right w:val="single" w:sz="8" w:space="0" w:color="808080"/>
            </w:tcBorders>
            <w:vAlign w:val="center"/>
          </w:tcPr>
          <w:p w14:paraId="3E215619" w14:textId="77777777" w:rsidR="00BB29C5" w:rsidRDefault="00AC11CC">
            <w:pPr>
              <w:jc w:val="center"/>
              <w:rPr>
                <w:color w:val="000000"/>
                <w:sz w:val="16"/>
                <w:szCs w:val="16"/>
              </w:rPr>
            </w:pPr>
            <w:r>
              <w:rPr>
                <w:color w:val="000000"/>
                <w:sz w:val="16"/>
                <w:szCs w:val="16"/>
              </w:rPr>
              <w:t xml:space="preserve">NOMBRE</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Locaux 2 roues</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106.20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2</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Bureau d'acccueil et de gestion</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17.00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Bureau d’accompagnement social</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15.10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Sanitaire PMR</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6.90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Salle collective</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46.80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Hall + Sas</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43.60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Esapce attente</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15.00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Laverie</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14.10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Lingerie</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25.10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Local poussettes</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12.20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proofErr w:type="gramStart"/>
            <w:r>
              <w:rPr>
                <w:color w:val="000000"/>
                <w:sz w:val="20"/>
                <w:szCs w:val="20"/>
              </w:rPr>
              <w:t xml:space="preserve">Local OM</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proofErr w:type="gramStart"/>
            <w:r>
              <w:rPr>
                <w:color w:val="000000"/>
                <w:sz w:val="20"/>
                <w:szCs w:val="20"/>
              </w:rPr>
              <w:t xml:space="preserve">28.50</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proofErr w:type="gramStart"/>
            <w:r>
              <w:rPr>
                <w:color w:val="000000"/>
                <w:sz w:val="20"/>
                <w:szCs w:val="20"/>
              </w:rPr>
              <w:t xml:space="preserve">1</w:t>
            </w:r>
          </w:p>
        </w:tc>
      </w:tr>
    </w:tbl>
    <w:p w14:paraId="75F53AC1" w14:textId="77777777" w:rsidR="00BB29C5" w:rsidRDefault="00AC11CC">
      <w:pPr>
        <w:rPr>
          <w:color w:val="000000"/>
        </w:rPr>
      </w:pPr>
      <w:r>
        <w:rPr>
          <w:color w:val="000000"/>
        </w:rPr>
        <w:t xml:space="preserve"> </w:t>
      </w:r>
    </w:p>
    <w:p w14:paraId="5BDBF9BE" w14:textId="77777777" w:rsidR="00BB29C5" w:rsidRDefault="00AC11CC">
      <w:pPr>
        <w:rPr>
          <w:color w:val="000000"/>
        </w:rPr>
      </w:pPr>
      <w:r>
        <w:rPr>
          <w:color w:val="000000"/>
        </w:rPr>
        <w:t xml:space="preserve"/>
      </w:r>
    </w:p>
    <w:p w14:paraId="43A12311" w14:textId="2C045158" w:rsidR="00BB29C5" w:rsidRDefault="00AC11CC">
      <w:pPr>
        <w:pStyle w:val="Paragraphedeliste"/>
        <w:numPr>
          <w:ilvl w:val="0"/>
          <w:numId w:val="6"/>
        </w:numPr>
        <w:rPr>
          <w:color w:val="000000"/>
        </w:rPr>
      </w:pPr>
      <w:r>
        <w:rPr>
          <w:color w:val="000000"/>
        </w:rPr>
        <w:t xml:space="preserve">Dépendances (nombre et surface) : </w:t>
      </w:r>
      <w:r w:rsidR="002A1F66" w:rsidRPr="00E0301F">
        <w:rPr>
          <w:rFonts w:cs="TimesNewRomanPSMT"/>
        </w:rPr>
        <w:t xml:space="preserve"/>
      </w:r>
      <w:r>
        <w:rPr>
          <w:color w:val="000000"/>
        </w:rPr>
        <w:t xml:space="preserve"/>
      </w:r>
    </w:p>
    <w:p w14:paraId="17CB2423" w14:textId="77777777" w:rsidR="00BB29C5" w:rsidRDefault="00BB29C5">
      <w:pPr>
        <w:rPr>
          <w:color w:val="000000"/>
        </w:rPr>
      </w:pPr>
    </w:p>
    <w:p w14:paraId="673607D6" w14:textId="73AB1D78" w:rsidR="00BB29C5" w:rsidRDefault="00AC11CC">
      <w:pPr>
        <w:rPr>
          <w:color w:val="000000"/>
        </w:rPr>
      </w:pPr>
      <w:proofErr w:type="gramStart"/>
      <w:r>
        <w:rPr>
          <w:color w:val="000000"/>
        </w:rPr>
        <w:t xml:space="preserve">Sans objet</w:t>
      </w:r>
      <w:r w:rsidR="002A1F66" w:rsidRPr="00E0301F">
        <w:rPr>
          <w:rFonts w:cs="TimesNewRomanPSMT"/>
        </w:rPr>
        <w:t xml:space="preserve"/>
      </w:r>
    </w:p>
    <w:p w14:paraId="1ED794A1" w14:textId="77777777" w:rsidR="00BB29C5" w:rsidRDefault="00BB29C5">
      <w:pPr>
        <w:rPr>
          <w:color w:val="000000"/>
        </w:rPr>
      </w:pPr>
    </w:p>
    <w:p w14:paraId="4F6DAFF1" w14:textId="4EF3FBC1" w:rsidR="00BB29C5" w:rsidRDefault="00AC11CC">
      <w:pPr>
        <w:pStyle w:val="Paragraphedeliste"/>
        <w:numPr>
          <w:ilvl w:val="0"/>
          <w:numId w:val="6"/>
        </w:numPr>
        <w:rPr>
          <w:color w:val="000000"/>
        </w:rPr>
      </w:pPr>
      <w:r>
        <w:rPr>
          <w:color w:val="000000"/>
        </w:rPr>
        <w:t xml:space="preserve">Garages et/ ou parking (nombre) : </w:t>
      </w:r>
      <w:r w:rsidR="00D76F1E">
        <w:rPr>
          <w:color w:val="000000"/>
        </w:rPr>
        <w:t xml:space="preserve">27</w:t>
      </w:r>
      <w:r>
        <w:rPr>
          <w:color w:val="000000"/>
        </w:rPr>
        <w:t xml:space="preserve"/>
      </w:r>
    </w:p>
    <w:p w14:paraId="3E038705" w14:textId="77777777" w:rsidR="00BB29C5" w:rsidRDefault="00BB29C5">
      <w:pPr>
        <w:rPr>
          <w:color w:val="000000"/>
        </w:rPr>
      </w:pPr>
    </w:p>
    <w:p w14:paraId="76036C4E" w14:textId="3ED271F4" w:rsidR="00BB29C5" w:rsidRPr="008E3992" w:rsidRDefault="00AC11CC" w:rsidP="008E3992">
      <w:pPr>
        <w:rPr>
          <w:color w:val="000000"/>
        </w:rPr>
      </w:pPr>
      <w:r>
        <w:rPr>
          <w:color w:val="000000"/>
        </w:rPr>
        <w:lastRenderedPageBreak/>
        <w:t xml:space="preserve">C. Locaux auxquels ne s'applique pas la convention [Exemple : logement de fonction, logement </w:t>
      </w:r>
      <w:proofErr w:type="gramStart"/>
      <w:r>
        <w:rPr>
          <w:color w:val="000000"/>
        </w:rPr>
        <w:t xml:space="preserve">d'accueil...</w:t>
      </w:r>
      <w:proofErr w:type="gramEnd"/>
      <w:r>
        <w:rPr>
          <w:color w:val="000000"/>
        </w:rPr>
        <w:t xml:space="preserve">] : </w:t>
      </w:r>
      <w:r w:rsidR="008E3992" w:rsidRPr="00E0301F">
        <w:rPr>
          <w:rFonts w:cs="TimesNewRomanPSMT"/>
        </w:rPr>
        <w:t xml:space="preserve"/>
      </w:r>
      <w:r>
        <w:rPr>
          <w:lang w:val="en-US"/>
        </w:rPr>
        <w:t xml:space="preserve"/>
      </w:r>
    </w:p>
    <w:p w14:paraId="7C5EF66D" w14:textId="77777777" w:rsidR="00BB29C5" w:rsidRDefault="00AC11CC">
      <w:pPr>
        <w:pStyle w:val="Paragraphedeliste"/>
        <w:numPr>
          <w:ilvl w:val="0"/>
          <w:numId w:val="5"/>
        </w:numPr>
        <w:jc w:val="both"/>
        <w:rPr>
          <w:color w:val="000000" w:themeColor="text1"/>
        </w:rPr>
      </w:pPr>
      <w:proofErr w:type="gramStart"/>
      <w:r>
        <w:rPr>
          <w:color w:val="000000" w:themeColor="text1"/>
        </w:rPr>
        <w:t xml:space="preserve">Local encombrants (43,4m²) / Locaux ménage (21,9m²) / Local archives (6,8m²) / Atelier (17,5m²) / Locaux techniques (44,7m²) / Local détente du personnel (28,5m²) / Vestiaires et sanitaires du personnel (38,4m²) / Chaufferie (119,9m²) / Locaux de stockage et réserves (43,8m²) / Salles de cours (174,3m²)</w:t>
      </w:r>
    </w:p>
    <w:p w14:paraId="1A45A0BE" w14:textId="77777777" w:rsidR="00BB29C5" w:rsidRDefault="00BB29C5">
      <w:pPr>
        <w:rPr>
          <w:color w:val="000000"/>
        </w:rPr>
      </w:pPr>
    </w:p>
    <w:p w14:paraId="7C344ED2" w14:textId="77777777" w:rsidR="00BB29C5" w:rsidRDefault="00AC11CC">
      <w:pPr>
        <w:rPr>
          <w:b/>
          <w:bCs/>
          <w:color w:val="000000"/>
        </w:rPr>
      </w:pPr>
      <w:r>
        <w:rPr>
          <w:b/>
          <w:bCs/>
          <w:color w:val="000000"/>
        </w:rPr>
        <w:t xml:space="preserve">IV. Renseignements administratifs</w:t>
      </w:r>
    </w:p>
    <w:p w14:paraId="7DC0B829" w14:textId="77777777" w:rsidR="00BB29C5" w:rsidRDefault="00BB29C5">
      <w:pPr>
        <w:rPr>
          <w:color w:val="000000"/>
        </w:rPr>
      </w:pPr>
    </w:p>
    <w:p w14:paraId="6565F00F" w14:textId="77777777" w:rsidR="00BB29C5" w:rsidRDefault="00AC11CC">
      <w:pPr>
        <w:rPr>
          <w:color w:val="000000"/>
        </w:rPr>
      </w:pPr>
      <w:r>
        <w:rPr>
          <w:color w:val="000000"/>
        </w:rPr>
        <w:t xml:space="preserve">A. Origine de propriété [établie conformément à l'article 3 du décret n° 55-22 du 4 janvier 1955 modifié portant</w:t>
      </w:r>
      <w:proofErr w:type="gramEnd"/>
      <w:r>
        <w:rPr>
          <w:color w:val="000000"/>
        </w:rPr>
        <w:t xml:space="preserve"> réforme de la publicité </w:t>
      </w:r>
      <w:proofErr w:type="gramStart"/>
      <w:r>
        <w:rPr>
          <w:color w:val="000000"/>
        </w:rPr>
        <w:t xml:space="preserve">foncière] : </w:t>
      </w:r>
    </w:p>
    <w:p w14:paraId="12B75056" w14:textId="77777777" w:rsidR="00BB29C5" w:rsidRDefault="00BB29C5">
      <w:pPr>
        <w:rPr>
          <w:color w:val="000000"/>
        </w:rPr>
      </w:pPr>
    </w:p>
    <w:p w14:paraId="1D91A167" w14:textId="77777777" w:rsidR="00BB29C5" w:rsidRDefault="00AC11CC">
      <w:pPr>
        <w:jc w:val="both"/>
      </w:pPr>
      <w:r>
        <w:t xml:space="preserve">Vendeur : </w:t>
      </w:r>
      <w:bookmarkStart w:id="9" w:name="Vendeur"/>
      <w:bookmarkEnd w:id="9"/>
      <w:proofErr w:type="gramStart"/>
      <w:r>
        <w:t xml:space="preserve">L'Agence nationale pour la Formation Professionnelle des Adultes (AFPA), établissement public local à caractère industriel ou commercial dont le siège est à MONTREUIL (93100), 3 rue Franklin Tour Cityscope, identifiée au SIREN sous le numéro 824228142 et immatriculée au Registre du Commerce et des Sociétés de BOBIGNY.</w:t>
      </w:r>
    </w:p>
    <w:p w14:paraId="76E99BB2" w14:textId="77777777" w:rsidR="00BB29C5" w:rsidRDefault="00AC11CC">
      <w:pPr>
        <w:jc w:val="both"/>
      </w:pPr>
      <w:r>
        <w:t xml:space="preserve"/>
      </w:r>
    </w:p>
    <w:p w14:paraId="2858BEDD" w14:textId="77777777" w:rsidR="00BB29C5" w:rsidRDefault="00AC11CC">
      <w:pPr>
        <w:jc w:val="both"/>
      </w:pPr>
      <w:r>
        <w:t xml:space="preserve">Acquéreur : </w:t>
      </w:r>
      <w:bookmarkStart w:id="10" w:name="Acquereur"/>
      <w:bookmarkEnd w:id="10"/>
      <w:proofErr w:type="gramStart"/>
      <w:r>
        <w:t xml:space="preserve">ADOMA, Société anonyme d'économie mixte, dont le siège est à PARIS 13ème (75013), 33 Avenue Pierre Mendès France, identifiée au SIREN sous le numéro 788058030 et immatriculée au Registre du Commerce et des Sociétés de PARIS.</w:t>
      </w:r>
    </w:p>
    <w:p w14:paraId="6F9EEF23" w14:textId="77777777" w:rsidR="00BB29C5" w:rsidRDefault="00AC11CC">
      <w:pPr>
        <w:jc w:val="both"/>
      </w:pPr>
      <w:r>
        <w:t xml:space="preserve"/>
      </w:r>
    </w:p>
    <w:p w14:paraId="5FB86506" w14:textId="77777777" w:rsidR="00BB29C5" w:rsidRDefault="00AC11CC">
      <w:pPr>
        <w:jc w:val="both"/>
      </w:pPr>
      <w:r>
        <w:t xml:space="preserve">Acte notarié : </w:t>
      </w:r>
      <w:bookmarkStart w:id="11" w:name="ActeNotaire"/>
      <w:bookmarkEnd w:id="11"/>
      <w:proofErr w:type="gramStart"/>
      <w:r>
        <w:t xml:space="preserve">29 décembre 2022</w:t>
      </w:r>
    </w:p>
    <w:p w14:paraId="40087358" w14:textId="77777777" w:rsidR="00BB29C5" w:rsidRDefault="00BB29C5">
      <w:pPr>
        <w:jc w:val="both"/>
      </w:pPr>
    </w:p>
    <w:p w14:paraId="1F3DBA7B" w14:textId="77777777" w:rsidR="00BB29C5" w:rsidRPr="00F348E0" w:rsidRDefault="00AC11CC">
      <w:pPr>
        <w:jc w:val="both"/>
      </w:pPr>
      <w:r w:rsidRPr="00F348E0">
        <w:t xml:space="preserve">Notaire : </w:t>
      </w:r>
      <w:bookmarkStart w:id="12" w:name="Notaire"/>
      <w:bookmarkEnd w:id="12"/>
      <w:proofErr w:type="gramStart"/>
      <w:r w:rsidRPr="00F348E0">
        <w:t xml:space="preserve">Maître Muriel BONNAVEIRA, Notaire au sein de la Société Civile Professionnelle dénommée Sylvie DURANT des AULNOIS, Philippe GROENINCK, Yannick LE MAGUERESSE, Delphine VINCENT, Anne-Magdeleine SOLLIER-DEPONDT et Isabelle CASAR-HERVE, notaires, associés d'une société civile professionnelle titulaire d'un Office Notarial, ayant son siège à PARIS (8ème arrondissement), 10 rue du Cirque.
</w:t>
        <w:br/>
        <w:t xml:space="preserve">Avec la participation de Maître Magali RATEAU, notaire à Paris (75008), 55 Boulevard Haussmann, assistant le Vendeur</w:t>
      </w:r>
    </w:p>
    <w:p w14:paraId="1E27CD6A" w14:textId="77777777" w:rsidR="00BB29C5" w:rsidRPr="00F348E0" w:rsidRDefault="00AC11CC">
      <w:pPr>
        <w:jc w:val="both"/>
      </w:pPr>
      <w:r w:rsidRPr="00F348E0">
        <w:t xml:space="preserve"/>
      </w:r>
    </w:p>
    <w:p w14:paraId="63966685" w14:textId="77777777" w:rsidR="00BB29C5" w:rsidRDefault="00AC11CC">
      <w:pPr>
        <w:jc w:val="both"/>
      </w:pPr>
      <w:r>
        <w:t xml:space="preserve">Référence publicitaire : </w:t>
      </w:r>
      <w:bookmarkStart w:id="13" w:name="Refpublic"/>
      <w:bookmarkEnd w:id="13"/>
      <w:proofErr w:type="gramStart"/>
      <w:r>
        <w:t xml:space="preserve">Volume 2023P n°1669, en date du 18/01/2023, au SPF de CRETEIL 2</w:t>
      </w:r>
    </w:p>
    <w:p w14:paraId="1BE7EE6F" w14:textId="77777777" w:rsidR="00BB29C5" w:rsidRDefault="00AC11CC">
      <w:pPr>
        <w:jc w:val="both"/>
        <w:rPr>
          <w:lang w:val="en-US"/>
        </w:rPr>
      </w:pPr>
      <w:r>
        <w:rPr>
          <w:lang w:val="en-US"/>
        </w:rPr>
        <w:t xml:space="preserve"/>
      </w:r>
    </w:p>
    <w:p w14:paraId="2C54D0E9" w14:textId="77777777" w:rsidR="00BB29C5" w:rsidRDefault="00AC11CC">
      <w:pPr>
        <w:rPr>
          <w:color w:val="000000"/>
        </w:rPr>
      </w:pPr>
      <w:r>
        <w:rPr>
          <w:color w:val="000000"/>
        </w:rPr>
        <w:t xml:space="preserve">B. Permis de construire ou déclaration préalable de construction [selon la nature des travaux] : </w:t>
      </w:r>
      <w:proofErr w:type="gramStart"/>
      <w:r>
        <w:t xml:space="preserve">PC 094 028 21 C1052</w:t>
      </w:r>
    </w:p>
    <w:p w14:paraId="4CDF45B9" w14:textId="77777777" w:rsidR="00BB29C5" w:rsidRDefault="00BB29C5">
      <w:pPr>
        <w:rPr>
          <w:color w:val="000000"/>
        </w:rPr>
      </w:pPr>
    </w:p>
    <w:p w14:paraId="2C82A433" w14:textId="77777777" w:rsidR="00BB29C5" w:rsidRDefault="00AC11CC">
      <w:pPr>
        <w:rPr>
          <w:color w:val="000000"/>
        </w:rPr>
      </w:pPr>
      <w:r>
        <w:rPr>
          <w:color w:val="000000"/>
        </w:rPr>
        <w:t xml:space="preserve">C. Modalités de financement de l'opération [Renseignements à compléter dès que les décisions de financements sont intervenues] : </w:t>
      </w:r>
    </w:p>
    <w:p w14:paraId="2AE1F1C6" w14:textId="32E90112" w:rsidR="00BB29C5" w:rsidRDefault="00AC11CC">
      <w:pPr>
        <w:jc w:val="both"/>
        <w:rPr>
          <w:lang w:val="en-US"/>
        </w:rPr>
      </w:pPr>
      <w:r>
        <w:rPr>
          <w:lang w:val="en-US"/>
        </w:rPr>
        <w:t xml:space="preserve"/>
      </w:r>
      <w:proofErr w:type="gramEnd"/>
    </w:p>
    <w:p w14:paraId="39050A14" w14:textId="77777777" w:rsidR="00BB29C5" w:rsidRDefault="00AC11CC">
      <w:pPr>
        <w:pStyle w:val="Paragraphedeliste"/>
        <w:numPr>
          <w:ilvl w:val="0"/>
          <w:numId w:val="3"/>
        </w:numPr>
        <w:jc w:val="both"/>
      </w:pPr>
      <w:r>
        <w:t xml:space="preserve">Numéro : </w:t>
      </w:r>
      <w:proofErr w:type="gramStart"/>
      <w:r>
        <w:t xml:space="preserve">U130323 FONCIER</w:t>
      </w:r>
    </w:p>
    <w:p w14:paraId="1160703E" w14:textId="77777777" w:rsidR="00BB29C5" w:rsidRDefault="00AC11CC">
      <w:pPr>
        <w:pStyle w:val="Paragraphedeliste"/>
        <w:numPr>
          <w:ilvl w:val="0"/>
          <w:numId w:val="3"/>
        </w:numPr>
        <w:jc w:val="both"/>
      </w:pPr>
      <w:r>
        <w:t xml:space="preserve">Date d’octroi : </w:t>
      </w:r>
      <w:proofErr w:type="gramStart"/>
      <w:r>
        <w:t xml:space="preserve">24/11/2023</w:t>
      </w:r>
    </w:p>
    <w:p w14:paraId="3BBEBF3C" w14:textId="77777777" w:rsidR="00BB29C5" w:rsidRDefault="00AC11CC">
      <w:pPr>
        <w:pStyle w:val="Paragraphedeliste"/>
        <w:numPr>
          <w:ilvl w:val="0"/>
          <w:numId w:val="3"/>
        </w:numPr>
        <w:jc w:val="both"/>
      </w:pPr>
      <w:proofErr w:type="gramStart"/>
      <w:r>
        <w:t xml:space="preserve">Durée:</w:t>
      </w:r>
      <w:proofErr w:type="gramEnd"/>
      <w:r>
        <w:t xml:space="preserve"> </w:t>
      </w:r>
      <w:proofErr w:type="gramStart"/>
      <w:r>
        <w:t xml:space="preserve">50 </w:t>
      </w:r>
      <w:proofErr w:type="gramStart"/>
      <w:r>
        <w:t xml:space="preserve">ans</w:t>
      </w:r>
    </w:p>
    <w:p w14:paraId="1FBB29EE" w14:textId="77777777" w:rsidR="00BB29C5" w:rsidRDefault="00AC11CC">
      <w:pPr>
        <w:pStyle w:val="Paragraphedeliste"/>
        <w:numPr>
          <w:ilvl w:val="0"/>
          <w:numId w:val="3"/>
        </w:numPr>
        <w:jc w:val="both"/>
      </w:pPr>
      <w:r>
        <w:t xml:space="preserve">Montant : </w:t>
      </w:r>
      <w:proofErr w:type="gramStart"/>
      <w:r>
        <w:t xml:space="preserve">2 663 499,00 €</w:t>
      </w:r>
    </w:p>
    <w:p w14:paraId="6A444DB9" w14:textId="77777777" w:rsidR="00BB29C5" w:rsidRDefault="00AC11CC">
      <w:pPr>
        <w:pStyle w:val="Paragraphedeliste"/>
        <w:numPr>
          <w:ilvl w:val="0"/>
          <w:numId w:val="3"/>
        </w:numPr>
        <w:jc w:val="both"/>
      </w:pPr>
      <w:r>
        <w:t xml:space="preserve">Prêteur : </w:t>
      </w:r>
      <w:proofErr w:type="gramStart"/>
      <w:r>
        <w:t xml:space="preserve">Caisse de Dépôts et Consignation pour le foncier</w:t>
      </w:r>
    </w:p>
    <w:p w14:paraId="5966B03C" w14:textId="77777777" w:rsidR="00BB29C5" w:rsidRDefault="00AC11CC">
      <w:pPr>
        <w:jc w:val="both"/>
        <w:rPr>
          <w:lang w:val="en-US"/>
        </w:rPr>
      </w:pPr>
      <w:r>
        <w:rPr>
          <w:lang w:val="en-US"/>
        </w:rPr>
        <w:t xml:space="preserve"/>
      </w:r>
      <w:proofErr w:type="gramEnd"/>
    </w:p>
    <w:p w14:paraId="39050A14" w14:textId="77777777" w:rsidR="00BB29C5" w:rsidRDefault="00AC11CC">
      <w:pPr>
        <w:pStyle w:val="Paragraphedeliste"/>
        <w:numPr>
          <w:ilvl w:val="0"/>
          <w:numId w:val="3"/>
        </w:numPr>
        <w:jc w:val="both"/>
      </w:pPr>
      <w:r>
        <w:t xml:space="preserve">Numéro : </w:t>
      </w:r>
      <w:proofErr w:type="gramStart"/>
      <w:r>
        <w:t xml:space="preserve">U130323 TRAVAUX</w:t>
      </w:r>
    </w:p>
    <w:p w14:paraId="1160703E" w14:textId="77777777" w:rsidR="00BB29C5" w:rsidRDefault="00AC11CC">
      <w:pPr>
        <w:pStyle w:val="Paragraphedeliste"/>
        <w:numPr>
          <w:ilvl w:val="0"/>
          <w:numId w:val="3"/>
        </w:numPr>
        <w:jc w:val="both"/>
      </w:pPr>
      <w:r>
        <w:t xml:space="preserve">Date d’octroi : </w:t>
      </w:r>
      <w:proofErr w:type="gramStart"/>
      <w:r>
        <w:t xml:space="preserve">24/11/2023</w:t>
      </w:r>
    </w:p>
    <w:p w14:paraId="3BBEBF3C" w14:textId="77777777" w:rsidR="00BB29C5" w:rsidRDefault="00AC11CC">
      <w:pPr>
        <w:pStyle w:val="Paragraphedeliste"/>
        <w:numPr>
          <w:ilvl w:val="0"/>
          <w:numId w:val="3"/>
        </w:numPr>
        <w:jc w:val="both"/>
      </w:pPr>
      <w:proofErr w:type="gramStart"/>
      <w:r>
        <w:t xml:space="preserve">Durée:</w:t>
      </w:r>
      <w:proofErr w:type="gramEnd"/>
      <w:r>
        <w:t xml:space="preserve"> </w:t>
      </w:r>
      <w:proofErr w:type="gramStart"/>
      <w:r>
        <w:t xml:space="preserve">40 </w:t>
      </w:r>
      <w:proofErr w:type="gramStart"/>
      <w:r>
        <w:t xml:space="preserve">ans</w:t>
      </w:r>
    </w:p>
    <w:p w14:paraId="1FBB29EE" w14:textId="77777777" w:rsidR="00BB29C5" w:rsidRDefault="00AC11CC">
      <w:pPr>
        <w:pStyle w:val="Paragraphedeliste"/>
        <w:numPr>
          <w:ilvl w:val="0"/>
          <w:numId w:val="3"/>
        </w:numPr>
        <w:jc w:val="both"/>
      </w:pPr>
      <w:r>
        <w:t xml:space="preserve">Montant : </w:t>
      </w:r>
      <w:proofErr w:type="gramStart"/>
      <w:r>
        <w:t xml:space="preserve">2 034 099,00 €</w:t>
      </w:r>
    </w:p>
    <w:p w14:paraId="6A444DB9" w14:textId="77777777" w:rsidR="00BB29C5" w:rsidRDefault="00AC11CC">
      <w:pPr>
        <w:pStyle w:val="Paragraphedeliste"/>
        <w:numPr>
          <w:ilvl w:val="0"/>
          <w:numId w:val="3"/>
        </w:numPr>
        <w:jc w:val="both"/>
      </w:pPr>
      <w:r>
        <w:t xml:space="preserve">Prêteur : </w:t>
      </w:r>
      <w:proofErr w:type="gramStart"/>
      <w:r>
        <w:t xml:space="preserve">Caisse de Dépôts et Consignation pour le logement</w:t>
      </w:r>
    </w:p>
    <w:p w14:paraId="5966B03C" w14:textId="77777777" w:rsidR="00BB29C5" w:rsidRDefault="00AC11CC">
      <w:pPr>
        <w:jc w:val="both"/>
        <w:rPr>
          <w:lang w:val="en-US"/>
        </w:rPr>
      </w:pPr>
      <w:r>
        <w:rPr>
          <w:lang w:val="en-US"/>
        </w:rPr>
        <w:t xml:space="preserve"/>
      </w:r>
      <w:r>
        <w:t xml:space="preserve"/>
      </w:r>
      <w:proofErr w:type="gramEnd"/>
    </w:p>
    <w:p w14:paraId="5383DB91" w14:textId="2FDAE15D" w:rsidR="00BB29C5" w:rsidRDefault="00AC11CC">
      <w:pPr>
        <w:jc w:val="both"/>
      </w:pPr>
      <w:bookmarkStart w:id="14" w:name="Etat"/>
      <w:bookmarkEnd w:id="14"/>
      <w:r>
        <w:t xml:space="preserve"> Financement complémentaire :</w:t>
      </w:r>
    </w:p>
    <w:p w14:paraId="048B277D" w14:textId="77777777" w:rsidR="00BB29C5" w:rsidRDefault="00AC11CC">
      <w:pPr>
        <w:jc w:val="both"/>
        <w:rPr>
          <w:lang w:val="en-US"/>
        </w:rPr>
      </w:pPr>
      <w:r>
        <w:rPr>
          <w:lang w:val="en-US"/>
        </w:rPr>
        <w:t xml:space="preserve"/>
      </w:r>
      <w:proofErr w:type="gramEnd"/>
    </w:p>
    <w:p w14:paraId="6976A9C5" w14:textId="77777777" w:rsidR="00BB29C5" w:rsidRDefault="00AC11CC">
      <w:pPr>
        <w:pStyle w:val="Paragraphedeliste"/>
        <w:numPr>
          <w:ilvl w:val="0"/>
          <w:numId w:val="3"/>
        </w:numPr>
        <w:jc w:val="both"/>
        <w:rPr>
          <w:lang w:val="en-US"/>
        </w:rPr>
      </w:pPr>
      <w:proofErr w:type="spellStart"/>
      <w:proofErr w:type="gramStart"/>
      <w:r>
        <w:rPr>
          <w:lang w:val="en-US"/>
        </w:rPr>
        <w:t>Numéro</w:t>
      </w:r>
      <w:proofErr w:type="spellEnd"/>
      <w:r>
        <w:rPr>
          <w:lang w:val="en-US"/>
        </w:rPr>
        <w:t xml:space="preserve"> :</w:t>
      </w:r>
      <w:proofErr w:type="gramEnd"/>
      <w:r>
        <w:rPr>
          <w:lang w:val="en-US"/>
        </w:rPr>
        <w:t xml:space="preserve"> </w:t>
      </w:r>
      <w:proofErr w:type="gramStart"/>
      <w:r>
        <w:rPr>
          <w:lang w:val="en-US"/>
        </w:rPr>
        <w:t xml:space="preserve">1059055-PLAI SUBV</w:t>
      </w:r>
      <w:proofErr w:type="gramEnd"/>
    </w:p>
    <w:p w14:paraId="085BCFB9" w14:textId="77777777" w:rsidR="00BB29C5" w:rsidRDefault="00AC11CC">
      <w:pPr>
        <w:pStyle w:val="Paragraphedeliste"/>
        <w:numPr>
          <w:ilvl w:val="0"/>
          <w:numId w:val="3"/>
        </w:numPr>
        <w:jc w:val="both"/>
        <w:rPr>
          <w:lang w:val="en-US"/>
        </w:rPr>
      </w:pPr>
      <w:r>
        <w:rPr>
          <w:lang w:val="en-US"/>
        </w:rPr>
        <w:lastRenderedPageBreak/>
        <w:t xml:space="preserve">Date </w:t>
      </w:r>
      <w:proofErr w:type="spellStart"/>
      <w:proofErr w:type="gramStart"/>
      <w:r>
        <w:rPr>
          <w:lang w:val="en-US"/>
        </w:rPr>
        <w:t>d’octroi</w:t>
      </w:r>
      <w:proofErr w:type="spellEnd"/>
      <w:r>
        <w:rPr>
          <w:lang w:val="en-US"/>
        </w:rPr>
        <w:t xml:space="preserve"> :</w:t>
      </w:r>
      <w:proofErr w:type="gramEnd"/>
      <w:r>
        <w:rPr>
          <w:lang w:val="en-US"/>
        </w:rPr>
        <w:t xml:space="preserve"> </w:t>
      </w:r>
      <w:proofErr w:type="gramStart"/>
      <w:r>
        <w:rPr>
          <w:lang w:val="en-US"/>
        </w:rPr>
        <w:t xml:space="preserve">23/06/2022</w:t>
      </w:r>
    </w:p>
    <w:p w14:paraId="43030005" w14:textId="77777777" w:rsidR="00BB29C5" w:rsidRDefault="00AC11CC">
      <w:pPr>
        <w:pStyle w:val="Paragraphedeliste"/>
        <w:numPr>
          <w:ilvl w:val="0"/>
          <w:numId w:val="3"/>
        </w:numPr>
        <w:jc w:val="both"/>
        <w:rPr>
          <w:lang w:val="en-US"/>
        </w:rPr>
      </w:pPr>
      <w:proofErr w:type="spellStart"/>
      <w:proofErr w:type="gramStart"/>
      <w:r>
        <w:rPr>
          <w:lang w:val="en-US"/>
        </w:rPr>
        <w:t xml:space="preserve">Montant</w:t>
      </w:r>
      <w:proofErr w:type="spellEnd"/>
      <w:r>
        <w:rPr>
          <w:lang w:val="en-US"/>
        </w:rPr>
        <w:t xml:space="preserve"> :</w:t>
      </w:r>
      <w:proofErr w:type="gramEnd"/>
      <w:r>
        <w:rPr>
          <w:lang w:val="en-US"/>
        </w:rPr>
        <w:t xml:space="preserve"> </w:t>
      </w:r>
      <w:proofErr w:type="gramStart"/>
      <w:r>
        <w:rPr>
          <w:lang w:val="en-US"/>
        </w:rPr>
        <w:t xml:space="preserve">616 000,00 </w:t>
      </w:r>
      <w:proofErr w:type="gramStart"/>
      <w:r>
        <w:rPr>
          <w:lang w:val="en-US"/>
        </w:rPr>
        <w:t xml:space="preserve">€</w:t>
      </w:r>
      <w:proofErr w:type="gramEnd"/>
    </w:p>
    <w:p w14:paraId="6524A03F" w14:textId="77777777" w:rsidR="00BB29C5" w:rsidRDefault="00AC11CC">
      <w:pPr>
        <w:pStyle w:val="Paragraphedeliste"/>
        <w:numPr>
          <w:ilvl w:val="0"/>
          <w:numId w:val="3"/>
        </w:numPr>
        <w:jc w:val="both"/>
      </w:pPr>
      <w:r>
        <w:t xml:space="preserve">Prêteur : </w:t>
      </w:r>
      <w:proofErr w:type="gramStart"/>
      <w:r>
        <w:t xml:space="preserve">Action logement</w:t>
      </w:r>
    </w:p>
    <w:p w14:paraId="49248852" w14:textId="77777777" w:rsidR="00BB29C5" w:rsidRDefault="00AC11CC">
      <w:pPr>
        <w:jc w:val="both"/>
      </w:pPr>
      <w:r>
        <w:t xml:space="preserve"/>
      </w:r>
      <w:proofErr w:type="gramEnd"/>
    </w:p>
    <w:p w14:paraId="6976A9C5" w14:textId="77777777" w:rsidR="00BB29C5" w:rsidRDefault="00AC11CC">
      <w:pPr>
        <w:pStyle w:val="Paragraphedeliste"/>
        <w:numPr>
          <w:ilvl w:val="0"/>
          <w:numId w:val="3"/>
        </w:numPr>
        <w:jc w:val="both"/>
        <w:rPr>
          <w:lang w:val="en-US"/>
        </w:rPr>
      </w:pPr>
      <w:proofErr w:type="spellStart"/>
      <w:proofErr w:type="gramStart"/>
      <w:r>
        <w:rPr>
          <w:lang w:val="en-US"/>
        </w:rPr>
        <w:t>Numéro</w:t>
      </w:r>
      <w:proofErr w:type="spellEnd"/>
      <w:r>
        <w:rPr>
          <w:lang w:val="en-US"/>
        </w:rPr>
        <w:t xml:space="preserve"> :</w:t>
      </w:r>
      <w:proofErr w:type="gramEnd"/>
      <w:r>
        <w:rPr>
          <w:lang w:val="en-US"/>
        </w:rPr>
        <w:t xml:space="preserve"> </w:t>
      </w:r>
      <w:proofErr w:type="gramStart"/>
      <w:r>
        <w:rPr>
          <w:lang w:val="en-US"/>
        </w:rPr>
        <w:t xml:space="preserve">1059055-PLAI PRÊT</w:t>
      </w:r>
      <w:proofErr w:type="gramEnd"/>
    </w:p>
    <w:p w14:paraId="085BCFB9" w14:textId="77777777" w:rsidR="00BB29C5" w:rsidRDefault="00AC11CC">
      <w:pPr>
        <w:pStyle w:val="Paragraphedeliste"/>
        <w:numPr>
          <w:ilvl w:val="0"/>
          <w:numId w:val="3"/>
        </w:numPr>
        <w:jc w:val="both"/>
        <w:rPr>
          <w:lang w:val="en-US"/>
        </w:rPr>
      </w:pPr>
      <w:r>
        <w:rPr>
          <w:lang w:val="en-US"/>
        </w:rPr>
        <w:lastRenderedPageBreak/>
        <w:t xml:space="preserve">Date </w:t>
      </w:r>
      <w:proofErr w:type="spellStart"/>
      <w:proofErr w:type="gramStart"/>
      <w:r>
        <w:rPr>
          <w:lang w:val="en-US"/>
        </w:rPr>
        <w:t>d’octroi</w:t>
      </w:r>
      <w:proofErr w:type="spellEnd"/>
      <w:r>
        <w:rPr>
          <w:lang w:val="en-US"/>
        </w:rPr>
        <w:t xml:space="preserve"> :</w:t>
      </w:r>
      <w:proofErr w:type="gramEnd"/>
      <w:r>
        <w:rPr>
          <w:lang w:val="en-US"/>
        </w:rPr>
        <w:t xml:space="preserve"> </w:t>
      </w:r>
      <w:proofErr w:type="gramStart"/>
      <w:r>
        <w:rPr>
          <w:lang w:val="en-US"/>
        </w:rPr>
        <w:t xml:space="preserve">23/06/2022</w:t>
      </w:r>
    </w:p>
    <w:p w14:paraId="453CA7ED" w14:textId="77777777" w:rsidR="00BB29C5" w:rsidRDefault="00AC11CC">
      <w:pPr>
        <w:pStyle w:val="Paragraphedeliste"/>
        <w:numPr>
          <w:ilvl w:val="0"/>
          <w:numId w:val="3"/>
        </w:numPr>
        <w:jc w:val="both"/>
        <w:rPr>
          <w:lang w:val="en-US"/>
        </w:rPr>
      </w:pPr>
      <w:proofErr w:type="gramStart"/>
      <w:r>
        <w:rPr>
          <w:lang w:val="en-US"/>
        </w:rPr>
        <w:t xml:space="preserve">Durée :</w:t>
      </w:r>
      <w:proofErr w:type="gramEnd"/>
      <w:r>
        <w:rPr>
          <w:lang w:val="en-US"/>
        </w:rPr>
        <w:t xml:space="preserve"> </w:t>
      </w:r>
      <w:proofErr w:type="gramStart"/>
      <w:r>
        <w:rPr>
          <w:lang w:val="en-US"/>
        </w:rPr>
        <w:t xml:space="preserve">40 </w:t>
      </w:r>
      <w:proofErr w:type="gramStart"/>
      <w:r>
        <w:rPr>
          <w:lang w:val="en-US"/>
        </w:rPr>
        <w:t xml:space="preserve">ans</w:t>
      </w:r>
    </w:p>
    <w:p w14:paraId="43030005" w14:textId="77777777" w:rsidR="00BB29C5" w:rsidRDefault="00AC11CC">
      <w:pPr>
        <w:pStyle w:val="Paragraphedeliste"/>
        <w:numPr>
          <w:ilvl w:val="0"/>
          <w:numId w:val="3"/>
        </w:numPr>
        <w:jc w:val="both"/>
        <w:rPr>
          <w:lang w:val="en-US"/>
        </w:rPr>
      </w:pPr>
      <w:proofErr w:type="spellStart"/>
      <w:proofErr w:type="gramStart"/>
      <w:r>
        <w:rPr>
          <w:lang w:val="en-US"/>
        </w:rPr>
        <w:t xml:space="preserve">Montant</w:t>
      </w:r>
      <w:proofErr w:type="spellEnd"/>
      <w:r>
        <w:rPr>
          <w:lang w:val="en-US"/>
        </w:rPr>
        <w:t xml:space="preserve"> :</w:t>
      </w:r>
      <w:proofErr w:type="gramEnd"/>
      <w:r>
        <w:rPr>
          <w:lang w:val="en-US"/>
        </w:rPr>
        <w:t xml:space="preserve"> </w:t>
      </w:r>
      <w:proofErr w:type="gramStart"/>
      <w:r>
        <w:rPr>
          <w:lang w:val="en-US"/>
        </w:rPr>
        <w:t xml:space="preserve">1 782 000,00 </w:t>
      </w:r>
      <w:proofErr w:type="gramStart"/>
      <w:r>
        <w:rPr>
          <w:lang w:val="en-US"/>
        </w:rPr>
        <w:t xml:space="preserve">€</w:t>
      </w:r>
      <w:proofErr w:type="gramEnd"/>
    </w:p>
    <w:p w14:paraId="6524A03F" w14:textId="77777777" w:rsidR="00BB29C5" w:rsidRDefault="00AC11CC">
      <w:pPr>
        <w:pStyle w:val="Paragraphedeliste"/>
        <w:numPr>
          <w:ilvl w:val="0"/>
          <w:numId w:val="3"/>
        </w:numPr>
        <w:jc w:val="both"/>
      </w:pPr>
      <w:r>
        <w:t xml:space="preserve">Prêteur : </w:t>
      </w:r>
      <w:proofErr w:type="gramStart"/>
      <w:r>
        <w:t xml:space="preserve">Commune et action logement</w:t>
      </w:r>
    </w:p>
    <w:p w14:paraId="49248852" w14:textId="77777777" w:rsidR="00BB29C5" w:rsidRDefault="00AC11CC">
      <w:pPr>
        <w:jc w:val="both"/>
      </w:pPr>
      <w:r>
        <w:t xml:space="preserve"/>
      </w:r>
      <w:proofErr w:type="gramEnd"/>
    </w:p>
    <w:p w14:paraId="6976A9C5" w14:textId="77777777" w:rsidR="00BB29C5" w:rsidRDefault="00AC11CC">
      <w:pPr>
        <w:pStyle w:val="Paragraphedeliste"/>
        <w:numPr>
          <w:ilvl w:val="0"/>
          <w:numId w:val="3"/>
        </w:numPr>
        <w:jc w:val="both"/>
        <w:rPr>
          <w:lang w:val="en-US"/>
        </w:rPr>
      </w:pPr>
      <w:proofErr w:type="spellStart"/>
      <w:proofErr w:type="gramStart"/>
      <w:r>
        <w:rPr>
          <w:lang w:val="en-US"/>
        </w:rPr>
        <w:t>Numéro</w:t>
      </w:r>
      <w:proofErr w:type="spellEnd"/>
      <w:r>
        <w:rPr>
          <w:lang w:val="en-US"/>
        </w:rPr>
        <w:t xml:space="preserve"> :</w:t>
      </w:r>
      <w:proofErr w:type="gramEnd"/>
      <w:r>
        <w:rPr>
          <w:lang w:val="en-US"/>
        </w:rPr>
        <w:t xml:space="preserve"> </w:t>
      </w:r>
      <w:proofErr w:type="gramStart"/>
      <w:r>
        <w:rPr>
          <w:lang w:val="en-US"/>
        </w:rPr>
        <w:t xml:space="preserve">2022DD09400266</w:t>
      </w:r>
      <w:proofErr w:type="gramEnd"/>
    </w:p>
    <w:p w14:paraId="085BCFB9" w14:textId="77777777" w:rsidR="00BB29C5" w:rsidRDefault="00AC11CC">
      <w:pPr>
        <w:pStyle w:val="Paragraphedeliste"/>
        <w:numPr>
          <w:ilvl w:val="0"/>
          <w:numId w:val="3"/>
        </w:numPr>
        <w:jc w:val="both"/>
        <w:rPr>
          <w:lang w:val="en-US"/>
        </w:rPr>
      </w:pPr>
      <w:r>
        <w:rPr>
          <w:lang w:val="en-US"/>
        </w:rPr>
        <w:lastRenderedPageBreak/>
        <w:t xml:space="preserve">Date </w:t>
      </w:r>
      <w:proofErr w:type="spellStart"/>
      <w:proofErr w:type="gramStart"/>
      <w:r>
        <w:rPr>
          <w:lang w:val="en-US"/>
        </w:rPr>
        <w:t>d’octroi</w:t>
      </w:r>
      <w:proofErr w:type="spellEnd"/>
      <w:r>
        <w:rPr>
          <w:lang w:val="en-US"/>
        </w:rPr>
        <w:t xml:space="preserve"> :</w:t>
      </w:r>
      <w:proofErr w:type="gramEnd"/>
      <w:r>
        <w:rPr>
          <w:lang w:val="en-US"/>
        </w:rPr>
        <w:t xml:space="preserve"> </w:t>
      </w:r>
      <w:proofErr w:type="gramStart"/>
      <w:r>
        <w:rPr>
          <w:lang w:val="en-US"/>
        </w:rPr>
        <w:t xml:space="preserve">28/11/2022</w:t>
      </w:r>
    </w:p>
    <w:p w14:paraId="43030005" w14:textId="77777777" w:rsidR="00BB29C5" w:rsidRDefault="00AC11CC">
      <w:pPr>
        <w:pStyle w:val="Paragraphedeliste"/>
        <w:numPr>
          <w:ilvl w:val="0"/>
          <w:numId w:val="3"/>
        </w:numPr>
        <w:jc w:val="both"/>
        <w:rPr>
          <w:lang w:val="en-US"/>
        </w:rPr>
      </w:pPr>
      <w:proofErr w:type="spellStart"/>
      <w:proofErr w:type="gramStart"/>
      <w:r>
        <w:rPr>
          <w:lang w:val="en-US"/>
        </w:rPr>
        <w:t xml:space="preserve">Montant</w:t>
      </w:r>
      <w:proofErr w:type="spellEnd"/>
      <w:r>
        <w:rPr>
          <w:lang w:val="en-US"/>
        </w:rPr>
        <w:t xml:space="preserve"> :</w:t>
      </w:r>
      <w:proofErr w:type="gramEnd"/>
      <w:r>
        <w:rPr>
          <w:lang w:val="en-US"/>
        </w:rPr>
        <w:t xml:space="preserve"> </w:t>
      </w:r>
      <w:proofErr w:type="gramStart"/>
      <w:r>
        <w:rPr>
          <w:lang w:val="en-US"/>
        </w:rPr>
        <w:t xml:space="preserve">1 936 000,00 </w:t>
      </w:r>
      <w:proofErr w:type="gramStart"/>
      <w:r>
        <w:rPr>
          <w:lang w:val="en-US"/>
        </w:rPr>
        <w:t xml:space="preserve">€</w:t>
      </w:r>
      <w:proofErr w:type="gramEnd"/>
    </w:p>
    <w:p w14:paraId="6524A03F" w14:textId="77777777" w:rsidR="00BB29C5" w:rsidRDefault="00AC11CC">
      <w:pPr>
        <w:pStyle w:val="Paragraphedeliste"/>
        <w:numPr>
          <w:ilvl w:val="0"/>
          <w:numId w:val="3"/>
        </w:numPr>
        <w:jc w:val="both"/>
      </w:pPr>
      <w:r>
        <w:t xml:space="preserve">Prêteur : </w:t>
      </w:r>
      <w:proofErr w:type="gramStart"/>
      <w:r>
        <w:t xml:space="preserve">Etat</w:t>
      </w:r>
    </w:p>
    <w:p w14:paraId="49248852" w14:textId="77777777" w:rsidR="00BB29C5" w:rsidRDefault="00AC11CC">
      <w:pPr>
        <w:jc w:val="both"/>
      </w:pPr>
      <w:r>
        <w:t xml:space="preserve"/>
      </w:r>
      <w:proofErr w:type="gramEnd"/>
    </w:p>
    <w:p w14:paraId="6976A9C5" w14:textId="77777777" w:rsidR="00BB29C5" w:rsidRDefault="00AC11CC">
      <w:pPr>
        <w:pStyle w:val="Paragraphedeliste"/>
        <w:numPr>
          <w:ilvl w:val="0"/>
          <w:numId w:val="3"/>
        </w:numPr>
        <w:jc w:val="both"/>
        <w:rPr>
          <w:lang w:val="en-US"/>
        </w:rPr>
      </w:pPr>
      <w:proofErr w:type="spellStart"/>
      <w:proofErr w:type="gramStart"/>
      <w:r>
        <w:rPr>
          <w:lang w:val="en-US"/>
        </w:rPr>
        <w:t>Numéro</w:t>
      </w:r>
      <w:proofErr w:type="spellEnd"/>
      <w:r>
        <w:rPr>
          <w:lang w:val="en-US"/>
        </w:rPr>
        <w:t xml:space="preserve"> :</w:t>
      </w:r>
      <w:proofErr w:type="gramEnd"/>
      <w:r>
        <w:rPr>
          <w:lang w:val="en-US"/>
        </w:rPr>
        <w:t xml:space="preserve"> </w:t>
      </w:r>
      <w:proofErr w:type="gramStart"/>
      <w:r>
        <w:rPr>
          <w:lang w:val="en-US"/>
        </w:rPr>
        <w:t xml:space="preserve">2022DD09400267</w:t>
      </w:r>
      <w:proofErr w:type="gramEnd"/>
    </w:p>
    <w:p w14:paraId="085BCFB9" w14:textId="77777777" w:rsidR="00BB29C5" w:rsidRDefault="00AC11CC">
      <w:pPr>
        <w:pStyle w:val="Paragraphedeliste"/>
        <w:numPr>
          <w:ilvl w:val="0"/>
          <w:numId w:val="3"/>
        </w:numPr>
        <w:jc w:val="both"/>
        <w:rPr>
          <w:lang w:val="en-US"/>
        </w:rPr>
      </w:pPr>
      <w:r>
        <w:rPr>
          <w:lang w:val="en-US"/>
        </w:rPr>
        <w:lastRenderedPageBreak/>
        <w:t xml:space="preserve">Date </w:t>
      </w:r>
      <w:proofErr w:type="spellStart"/>
      <w:proofErr w:type="gramStart"/>
      <w:r>
        <w:rPr>
          <w:lang w:val="en-US"/>
        </w:rPr>
        <w:t>d’octroi</w:t>
      </w:r>
      <w:proofErr w:type="spellEnd"/>
      <w:r>
        <w:rPr>
          <w:lang w:val="en-US"/>
        </w:rPr>
        <w:t xml:space="preserve"> :</w:t>
      </w:r>
      <w:proofErr w:type="gramEnd"/>
      <w:r>
        <w:rPr>
          <w:lang w:val="en-US"/>
        </w:rPr>
        <w:t xml:space="preserve"> </w:t>
      </w:r>
      <w:proofErr w:type="gramStart"/>
      <w:r>
        <w:rPr>
          <w:lang w:val="en-US"/>
        </w:rPr>
        <w:t xml:space="preserve">28/11/2022</w:t>
      </w:r>
    </w:p>
    <w:p w14:paraId="43030005" w14:textId="77777777" w:rsidR="00BB29C5" w:rsidRDefault="00AC11CC">
      <w:pPr>
        <w:pStyle w:val="Paragraphedeliste"/>
        <w:numPr>
          <w:ilvl w:val="0"/>
          <w:numId w:val="3"/>
        </w:numPr>
        <w:jc w:val="both"/>
        <w:rPr>
          <w:lang w:val="en-US"/>
        </w:rPr>
      </w:pPr>
      <w:proofErr w:type="spellStart"/>
      <w:proofErr w:type="gramStart"/>
      <w:r>
        <w:rPr>
          <w:lang w:val="en-US"/>
        </w:rPr>
        <w:t xml:space="preserve">Montant</w:t>
      </w:r>
      <w:proofErr w:type="spellEnd"/>
      <w:r>
        <w:rPr>
          <w:lang w:val="en-US"/>
        </w:rPr>
        <w:t xml:space="preserve"> :</w:t>
      </w:r>
      <w:proofErr w:type="gramEnd"/>
      <w:r>
        <w:rPr>
          <w:lang w:val="en-US"/>
        </w:rPr>
        <w:t xml:space="preserve"> </w:t>
      </w:r>
      <w:proofErr w:type="gramStart"/>
      <w:r>
        <w:rPr>
          <w:lang w:val="en-US"/>
        </w:rPr>
        <w:t xml:space="preserve">62 000,00 </w:t>
      </w:r>
      <w:proofErr w:type="gramStart"/>
      <w:r>
        <w:rPr>
          <w:lang w:val="en-US"/>
        </w:rPr>
        <w:t xml:space="preserve">€</w:t>
      </w:r>
      <w:proofErr w:type="gramEnd"/>
    </w:p>
    <w:p w14:paraId="6524A03F" w14:textId="77777777" w:rsidR="00BB29C5" w:rsidRDefault="00AC11CC">
      <w:pPr>
        <w:pStyle w:val="Paragraphedeliste"/>
        <w:numPr>
          <w:ilvl w:val="0"/>
          <w:numId w:val="3"/>
        </w:numPr>
        <w:jc w:val="both"/>
      </w:pPr>
      <w:r>
        <w:t xml:space="preserve">Prêteur : </w:t>
      </w:r>
      <w:proofErr w:type="gramStart"/>
      <w:r>
        <w:t xml:space="preserve">Etat</w:t>
      </w:r>
    </w:p>
    <w:p w14:paraId="49248852" w14:textId="77777777" w:rsidR="00BB29C5" w:rsidRDefault="00AC11CC">
      <w:pPr>
        <w:jc w:val="both"/>
      </w:pPr>
      <w:r>
        <w:t xml:space="preserve"/>
      </w:r>
      <w:proofErr w:type="gramEnd"/>
    </w:p>
    <w:p w14:paraId="6976A9C5" w14:textId="77777777" w:rsidR="00BB29C5" w:rsidRDefault="00AC11CC">
      <w:pPr>
        <w:pStyle w:val="Paragraphedeliste"/>
        <w:numPr>
          <w:ilvl w:val="0"/>
          <w:numId w:val="3"/>
        </w:numPr>
        <w:jc w:val="both"/>
        <w:rPr>
          <w:lang w:val="en-US"/>
        </w:rPr>
      </w:pPr>
      <w:proofErr w:type="spellStart"/>
      <w:proofErr w:type="gramStart"/>
      <w:r>
        <w:rPr>
          <w:lang w:val="en-US"/>
        </w:rPr>
        <w:t>Numéro</w:t>
      </w:r>
      <w:proofErr w:type="spellEnd"/>
      <w:r>
        <w:rPr>
          <w:lang w:val="en-US"/>
        </w:rPr>
        <w:t xml:space="preserve"> :</w:t>
      </w:r>
      <w:proofErr w:type="gramEnd"/>
      <w:r>
        <w:rPr>
          <w:lang w:val="en-US"/>
        </w:rPr>
        <w:t xml:space="preserve"> </w:t>
      </w:r>
      <w:proofErr w:type="gramStart"/>
      <w:r>
        <w:rPr>
          <w:lang w:val="en-US"/>
        </w:rPr>
        <w:t xml:space="preserve">EX078496</w:t>
      </w:r>
      <w:proofErr w:type="gramEnd"/>
    </w:p>
    <w:p w14:paraId="085BCFB9" w14:textId="77777777" w:rsidR="00BB29C5" w:rsidRDefault="00AC11CC">
      <w:pPr>
        <w:pStyle w:val="Paragraphedeliste"/>
        <w:numPr>
          <w:ilvl w:val="0"/>
          <w:numId w:val="3"/>
        </w:numPr>
        <w:jc w:val="both"/>
        <w:rPr>
          <w:lang w:val="en-US"/>
        </w:rPr>
      </w:pPr>
      <w:r>
        <w:rPr>
          <w:lang w:val="en-US"/>
        </w:rPr>
        <w:lastRenderedPageBreak/>
        <w:t xml:space="preserve">Date </w:t>
      </w:r>
      <w:proofErr w:type="spellStart"/>
      <w:proofErr w:type="gramStart"/>
      <w:r>
        <w:rPr>
          <w:lang w:val="en-US"/>
        </w:rPr>
        <w:t>d’octroi</w:t>
      </w:r>
      <w:proofErr w:type="spellEnd"/>
      <w:r>
        <w:rPr>
          <w:lang w:val="en-US"/>
        </w:rPr>
        <w:t xml:space="preserve"> :</w:t>
      </w:r>
      <w:proofErr w:type="gramEnd"/>
      <w:r>
        <w:rPr>
          <w:lang w:val="en-US"/>
        </w:rPr>
        <w:t xml:space="preserve"> </w:t>
      </w:r>
      <w:proofErr w:type="gramStart"/>
      <w:r>
        <w:rPr>
          <w:lang w:val="en-US"/>
        </w:rPr>
        <w:t xml:space="preserve">17/11/2023</w:t>
      </w:r>
    </w:p>
    <w:p w14:paraId="43030005" w14:textId="77777777" w:rsidR="00BB29C5" w:rsidRDefault="00AC11CC">
      <w:pPr>
        <w:pStyle w:val="Paragraphedeliste"/>
        <w:numPr>
          <w:ilvl w:val="0"/>
          <w:numId w:val="3"/>
        </w:numPr>
        <w:jc w:val="both"/>
        <w:rPr>
          <w:lang w:val="en-US"/>
        </w:rPr>
      </w:pPr>
      <w:proofErr w:type="spellStart"/>
      <w:proofErr w:type="gramStart"/>
      <w:r>
        <w:rPr>
          <w:lang w:val="en-US"/>
        </w:rPr>
        <w:t xml:space="preserve">Montant</w:t>
      </w:r>
      <w:proofErr w:type="spellEnd"/>
      <w:r>
        <w:rPr>
          <w:lang w:val="en-US"/>
        </w:rPr>
        <w:t xml:space="preserve"> :</w:t>
      </w:r>
      <w:proofErr w:type="gramEnd"/>
      <w:r>
        <w:rPr>
          <w:lang w:val="en-US"/>
        </w:rPr>
        <w:t xml:space="preserve"> </w:t>
      </w:r>
      <w:proofErr w:type="gramStart"/>
      <w:r>
        <w:rPr>
          <w:lang w:val="en-US"/>
        </w:rPr>
        <w:t xml:space="preserve">1 080 000,00 </w:t>
      </w:r>
      <w:proofErr w:type="gramStart"/>
      <w:r>
        <w:rPr>
          <w:lang w:val="en-US"/>
        </w:rPr>
        <w:t xml:space="preserve">€</w:t>
      </w:r>
      <w:proofErr w:type="gramEnd"/>
    </w:p>
    <w:p w14:paraId="6524A03F" w14:textId="77777777" w:rsidR="00BB29C5" w:rsidRDefault="00AC11CC">
      <w:pPr>
        <w:pStyle w:val="Paragraphedeliste"/>
        <w:numPr>
          <w:ilvl w:val="0"/>
          <w:numId w:val="3"/>
        </w:numPr>
        <w:jc w:val="both"/>
      </w:pPr>
      <w:r>
        <w:t xml:space="preserve">Prêteur : </w:t>
      </w:r>
      <w:proofErr w:type="gramStart"/>
      <w:r>
        <w:t xml:space="preserve">Région</w:t>
      </w:r>
    </w:p>
    <w:p w14:paraId="49248852" w14:textId="77777777" w:rsidR="00BB29C5" w:rsidRDefault="00AC11CC">
      <w:pPr>
        <w:jc w:val="both"/>
      </w:pPr>
      <w:r>
        <w:t xml:space="preserve"/>
      </w:r>
    </w:p>
    <w:p w14:paraId="198EA029" w14:textId="77777777" w:rsidR="00BB29C5" w:rsidRDefault="00AC11CC">
      <w:pPr>
        <w:jc w:val="both"/>
      </w:pPr>
      <w:bookmarkStart w:id="15" w:name="Fondpropre"/>
      <w:bookmarkEnd w:id="15"/>
      <w:r>
        <w:t xml:space="preserve">Date</w:t>
      </w:r>
      <w:proofErr w:type="gramEnd"/>
      <w:r>
        <w:t xml:space="preserve"> d'achèvement de la construction ou certificat de conformité : </w:t>
      </w:r>
      <w:bookmarkStart w:id="16" w:name="Construc"/>
      <w:bookmarkEnd w:id="16"/>
      <w:proofErr w:type="gramStart"/>
      <w:r>
        <w:t xml:space="preserve"/>
      </w:r>
    </w:p>
    <w:p w14:paraId="5C6C954D" w14:textId="77777777" w:rsidR="00BB29C5" w:rsidRDefault="00BB29C5">
      <w:pPr>
        <w:rPr>
          <w:color w:val="000000"/>
        </w:rPr>
      </w:pPr>
    </w:p>
    <w:p w14:paraId="4CA8973E" w14:textId="77777777" w:rsidR="00BB29C5" w:rsidRDefault="00AC11CC">
      <w:pPr>
        <w:rPr>
          <w:color w:val="000000"/>
        </w:rPr>
      </w:pPr>
      <w:r>
        <w:rPr>
          <w:color w:val="000000"/>
        </w:rPr>
        <w:t xml:space="preserve">D. Historique des financements publics dont le programme a bénéficié depuis sa construction : </w:t>
      </w:r>
    </w:p>
    <w:p w14:paraId="329A348A" w14:textId="77777777" w:rsidR="003B7DF8" w:rsidRDefault="003B7DF8">
      <w:pPr>
        <w:rPr>
          <w:color w:val="000000"/>
        </w:rPr>
      </w:pPr>
    </w:p>
    <w:p w14:paraId="6BBEC623" w14:textId="77777777" w:rsidR="003B7DF8" w:rsidRDefault="003B7DF8" w:rsidP="003B7DF8">
      <w:pPr>
        <w:pStyle w:val="FrameContents"/>
        <w:jc w:val="both"/>
      </w:pPr>
      <w:r>
        <w:t xml:space="preserve">Fait à CRETEIL, le</w:t>
      </w:r>
    </w:p>
    <w:p w14:paraId="10C40BCD" w14:textId="77777777" w:rsidR="003B7DF8" w:rsidRDefault="003B7DF8" w:rsidP="003B7DF8">
      <w:pPr>
        <w:pStyle w:val="FrameContents"/>
        <w:jc w:val="both"/>
      </w:pPr>
    </w:p>
    <w:p w14:paraId="4C057E48" w14:textId="77777777" w:rsidR="003B7DF8" w:rsidRDefault="003B7DF8" w:rsidP="003B7DF8">
      <w:pPr>
        <w:pStyle w:val="FrameContents"/>
        <w:jc w:val="both"/>
      </w:pPr>
      <w:r>
        <w:t xml:space="preserve">Le propriétaire (6), Propriétaire - gestionnaire</w:t>
      </w:r>
    </w:p>
    <w:p w14:paraId="09CA5C96" w14:textId="77777777" w:rsidR="003B7DF8" w:rsidRDefault="003B7DF8" w:rsidP="003B7DF8">
      <w:pPr>
        <w:pStyle w:val="FrameContents"/>
        <w:jc w:val="both"/>
      </w:pPr>
    </w:p>
    <w:p w14:paraId="334EA476" w14:textId="77777777" w:rsidR="003B7DF8" w:rsidRDefault="003B7DF8" w:rsidP="003B7DF8">
      <w:pPr>
        <w:pStyle w:val="FrameContents"/>
        <w:jc w:val="both"/>
      </w:pPr>
    </w:p>
    <w:p w14:paraId="6B07FEA8" w14:textId="77777777" w:rsidR="003B7DF8" w:rsidRDefault="003B7DF8" w:rsidP="003B7DF8">
      <w:pPr>
        <w:pStyle w:val="FrameContents"/>
        <w:jc w:val="both"/>
      </w:pPr>
    </w:p>
    <w:p w14:paraId="2CC17149" w14:textId="77777777" w:rsidR="003B7DF8" w:rsidRDefault="003B7DF8" w:rsidP="003B7DF8">
      <w:pPr>
        <w:pStyle w:val="FrameContents"/>
        <w:jc w:val="both"/>
      </w:pPr>
    </w:p>
    <w:p w14:paraId="1423D9E9" w14:textId="77777777" w:rsidR="003B7DF8" w:rsidRDefault="003B7DF8" w:rsidP="003B7DF8">
      <w:pPr>
        <w:pStyle w:val="FrameContents"/>
        <w:jc w:val="both"/>
      </w:pPr>
      <w:r>
        <w:t xml:space="preserve">Le gestionnaire (6), </w:t>
      </w:r>
      <w:proofErr w:type="gramStart"/>
      <w:r>
        <w:t xml:space="preserve"/>
      </w:r>
    </w:p>
    <w:p w14:paraId="3E6B71B2" w14:textId="77777777" w:rsidR="003B7DF8" w:rsidRDefault="003B7DF8" w:rsidP="003B7DF8">
      <w:pPr>
        <w:pStyle w:val="FrameContents"/>
        <w:jc w:val="both"/>
      </w:pPr>
    </w:p>
    <w:p w14:paraId="3AF5A064" w14:textId="77777777" w:rsidR="003B7DF8" w:rsidRDefault="003B7DF8" w:rsidP="003B7DF8">
      <w:pPr>
        <w:pStyle w:val="FrameContents"/>
        <w:jc w:val="both"/>
      </w:pPr>
    </w:p>
    <w:p w14:paraId="7C16F74A" w14:textId="77777777" w:rsidR="003B7DF8" w:rsidRDefault="003B7DF8" w:rsidP="003B7DF8">
      <w:pPr>
        <w:pStyle w:val="FrameContents"/>
        <w:jc w:val="both"/>
      </w:pPr>
    </w:p>
    <w:p w14:paraId="1819BF5B" w14:textId="77777777" w:rsidR="003B7DF8" w:rsidRDefault="003B7DF8" w:rsidP="003B7DF8">
      <w:pPr>
        <w:pStyle w:val="FrameContents"/>
        <w:jc w:val="both"/>
      </w:pPr>
    </w:p>
    <w:p w14:paraId="2ECEC812" w14:textId="77777777" w:rsidR="003B7DF8" w:rsidRDefault="003B7DF8" w:rsidP="003B7DF8">
      <w:pPr>
        <w:pStyle w:val="FrameContents"/>
        <w:jc w:val="both"/>
      </w:pPr>
    </w:p>
    <w:p w14:paraId="4DDE355A" w14:textId="77777777" w:rsidR="003B7DF8" w:rsidRDefault="003B7DF8" w:rsidP="003B7DF8">
      <w:pPr>
        <w:pStyle w:val="FrameContents"/>
        <w:jc w:val="both"/>
        <w:rPr>
          <w:shd w:val="clear" w:color="auto" w:fill="FFFFFF"/>
        </w:rPr>
      </w:pPr>
      <w:r>
        <w:rPr>
          <w:shd w:val="clear" w:color="auto" w:fill="FFFFFF"/>
        </w:rPr>
        <w:t xml:space="preserve">Le préfet, le président de l'établissement public de coopération intercommunale, du conseil </w:t>
      </w:r>
      <w:proofErr w:type="gramStart"/>
      <w:r>
        <w:rPr>
          <w:shd w:val="clear" w:color="auto" w:fill="FFFFFF"/>
        </w:rPr>
        <w:t xml:space="preserve">départemental, de la métropole de Lyon, de la métropole du Grand Paris, de la métropole d’Aix-Marseille-Provence, ou du conseil exécutif de </w:t>
      </w:r>
      <w:proofErr w:type="gramStart"/>
      <w:r>
        <w:rPr>
          <w:shd w:val="clear" w:color="auto" w:fill="FFFFFF"/>
        </w:rPr>
        <w:t xml:space="preserve">Corse,</w:t>
      </w:r>
      <w:r>
        <w:t xml:space="preserve"> </w:t>
      </w:r>
      <w:proofErr w:type="gramStart"/>
      <w:r>
        <w:t xml:space="preserve">,</w:t>
      </w:r>
    </w:p>
    <w:p w14:paraId="3C6437D5" w14:textId="77777777" w:rsidR="003B7DF8" w:rsidRDefault="003B7DF8">
      <w:pPr>
        <w:rPr>
          <w:color w:val="000000"/>
        </w:rPr>
      </w:pPr>
    </w:p>
    <w:p w14:paraId="5FFF659E" w14:textId="77777777" w:rsidR="00BB29C5" w:rsidRDefault="00BB29C5">
      <w:pPr>
        <w:rPr>
          <w:color w:val="000000"/>
        </w:rPr>
      </w:pPr>
    </w:p>
    <w:p w14:paraId="63EA4127" w14:textId="580C9A57" w:rsidR="00BB29C5" w:rsidRDefault="00BB29C5">
      <w:pPr>
        <w:rPr>
          <w:color w:val="000000"/>
        </w:rPr>
      </w:pPr>
    </w:p>
    <w:p w14:paraId="2CD25E72" w14:textId="77777777" w:rsidR="00BB29C5" w:rsidRDefault="00AC11CC">
      <w:pPr>
        <w:rPr>
          <w:color w:val="000000"/>
        </w:rPr>
      </w:pPr>
      <w:r>
        <w:br w:type="page"/>
      </w:r>
    </w:p>
    <w:p w14:paraId="1D7DF6C2" w14:textId="77777777" w:rsidR="00BB29C5" w:rsidRDefault="00AC11CC">
      <w:pPr>
        <w:jc w:val="center"/>
        <w:rPr>
          <w:b/>
          <w:bCs/>
          <w:color w:val="000000"/>
        </w:rPr>
      </w:pPr>
      <w:r>
        <w:rPr>
          <w:b/>
          <w:bCs/>
          <w:color w:val="000000"/>
        </w:rPr>
        <w:lastRenderedPageBreak/>
        <w:t xml:space="preserve">Annexe</w:t>
      </w:r>
      <w:proofErr w:type="gramEnd"/>
      <w:r>
        <w:rPr>
          <w:b/>
          <w:bCs/>
          <w:color w:val="000000"/>
        </w:rPr>
        <w:t xml:space="preserve"> II à la convention n° 2 annexée au III de l'article R. 353-159 du code de la construction et de l'habitation ouvrant droit à </w:t>
      </w:r>
      <w:proofErr w:type="gramStart"/>
      <w:r>
        <w:rPr>
          <w:b/>
          <w:bCs/>
          <w:color w:val="000000"/>
        </w:rPr>
        <w:t xml:space="preserve">l'APL</w:t>
      </w:r>
    </w:p>
    <w:p w14:paraId="047044ED" w14:textId="77777777" w:rsidR="00BB29C5" w:rsidRDefault="00AC11CC">
      <w:pPr>
        <w:jc w:val="center"/>
        <w:rPr>
          <w:b/>
          <w:bCs/>
          <w:color w:val="000000"/>
        </w:rPr>
      </w:pPr>
      <w:r>
        <w:rPr>
          <w:b/>
          <w:bCs/>
          <w:color w:val="000000"/>
        </w:rPr>
        <w:t xml:space="preserve"/>
      </w:r>
    </w:p>
    <w:p w14:paraId="45BA6895" w14:textId="77777777" w:rsidR="00BB29C5" w:rsidRDefault="00AC11CC">
      <w:pPr>
        <w:rPr>
          <w:color w:val="000000"/>
        </w:rPr>
      </w:pPr>
      <w:r>
        <w:rPr>
          <w:color w:val="000000"/>
        </w:rPr>
        <w:t xml:space="preserve">Préciser, parmi les personnes </w:t>
      </w:r>
      <w:proofErr w:type="gramStart"/>
      <w:r>
        <w:rPr>
          <w:color w:val="000000"/>
        </w:rPr>
        <w:t>ayant</w:t>
      </w:r>
      <w:proofErr w:type="gramEnd"/>
      <w:r>
        <w:rPr>
          <w:color w:val="000000"/>
        </w:rPr>
        <w:t xml:space="preserve"> des difficultés particulières d'accès au logement au sens de l'article 1er de la loi n° 90-449 du 31 mai 1990, les personnes ou familles qui seront accueillies dans la résidence sociale objet de la présente convention ainsi que les situations particulières auxquelles la résidence a vocation à répondre :</w:t>
      </w:r>
    </w:p>
    <w:p w14:paraId="1B4AFF43" w14:textId="77777777" w:rsidR="00BB29C5" w:rsidRDefault="00BB29C5">
      <w:pPr>
        <w:rPr>
          <w:color w:val="000000"/>
        </w:rPr>
      </w:pPr>
    </w:p>
    <w:p w14:paraId="272F6CBB" w14:textId="77777777" w:rsidR="00BB29C5" w:rsidRDefault="00AC11CC">
      <w:pPr>
        <w:rPr>
          <w:color w:val="000000"/>
        </w:rPr>
      </w:pPr>
      <w:r>
        <w:rPr>
          <w:color w:val="000000"/>
        </w:rPr>
        <w:t xml:space="preserve">Préciser si des actions spécifiques sont prévues pour le relogement et l'accompagnement social, notamment si la résidence sociale a pour vocation d'accueillir les populations prioritaires au sens de l'article 4 de la loi du 31 mai 1990 :</w:t>
      </w:r>
    </w:p>
    <w:p w14:paraId="616B0F08" w14:textId="77777777" w:rsidR="00BB29C5" w:rsidRDefault="00BB29C5">
      <w:pPr>
        <w:rPr>
          <w:color w:val="000000"/>
        </w:rPr>
      </w:pPr>
    </w:p>
    <w:p w14:paraId="632CA296" w14:textId="77777777" w:rsidR="00BB29C5" w:rsidRDefault="00AC11CC">
      <w:pPr>
        <w:rPr>
          <w:color w:val="000000"/>
        </w:rPr>
      </w:pPr>
      <w:r>
        <w:rPr>
          <w:color w:val="000000"/>
        </w:rPr>
        <w:t xml:space="preserve">Conditions spécifiques d'accueil : </w:t>
      </w:r>
    </w:p>
    <w:p w14:paraId="426637EC" w14:textId="77777777" w:rsidR="00BB29C5" w:rsidRDefault="00AC11CC">
      <w:pPr>
        <w:rPr>
          <w:color w:val="000000"/>
        </w:rPr>
      </w:pPr>
      <w:r>
        <w:rPr>
          <w:color w:val="000000"/>
        </w:rPr>
        <w:t xml:space="preserve"/>
      </w:r>
    </w:p>
    <w:p w14:paraId="4895A537" w14:textId="77777777" w:rsidR="00BB29C5" w:rsidRDefault="00BB29C5">
      <w:pPr>
        <w:rPr>
          <w:color w:val="000000"/>
        </w:rPr>
      </w:pPr>
    </w:p>
    <w:p w14:paraId="2FF00453" w14:textId="77777777" w:rsidR="00BB29C5" w:rsidRDefault="00AC11CC">
      <w:pPr>
        <w:rPr>
          <w:color w:val="000000"/>
        </w:rPr>
      </w:pPr>
      <w:r>
        <w:rPr>
          <w:color w:val="000000"/>
        </w:rPr>
        <w:t xml:space="preserve">Conditions d'admission dans la résidence sociale : </w:t>
      </w:r>
    </w:p>
    <w:p w14:paraId="25E2B9B9" w14:textId="77777777" w:rsidR="00BB29C5" w:rsidRDefault="00AC11CC">
      <w:pPr>
        <w:rPr>
          <w:color w:val="000000"/>
        </w:rPr>
      </w:pPr>
      <w:r>
        <w:rPr>
          <w:color w:val="000000"/>
        </w:rPr>
        <w:t xml:space="preserve"/>
      </w:r>
    </w:p>
    <w:p w14:paraId="7C658600" w14:textId="77777777" w:rsidR="00BB29C5" w:rsidRDefault="00BB29C5">
      <w:pPr>
        <w:rPr>
          <w:color w:val="000000"/>
        </w:rPr>
      </w:pPr>
    </w:p>
    <w:p w14:paraId="5DD2A908" w14:textId="77777777" w:rsidR="00BB29C5" w:rsidRDefault="00AC11CC">
      <w:pPr>
        <w:rPr>
          <w:color w:val="000000"/>
        </w:rPr>
      </w:pPr>
      <w:r>
        <w:rPr>
          <w:color w:val="000000"/>
        </w:rPr>
        <w:t xml:space="preserve">Durée maximale de l'accueil et conditions de son renouvellement :</w:t>
      </w:r>
    </w:p>
    <w:p w14:paraId="75AB7B7C" w14:textId="77777777" w:rsidR="00BB29C5" w:rsidRDefault="00BB29C5">
      <w:pPr>
        <w:rPr>
          <w:color w:val="000000"/>
        </w:rPr>
      </w:pPr>
    </w:p>
    <w:p w14:paraId="4EAD2D3F" w14:textId="77777777" w:rsidR="00BB29C5" w:rsidRDefault="00AC11CC">
      <w:pPr>
        <w:rPr>
          <w:color w:val="000000"/>
        </w:rPr>
      </w:pPr>
      <w:r>
        <w:rPr>
          <w:color w:val="000000"/>
        </w:rPr>
        <w:t xml:space="preserve">Modalités d'attribution [organisme ou instance </w:t>
      </w:r>
      <w:proofErr w:type="spellStart"/>
      <w:r>
        <w:rPr>
          <w:color w:val="000000"/>
        </w:rPr>
        <w:t xml:space="preserve">désignataire</w:t>
      </w:r>
      <w:proofErr w:type="spellEnd"/>
      <w:proofErr w:type="gramEnd"/>
      <w:r>
        <w:rPr>
          <w:color w:val="000000"/>
        </w:rPr>
        <w:t xml:space="preserve">, type de public, conditions d'accès]</w:t>
      </w:r>
      <w:r>
        <w:t xml:space="preserve"> </w:t>
      </w:r>
      <w:r>
        <w:rPr>
          <w:color w:val="000000"/>
        </w:rPr>
        <w:t xml:space="preserve">: </w:t>
      </w:r>
    </w:p>
    <w:p w14:paraId="64ADA49F" w14:textId="77777777" w:rsidR="00BB29C5" w:rsidRDefault="00AC11CC">
      <w:pPr>
        <w:rPr>
          <w:color w:val="000000"/>
        </w:rPr>
      </w:pPr>
      <w:r>
        <w:rPr>
          <w:color w:val="000000"/>
        </w:rPr>
        <w:t xml:space="preserve"/>
      </w:r>
    </w:p>
    <w:p w14:paraId="475C80BE" w14:textId="77777777" w:rsidR="00BB29C5" w:rsidRDefault="00BB29C5">
      <w:pPr>
        <w:rPr>
          <w:color w:val="000000"/>
        </w:rPr>
      </w:pPr>
    </w:p>
    <w:p w14:paraId="42C3C7D9" w14:textId="77777777" w:rsidR="00BB29C5" w:rsidRDefault="00AC11CC">
      <w:pPr>
        <w:rPr>
          <w:color w:val="000000"/>
        </w:rPr>
      </w:pPr>
      <w:r>
        <w:rPr>
          <w:color w:val="000000"/>
        </w:rPr>
        <w:t>Actions à caractère social :</w:t>
      </w:r>
    </w:p>
    <w:p w14:paraId="6BD6ACF7" w14:textId="77777777" w:rsidR="00BB29C5" w:rsidRDefault="00BB29C5">
      <w:pPr>
        <w:rPr>
          <w:color w:val="000000"/>
        </w:rPr>
      </w:pPr>
    </w:p>
    <w:p w14:paraId="25B67778" w14:textId="77777777" w:rsidR="00BB29C5" w:rsidRDefault="00AC11CC">
      <w:pPr>
        <w:rPr>
          <w:color w:val="000000"/>
        </w:rPr>
      </w:pPr>
      <w:r>
        <w:rPr>
          <w:color w:val="000000"/>
        </w:rPr>
        <w:t>Action spécifique pour l'insertion par le logement :</w:t>
      </w:r>
    </w:p>
    <w:p w14:paraId="6411F41C" w14:textId="77777777" w:rsidR="00BB29C5" w:rsidRDefault="00BB29C5">
      <w:pPr>
        <w:rPr>
          <w:color w:val="000000"/>
        </w:rPr>
      </w:pPr>
    </w:p>
    <w:p w14:paraId="1FCEB4E2" w14:textId="77777777" w:rsidR="00BB29C5" w:rsidRDefault="00AC11CC">
      <w:pPr>
        <w:rPr>
          <w:shd w:val="clear" w:color="auto" w:fill="FFFFFF"/>
        </w:rPr>
      </w:pPr>
      <w:r>
        <w:rPr>
          <w:color w:val="000000"/>
        </w:rPr>
        <w:t>Projet de relogement [s'il y a lieu] :</w:t>
      </w:r>
    </w:p>
    <w:p w14:paraId="57FE0C5B" w14:textId="69CC7631" w:rsidR="003B7DF8" w:rsidRDefault="003B7DF8">
      <w:r>
        <w:br w:type="page"/>
      </w:r>
    </w:p>
    <w:p w14:paraId="5AC138D8" w14:textId="77777777" w:rsidR="003B7DF8" w:rsidRDefault="003B7DF8" w:rsidP="003B7DF8">
      <w:pPr>
        <w:pStyle w:val="FrameContents"/>
        <w:jc w:val="both"/>
      </w:pPr>
      <w:r>
        <w:lastRenderedPageBreak/>
        <w:t xml:space="preserve">Fait à CRETEIL, le</w:t>
      </w:r>
    </w:p>
    <w:p w14:paraId="41AE8A9D" w14:textId="77777777" w:rsidR="003B7DF8" w:rsidRDefault="003B7DF8" w:rsidP="003B7DF8">
      <w:pPr>
        <w:pStyle w:val="FrameContents"/>
        <w:jc w:val="both"/>
      </w:pPr>
    </w:p>
    <w:p w14:paraId="60088233" w14:textId="77777777" w:rsidR="003B7DF8" w:rsidRDefault="003B7DF8" w:rsidP="003B7DF8">
      <w:pPr>
        <w:pStyle w:val="FrameContents"/>
        <w:jc w:val="both"/>
      </w:pPr>
      <w:r>
        <w:t xml:space="preserve">Le propriétaire (6), </w:t>
      </w:r>
      <w:proofErr w:type="gramStart"/>
      <w:r>
        <w:t xml:space="preserve">Propriétaire - gestionnaire</w:t>
      </w:r>
    </w:p>
    <w:p w14:paraId="4177BE36" w14:textId="77777777" w:rsidR="003B7DF8" w:rsidRDefault="003B7DF8" w:rsidP="003B7DF8">
      <w:pPr>
        <w:pStyle w:val="FrameContents"/>
        <w:jc w:val="both"/>
      </w:pPr>
    </w:p>
    <w:p w14:paraId="29C8F5BC" w14:textId="77777777" w:rsidR="003B7DF8" w:rsidRDefault="003B7DF8" w:rsidP="003B7DF8">
      <w:pPr>
        <w:pStyle w:val="FrameContents"/>
        <w:jc w:val="both"/>
      </w:pPr>
    </w:p>
    <w:p w14:paraId="1D87F827" w14:textId="77777777" w:rsidR="003B7DF8" w:rsidRDefault="003B7DF8" w:rsidP="003B7DF8">
      <w:pPr>
        <w:pStyle w:val="FrameContents"/>
        <w:jc w:val="both"/>
      </w:pPr>
    </w:p>
    <w:p w14:paraId="0447B541" w14:textId="77777777" w:rsidR="003B7DF8" w:rsidRDefault="003B7DF8" w:rsidP="003B7DF8">
      <w:pPr>
        <w:pStyle w:val="FrameContents"/>
        <w:jc w:val="both"/>
      </w:pPr>
    </w:p>
    <w:p w14:paraId="4E014439" w14:textId="77777777" w:rsidR="003B7DF8" w:rsidRDefault="003B7DF8" w:rsidP="003B7DF8">
      <w:pPr>
        <w:pStyle w:val="FrameContents"/>
        <w:jc w:val="both"/>
      </w:pPr>
    </w:p>
    <w:p w14:paraId="21A30EBC" w14:textId="77777777" w:rsidR="003B7DF8" w:rsidRDefault="003B7DF8" w:rsidP="003B7DF8">
      <w:pPr>
        <w:pStyle w:val="FrameContents"/>
        <w:jc w:val="both"/>
      </w:pPr>
      <w:r>
        <w:t xml:space="preserve">Le gestionnaire (6), </w:t>
      </w:r>
      <w:proofErr w:type="gramStart"/>
      <w:r>
        <w:t xml:space="preserve"/>
      </w:r>
    </w:p>
    <w:p w14:paraId="0778F57A" w14:textId="77777777" w:rsidR="003B7DF8" w:rsidRDefault="003B7DF8" w:rsidP="003B7DF8">
      <w:pPr>
        <w:pStyle w:val="FrameContents"/>
        <w:jc w:val="both"/>
      </w:pPr>
    </w:p>
    <w:p w14:paraId="466DFF1E" w14:textId="77777777" w:rsidR="003B7DF8" w:rsidRDefault="003B7DF8" w:rsidP="003B7DF8">
      <w:pPr>
        <w:pStyle w:val="FrameContents"/>
        <w:jc w:val="both"/>
      </w:pPr>
    </w:p>
    <w:p w14:paraId="04E10BC7" w14:textId="77777777" w:rsidR="003B7DF8" w:rsidRDefault="003B7DF8" w:rsidP="003B7DF8">
      <w:pPr>
        <w:pStyle w:val="FrameContents"/>
        <w:jc w:val="both"/>
      </w:pPr>
    </w:p>
    <w:p w14:paraId="488D77A8" w14:textId="77777777" w:rsidR="003B7DF8" w:rsidRDefault="003B7DF8" w:rsidP="003B7DF8">
      <w:pPr>
        <w:pStyle w:val="FrameContents"/>
        <w:jc w:val="both"/>
      </w:pPr>
    </w:p>
    <w:p w14:paraId="763441DE" w14:textId="77777777" w:rsidR="003B7DF8" w:rsidRDefault="003B7DF8" w:rsidP="003B7DF8">
      <w:pPr>
        <w:pStyle w:val="FrameContents"/>
        <w:jc w:val="both"/>
      </w:pPr>
    </w:p>
    <w:p w14:paraId="4DCFD9AF" w14:textId="77777777" w:rsidR="003B7DF8" w:rsidRDefault="003B7DF8" w:rsidP="003B7DF8">
      <w:pPr>
        <w:pStyle w:val="FrameContents"/>
        <w:jc w:val="both"/>
        <w:rPr>
          <w:shd w:val="clear" w:color="auto" w:fill="FFFFFF"/>
        </w:rPr>
      </w:pPr>
      <w:r>
        <w:rPr>
          <w:shd w:val="clear" w:color="auto" w:fill="FFFFFF"/>
        </w:rPr>
        <w:t xml:space="preserve">Le préfet, le président de l'établissement public de coopération intercommunale, du conseil </w:t>
      </w:r>
      <w:proofErr w:type="gramStart"/>
      <w:r>
        <w:rPr>
          <w:shd w:val="clear" w:color="auto" w:fill="FFFFFF"/>
        </w:rPr>
        <w:t xml:space="preserve">départemental, de la métropole de Lyon, de la métropole du Grand Paris, de la métropole d’Aix-Marseille-Provence, ou du conseil exécutif de </w:t>
      </w:r>
      <w:proofErr w:type="gramStart"/>
      <w:r>
        <w:rPr>
          <w:shd w:val="clear" w:color="auto" w:fill="FFFFFF"/>
        </w:rPr>
        <w:t xml:space="preserve">Corse,</w:t>
      </w:r>
      <w:r>
        <w:t xml:space="preserve"> </w:t>
      </w:r>
      <w:proofErr w:type="gramStart"/>
      <w:r>
        <w:t xml:space="preserve">,</w:t>
      </w:r>
    </w:p>
    <w:p w14:paraId="482CD91F" w14:textId="3C6CA481" w:rsidR="00BB29C5" w:rsidRDefault="00BB29C5">
      <w:pPr>
        <w:jc w:val="both"/>
      </w:pPr>
    </w:p>
    <w:p w14:paraId="7B9260D6" w14:textId="77777777" w:rsidR="00BB29C5" w:rsidRDefault="00BB29C5">
      <w:pPr>
        <w:rPr>
          <w:sz w:val="16"/>
          <w:szCs w:val="16"/>
        </w:rPr>
      </w:pPr>
    </w:p>
    <w:p w14:paraId="3999E522" w14:textId="77777777" w:rsidR="00BB29C5" w:rsidRDefault="00BB29C5">
      <w:pPr>
        <w:rPr>
          <w:color w:val="000080"/>
          <w:sz w:val="16"/>
          <w:szCs w:val="16"/>
        </w:rPr>
      </w:pPr>
    </w:p>
    <w:p w14:paraId="45656FE7" w14:textId="77777777" w:rsidR="00ED2213" w:rsidRDefault="00ED2213" w:rsidP="00ED2213">
      <w:r>
        <w:rPr>
          <w:rFonts w:cs="TimesNewRomanPSMT"/>
          <w:sz w:val="16"/>
          <w:szCs w:val="16"/>
        </w:rPr>
        <w:t>(1) Nom de la personne morale identifiée conformément aux dispositions de l’article 6 du décret n° 55-22 du 4 janvier 1955 modifié portant réforme de la publicité foncière.</w:t>
      </w:r>
    </w:p>
    <w:p w14:paraId="5F82C955" w14:textId="77777777" w:rsidR="00ED2213" w:rsidRDefault="00ED2213" w:rsidP="00ED2213">
      <w:pPr>
        <w:rPr>
          <w:rFonts w:cs="TimesNewRomanPSMT"/>
          <w:sz w:val="16"/>
          <w:szCs w:val="16"/>
        </w:rPr>
      </w:pPr>
    </w:p>
    <w:p w14:paraId="3772A89B" w14:textId="77777777" w:rsidR="00ED2213" w:rsidRDefault="00ED2213" w:rsidP="00ED2213">
      <w:r>
        <w:rPr>
          <w:rFonts w:cs="TimesNewRomanPSMT"/>
          <w:sz w:val="16"/>
          <w:szCs w:val="16"/>
        </w:rPr>
        <w:t>(2) Si la présente convention est passée pour une résidence universitaire définie à l’article L. 631-12 du code de la construction et de l’habitation, faire précéder le nom de l’opération de la mention « Résidence universitaire ».</w:t>
      </w:r>
    </w:p>
    <w:p w14:paraId="44BB1D46" w14:textId="77777777" w:rsidR="00ED2213" w:rsidRDefault="00ED2213" w:rsidP="00ED2213">
      <w:pPr>
        <w:rPr>
          <w:rFonts w:cs="TimesNewRomanPSMT"/>
          <w:sz w:val="16"/>
          <w:szCs w:val="16"/>
        </w:rPr>
      </w:pPr>
    </w:p>
    <w:p w14:paraId="595ECD89" w14:textId="77777777" w:rsidR="00ED2213" w:rsidRDefault="00ED2213" w:rsidP="00ED2213">
      <w:r>
        <w:rPr>
          <w:rFonts w:cs="TimesNewRomanPSMT"/>
          <w:sz w:val="16"/>
          <w:szCs w:val="16"/>
        </w:rPr>
        <w:t>(3) Indiquer le nom de son représentant.</w:t>
      </w:r>
    </w:p>
    <w:p w14:paraId="24FFE912" w14:textId="77777777" w:rsidR="00ED2213" w:rsidRDefault="00ED2213" w:rsidP="00ED2213">
      <w:pPr>
        <w:rPr>
          <w:rFonts w:ascii="TimesNewRomanPSMT" w:hAnsi="TimesNewRomanPSMT" w:cs="TimesNewRomanPSMT"/>
          <w:sz w:val="16"/>
          <w:szCs w:val="16"/>
        </w:rPr>
      </w:pPr>
    </w:p>
    <w:p w14:paraId="089D2B63" w14:textId="77777777" w:rsidR="00ED2213" w:rsidRDefault="00ED2213" w:rsidP="00ED2213">
      <w:r>
        <w:rPr>
          <w:rFonts w:cs="TimesNewRomanPSMT"/>
          <w:sz w:val="16"/>
          <w:szCs w:val="16"/>
        </w:rPr>
        <w:t>(4) Indiquer le plus petit nombre entier per mettant de respecter l'engagement de 30 %.</w:t>
      </w:r>
    </w:p>
    <w:p w14:paraId="10963242" w14:textId="77777777" w:rsidR="00ED2213" w:rsidRDefault="00ED2213" w:rsidP="00ED2213">
      <w:pPr>
        <w:rPr>
          <w:rFonts w:cs="TimesNewRomanPSMT"/>
          <w:sz w:val="16"/>
          <w:szCs w:val="16"/>
        </w:rPr>
      </w:pPr>
    </w:p>
    <w:p w14:paraId="6D12D7C7" w14:textId="77777777" w:rsidR="00ED2213" w:rsidRDefault="00ED2213" w:rsidP="00ED2213">
      <w:r>
        <w:rPr>
          <w:rFonts w:cs="TimesNewRomanPSMT"/>
          <w:sz w:val="16"/>
          <w:szCs w:val="16"/>
        </w:rPr>
        <w:t>(5) Indiquer un nombre.</w:t>
      </w:r>
    </w:p>
    <w:p w14:paraId="06ECEA47" w14:textId="77777777" w:rsidR="00ED2213" w:rsidRDefault="00ED2213" w:rsidP="00ED2213">
      <w:pPr>
        <w:rPr>
          <w:rFonts w:cs="TimesNewRomanPSMT"/>
          <w:sz w:val="16"/>
          <w:szCs w:val="16"/>
        </w:rPr>
      </w:pPr>
    </w:p>
    <w:p w14:paraId="49E4585F" w14:textId="77777777" w:rsidR="00ED2213" w:rsidRDefault="00ED2213" w:rsidP="00ED2213">
      <w:r>
        <w:rPr>
          <w:rFonts w:cs="TimesNewRomanPSMT"/>
          <w:sz w:val="16"/>
          <w:szCs w:val="16"/>
        </w:rPr>
        <w:t>(6) Le bailleur doit avoir, préalablement à sa signature, paraphé chacune des pages.</w:t>
      </w:r>
    </w:p>
    <w:p w14:paraId="581EFF4A" w14:textId="77777777" w:rsidR="00ED2213" w:rsidRDefault="00ED2213" w:rsidP="00ED2213">
      <w:pPr>
        <w:rPr>
          <w:rFonts w:cs="TimesNewRomanPSMT"/>
          <w:sz w:val="16"/>
          <w:szCs w:val="16"/>
        </w:rPr>
      </w:pPr>
    </w:p>
    <w:p w14:paraId="112B572C" w14:textId="38349E5D" w:rsidR="00BB29C5" w:rsidRDefault="00ED2213" w:rsidP="00ED2213">
      <w:pPr>
        <w:ind w:right="283"/>
      </w:pPr>
      <w:r>
        <w:rPr>
          <w:rFonts w:cs="TimesNewRomanPSMT"/>
          <w:color w:val="000000"/>
          <w:sz w:val="16"/>
          <w:szCs w:val="16"/>
        </w:rPr>
        <w:t xml:space="preserve">(7) Etablie conformément à l'article 7 du décret n° 55-22 du 4 janvier 1955 modifié portant réforme de la publicité </w:t>
      </w:r>
      <w:proofErr w:type="gramStart"/>
      <w:r>
        <w:rPr>
          <w:rFonts w:cs="TimesNewRomanPSMT"/>
          <w:color w:val="000000"/>
          <w:sz w:val="16"/>
          <w:szCs w:val="16"/>
        </w:rPr>
        <w:t>foncière.</w:t>
      </w:r>
      <w:r>
        <w:t xml:space="preserve"/>
      </w:r>
      <w:r>
        <w:br w:type="page"/>
      </w:r>
    </w:p>
    <w:p w14:paraId="46BBF90B" w14:textId="147B2281" w:rsidR="00BB29C5" w:rsidRDefault="00AC11CC">
      <w:pPr>
        <w:keepLines/>
        <w:jc w:val="both"/>
      </w:pPr>
      <w:r>
        <w:rPr>
          <w:szCs w:val="22"/>
        </w:rPr>
        <w:lastRenderedPageBreak/>
        <w:t xml:space="preserve">Le </w:t>
      </w:r>
      <w:proofErr w:type="gramStart"/>
      <w:r>
        <w:rPr>
          <w:szCs w:val="22"/>
        </w:rPr>
        <w:t>Préfet</w:t>
      </w:r>
      <w:proofErr w:type="gramEnd"/>
      <w:r>
        <w:rPr>
          <w:szCs w:val="22"/>
        </w:rPr>
        <w:t xml:space="preserve">,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b/>
          <w:szCs w:val="22"/>
        </w:rPr>
        <w:fldChar w:fldCharType="begin"/>
      </w:r>
      <w:r>
        <w:rPr>
          <w:b/>
          <w:szCs w:val="22"/>
        </w:rPr>
        <w:instrText xml:space="preserve"> NUMPAGES </w:instrText>
      </w:r>
      <w:r>
        <w:rPr>
          <w:b/>
          <w:szCs w:val="22"/>
        </w:rPr>
        <w:fldChar w:fldCharType="separate"/>
      </w:r>
      <w:r w:rsidR="00CB0DC0">
        <w:rPr>
          <w:b/>
          <w:noProof/>
          <w:szCs w:val="22"/>
        </w:rPr>
        <w:t xml:space="preserve">25</w:t>
      </w:r>
      <w:r>
        <w:rPr>
          <w:b/>
          <w:szCs w:val="22"/>
        </w:rPr>
        <w:fldChar w:fldCharType="end"/>
      </w:r>
      <w:r>
        <w:rPr>
          <w:szCs w:val="22"/>
        </w:rPr>
        <w:t xml:space="preserve"> pages de texte, conforme à la minute et à l'expédition destinée à recevoir la mention de publicité foncière et approuve sans renvoi ou mot rayé.</w:t>
      </w:r>
    </w:p>
    <w:p w14:paraId="344DEE78" w14:textId="77777777" w:rsidR="00BB29C5" w:rsidRDefault="00BB29C5">
      <w:pPr>
        <w:ind w:left="2127" w:right="-6"/>
        <w:jc w:val="both"/>
        <w:rPr>
          <w:szCs w:val="22"/>
        </w:rPr>
      </w:pPr>
    </w:p>
    <w:p w14:paraId="2CC23269" w14:textId="2DB65669" w:rsidR="00BB29C5" w:rsidRDefault="00AC11CC">
      <w:pPr>
        <w:keepLines/>
        <w:jc w:val="both"/>
      </w:pPr>
      <w:r>
        <w:rPr>
          <w:szCs w:val="22"/>
        </w:rPr>
        <w:t xml:space="preserve">Il certifie que l'identité complète des parties dénommées en en-tête du présent document lui a été régulièrement justifiée </w:t>
      </w:r>
      <w:r>
        <w:rPr>
          <w:szCs w:val="22"/>
          <w:lang w:eastAsia="fr-FR"/>
        </w:rPr>
        <w:t xml:space="preserve">au vu </w:t>
      </w:r>
      <w:r>
        <w:rPr>
          <w:color w:val="000000"/>
          <w:szCs w:val="22"/>
          <w:lang w:eastAsia="fr-FR"/>
        </w:rPr>
        <w:t xml:space="preserve">des statuts et de l'avis d'identification délivré par l'INSEE par son numéro SIRET </w:t>
      </w:r>
      <w:bookmarkStart w:id="17" w:name="Siret2"/>
      <w:bookmarkEnd w:id="17"/>
      <w:proofErr w:type="gramStart"/>
      <w:r>
        <w:rPr>
          <w:color w:val="000000"/>
          <w:szCs w:val="22"/>
          <w:lang w:eastAsia="fr-FR"/>
        </w:rPr>
        <w:t xml:space="preserve">78805803007243</w:t>
      </w:r>
    </w:p>
    <w:p w14:paraId="31149E31" w14:textId="77777777" w:rsidR="00BB29C5" w:rsidRDefault="00BB29C5">
      <w:pPr>
        <w:ind w:left="2127" w:right="-6"/>
        <w:jc w:val="both"/>
        <w:rPr>
          <w:color w:val="0000FF"/>
          <w:szCs w:val="22"/>
        </w:rPr>
      </w:pPr>
    </w:p>
    <w:p w14:paraId="7F05928B" w14:textId="77777777" w:rsidR="00BB29C5" w:rsidRDefault="00AC11CC">
      <w:pPr>
        <w:keepLines/>
        <w:jc w:val="both"/>
      </w:pPr>
      <w:r>
        <w:rPr>
          <w:color w:val="000000"/>
          <w:szCs w:val="22"/>
        </w:rPr>
        <w:t xml:space="preserve">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13D3C90C" w14:textId="77777777" w:rsidR="00BB29C5" w:rsidRDefault="00BB29C5">
      <w:pPr>
        <w:ind w:left="2127" w:right="-6"/>
        <w:jc w:val="both"/>
        <w:rPr>
          <w:color w:val="000000"/>
          <w:szCs w:val="22"/>
        </w:rPr>
      </w:pPr>
    </w:p>
    <w:p w14:paraId="3ED49013" w14:textId="77777777" w:rsidR="00BB29C5" w:rsidRDefault="00BB29C5">
      <w:pPr>
        <w:ind w:left="2127" w:right="-6"/>
        <w:jc w:val="both"/>
        <w:rPr>
          <w:color w:val="000000"/>
          <w:szCs w:val="22"/>
        </w:rPr>
      </w:pPr>
    </w:p>
    <w:p w14:paraId="7BA80403" w14:textId="77777777" w:rsidR="00BB29C5" w:rsidRDefault="00AC11CC">
      <w:pPr>
        <w:keepLines/>
        <w:tabs>
          <w:tab w:val="left" w:pos="9069"/>
        </w:tabs>
        <w:ind w:right="283"/>
        <w:jc w:val="both"/>
        <w:rPr>
          <w:color w:val="000000"/>
          <w:szCs w:val="22"/>
        </w:rPr>
      </w:pPr>
      <w:r>
        <w:rPr>
          <w:color w:val="000000"/>
          <w:szCs w:val="22"/>
        </w:rPr>
        <w:t xml:space="preserve">A </w:t>
      </w:r>
      <w:proofErr w:type="gramStart"/>
      <w:r>
        <w:t xml:space="preserve">CRETEIL</w:t>
      </w:r>
      <w:r>
        <w:rPr>
          <w:color w:val="000000"/>
          <w:szCs w:val="22"/>
        </w:rPr>
        <w:t xml:space="preserve">, le</w:t>
      </w:r>
    </w:p>
    <w:p w14:paraId="77AEE27E" w14:textId="77777777" w:rsidR="00BB29C5" w:rsidRDefault="00BB29C5">
      <w:pPr>
        <w:keepLines/>
        <w:tabs>
          <w:tab w:val="left" w:pos="9069"/>
        </w:tabs>
        <w:ind w:right="283"/>
        <w:jc w:val="both"/>
        <w:rPr>
          <w:color w:val="000000"/>
          <w:szCs w:val="22"/>
        </w:rPr>
      </w:pPr>
    </w:p>
    <w:p w14:paraId="0B340246" w14:textId="77777777" w:rsidR="00BB29C5" w:rsidRDefault="00AC11CC">
      <w:pPr>
        <w:jc w:val="both"/>
      </w:pPr>
      <w:r>
        <w:t xml:space="preserve">Le préfet, le président de l'établissement public de coopération intercommunale, du conseil départemental, de la métropole de Lyon ou du conseil exécutif de Corse, </w:t>
      </w:r>
      <w:proofErr w:type="gramStart"/>
      <w:r>
        <w:t xml:space="preserve">,</w:t>
      </w:r>
    </w:p>
    <w:p w14:paraId="6547ECB4" w14:textId="77777777" w:rsidR="00BB29C5" w:rsidRDefault="00BB29C5">
      <w:pPr>
        <w:keepLines/>
        <w:tabs>
          <w:tab w:val="left" w:pos="9069"/>
        </w:tabs>
        <w:ind w:right="283"/>
        <w:jc w:val="both"/>
      </w:pPr>
    </w:p>
    <w:sectPr w:rsidR="00BB29C5">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D25F5" w14:textId="77777777" w:rsidR="003867AE" w:rsidRDefault="003867AE">
      <w:r>
        <w:separator/>
      </w:r>
    </w:p>
  </w:endnote>
  <w:endnote w:type="continuationSeparator" w:id="0">
    <w:p w14:paraId="3DB0014D" w14:textId="77777777" w:rsidR="003867AE" w:rsidRDefault="00386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1"/>
    <w:family w:val="roman"/>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5AB0" w14:textId="77777777" w:rsidR="00BB29C5" w:rsidRDefault="00AC11CC">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D9A9" w14:textId="77777777" w:rsidR="00BB29C5" w:rsidRDefault="00AC11CC">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E90E" w14:textId="77777777" w:rsidR="00BB29C5" w:rsidRDefault="00AC11CC">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C7ABA" w14:textId="77777777" w:rsidR="003867AE" w:rsidRDefault="003867AE">
      <w:r>
        <w:separator/>
      </w:r>
    </w:p>
  </w:footnote>
  <w:footnote w:type="continuationSeparator" w:id="0">
    <w:p w14:paraId="6ACCB115" w14:textId="77777777" w:rsidR="003867AE" w:rsidRDefault="00386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1E02" w14:textId="576DFFB7" w:rsidR="00BB29C5" w:rsidRDefault="00000000">
    <w:pPr>
      <w:pStyle w:val="En-tte"/>
    </w:pPr>
    <w:r>
      <w:pict w14:anchorId="23DA8F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7" o:spid="_x0000_s1027" type="#_x0000_t136" alt="" style="position:absolute;left:0;text-align:left;margin-left:0;margin-top:0;width:561.75pt;height:32.15pt;rotation:315;z-index:251659776;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w10:wrap anchorx="margin" anchory="margin"/>
        </v:shape>
      </w:pict>
    </w:r>
    <w:r w:rsidR="003B7DF8">
      <w:rPr>
        <w:noProof/>
      </w:rPr>
      <mc:AlternateContent>
        <mc:Choice Requires="wps">
          <w:drawing>
            <wp:anchor distT="0" distB="0" distL="0" distR="0" simplePos="0" relativeHeight="251658752" behindDoc="1" locked="0" layoutInCell="0" allowOverlap="1" wp14:anchorId="0B40C3A2" wp14:editId="0AC234BD">
              <wp:simplePos x="0" y="0"/>
              <wp:positionH relativeFrom="page">
                <wp:posOffset>5425440</wp:posOffset>
              </wp:positionH>
              <wp:positionV relativeFrom="page">
                <wp:posOffset>243840</wp:posOffset>
              </wp:positionV>
              <wp:extent cx="264160" cy="243840"/>
              <wp:effectExtent l="0" t="0" r="0" b="0"/>
              <wp:wrapSquare wrapText="largest"/>
              <wp:docPr id="9424026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43840"/>
                      </a:xfrm>
                      <a:prstGeom prst="rect">
                        <a:avLst/>
                      </a:prstGeom>
                      <a:noFill/>
                      <a:ln w="0">
                        <a:noFill/>
                      </a:ln>
                    </wps:spPr>
                    <wps:style>
                      <a:lnRef idx="0">
                        <a:scrgbClr r="0" g="0" b="0"/>
                      </a:lnRef>
                      <a:fillRef idx="0">
                        <a:scrgbClr r="0" g="0" b="0"/>
                      </a:fillRef>
                      <a:effectRef idx="0">
                        <a:scrgbClr r="0" g="0" b="0"/>
                      </a:effectRef>
                      <a:fontRef idx="minor"/>
                    </wps:style>
                    <wps:txbx>
                      <w:txbxContent>
                        <w:p w14:paraId="45FFE4AD"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24</w:t>
                          </w:r>
                          <w:r>
                            <w:rPr>
                              <w:rStyle w:val="Numrodepage"/>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0B40C3A2" id="Rectangle 6" o:spid="_x0000_s1026" style="position:absolute;left:0;text-align:left;margin-left:427.2pt;margin-top:19.2pt;width:20.8pt;height:19.2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" o:allowincell="f" filled="f" stroked="f" strokeweight="0">
              <v:textbox inset=".16mm,.16mm,.16mm,.16mm">
                <w:txbxContent>
                  <w:p w14:paraId="45FFE4AD"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24</w:t>
                    </w:r>
                    <w:r>
                      <w:rPr>
                        <w:rStyle w:val="Numrodepage"/>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81B3" w14:textId="2367BF02" w:rsidR="00BB29C5" w:rsidRDefault="00000000">
    <w:pPr>
      <w:pStyle w:val="En-tte"/>
      <w:ind w:right="360"/>
    </w:pPr>
    <w:r>
      <w:pict w14:anchorId="34E8B0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8" o:spid="_x0000_s1026" type="#_x0000_t136" alt="" style="position:absolute;left:0;text-align:left;margin-left:0;margin-top:0;width:559.35pt;height:32pt;rotation:315;z-index:251660800;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w10:wrap anchorx="margin" anchory="margin"/>
        </v:shape>
      </w:pict>
    </w:r>
    <w:r w:rsidR="003B7DF8">
      <w:rPr>
        <w:noProof/>
      </w:rPr>
      <mc:AlternateContent>
        <mc:Choice Requires="wps">
          <w:drawing>
            <wp:anchor distT="0" distB="0" distL="0" distR="0" simplePos="0" relativeHeight="251654656" behindDoc="1" locked="0" layoutInCell="0" allowOverlap="1" wp14:anchorId="2A0B8142" wp14:editId="00FDCB2A">
              <wp:simplePos x="0" y="0"/>
              <wp:positionH relativeFrom="page">
                <wp:posOffset>6837680</wp:posOffset>
              </wp:positionH>
              <wp:positionV relativeFrom="page">
                <wp:posOffset>254000</wp:posOffset>
              </wp:positionV>
              <wp:extent cx="264160" cy="264160"/>
              <wp:effectExtent l="0" t="0" r="0" b="0"/>
              <wp:wrapSquare wrapText="largest"/>
              <wp:docPr id="17539546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64160"/>
                      </a:xfrm>
                      <a:prstGeom prst="rect">
                        <a:avLst/>
                      </a:prstGeom>
                      <a:noFill/>
                      <a:ln w="0">
                        <a:noFill/>
                      </a:ln>
                    </wps:spPr>
                    <wps:style>
                      <a:lnRef idx="0">
                        <a:scrgbClr r="0" g="0" b="0"/>
                      </a:lnRef>
                      <a:fillRef idx="0">
                        <a:scrgbClr r="0" g="0" b="0"/>
                      </a:fillRef>
                      <a:effectRef idx="0">
                        <a:scrgbClr r="0" g="0" b="0"/>
                      </a:effectRef>
                      <a:fontRef idx="minor"/>
                    </wps:style>
                    <wps:txbx>
                      <w:txbxContent>
                        <w:p w14:paraId="36216C25"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25</w:t>
                          </w:r>
                          <w:r>
                            <w:rPr>
                              <w:rStyle w:val="Numrodepage"/>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A0B8142" id="Rectangle 5" o:spid="_x0000_s1027" style="position:absolute;left:0;text-align:left;margin-left:538.4pt;margin-top:20pt;width:20.8pt;height:20.8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" o:allowincell="f" filled="f" stroked="f" strokeweight="0">
              <v:textbox inset=".16mm,.16mm,.16mm,.16mm">
                <w:txbxContent>
                  <w:p w14:paraId="36216C25"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25</w:t>
                    </w:r>
                    <w:r>
                      <w:rPr>
                        <w:rStyle w:val="Numrodepage"/>
                        <w:sz w:val="22"/>
                        <w:szCs w:val="22"/>
                      </w:rPr>
                      <w:fldChar w:fldCharType="end"/>
                    </w:r>
                  </w:p>
                </w:txbxContent>
              </v:textbox>
              <w10:wrap type="square" side="largest" anchorx="page" anchory="page"/>
            </v:rect>
          </w:pict>
        </mc:Fallback>
      </mc:AlternateContent>
    </w:r>
    <w:r w:rsidR="00C83DC7">
      <w:rPr>
        <w:rStyle w:val="Numrodepage"/>
      </w:rPr>
      <w:t xml:space="preserve"> </w:t>
    </w:r>
    <w:r w:rsidR="00C83DC7">
      <w:rPr>
        <w:rStyle w:val="Numrodepage"/>
      </w:rPr>
      <w:tab/>
    </w:r>
    <w:r w:rsidR="00C83DC7">
      <w:rPr>
        <w:rStyle w:val="Numrodepage"/>
      </w:rPr>
      <w:tab/>
    </w:r>
    <w:r w:rsidR="00C83DC7">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8460" w:type="dxa"/>
      <w:jc w:val="center"/>
      <w:tblLayout w:type="fixed"/>
      <w:tblLook w:val="04A0" w:firstRow="1" w:lastRow="0" w:firstColumn="1" w:lastColumn="0" w:noHBand="0" w:noVBand="1"/>
    </w:tblPr>
    <w:tblGrid>
      <w:gridCol w:w="2937"/>
      <w:gridCol w:w="2083"/>
      <w:gridCol w:w="3440"/>
    </w:tblGrid>
    <w:tr w:rsidR="00BB29C5" w14:paraId="1243EFBF" w14:textId="77777777">
      <w:trPr>
        <w:jc w:val="center"/>
      </w:trPr>
      <w:tc>
        <w:tcPr>
          <w:tcW w:w="8460" w:type="dxa"/>
          <w:gridSpan w:val="3"/>
          <w:tcBorders>
            <w:top w:val="nil"/>
            <w:left w:val="nil"/>
            <w:right w:val="nil"/>
          </w:tcBorders>
        </w:tcPr>
        <w:p w14:paraId="5C4DD922" w14:textId="77777777" w:rsidR="00BB29C5" w:rsidRDefault="00BB29C5">
          <w:pPr>
            <w:rPr>
              <w:sz w:val="12"/>
              <w:szCs w:val="12"/>
            </w:rPr>
          </w:pPr>
        </w:p>
        <w:p w14:paraId="318FE444" w14:textId="299A779F" w:rsidR="00BB29C5" w:rsidRDefault="003B7DF8">
          <w:pPr>
            <w:jc w:val="center"/>
          </w:pPr>
          <w:r>
            <w:rPr>
              <w:noProof/>
            </w:rPr>
            <mc:AlternateContent>
              <mc:Choice Requires="wps">
                <w:drawing>
                  <wp:anchor distT="0" distB="0" distL="0" distR="0" simplePos="0" relativeHeight="251655680" behindDoc="1" locked="0" layoutInCell="1" allowOverlap="1" wp14:anchorId="455A2351" wp14:editId="397DC926">
                    <wp:simplePos x="0" y="0"/>
                    <wp:positionH relativeFrom="column">
                      <wp:posOffset>4092575</wp:posOffset>
                    </wp:positionH>
                    <wp:positionV relativeFrom="page">
                      <wp:posOffset>184785</wp:posOffset>
                    </wp:positionV>
                    <wp:extent cx="798830" cy="306705"/>
                    <wp:effectExtent l="0" t="0" r="0" b="0"/>
                    <wp:wrapNone/>
                    <wp:docPr id="5576826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306705"/>
                            </a:xfrm>
                            <a:prstGeom prst="rect">
                              <a:avLst/>
                            </a:prstGeom>
                            <a:noFill/>
                            <a:ln w="0">
                              <a:noFill/>
                            </a:ln>
                          </wps:spPr>
                          <wps:style>
                            <a:lnRef idx="0">
                              <a:scrgbClr r="0" g="0" b="0"/>
                            </a:lnRef>
                            <a:fillRef idx="0">
                              <a:scrgbClr r="0" g="0" b="0"/>
                            </a:fillRef>
                            <a:effectRef idx="0">
                              <a:scrgbClr r="0" g="0" b="0"/>
                            </a:effectRef>
                            <a:fontRef idx="minor"/>
                          </wps:style>
                          <wps:txbx>
                            <w:txbxContent>
                              <w:p w14:paraId="6D3113A7" w14:textId="77777777" w:rsidR="00BB29C5" w:rsidRDefault="00AC11CC">
                                <w:pPr>
                                  <w:pStyle w:val="Form12"/>
                                  <w:jc w:val="center"/>
                                </w:pPr>
                                <w:r>
                                  <w:rPr>
                                    <w:sz w:val="20"/>
                                  </w:rPr>
                                  <w:t>N° 3265-SD</w:t>
                                </w:r>
                              </w:p>
                              <w:p w14:paraId="0ECBE209" w14:textId="77777777" w:rsidR="00BB29C5" w:rsidRDefault="00AC11CC">
                                <w:pPr>
                                  <w:pStyle w:val="Form12"/>
                                </w:pPr>
                                <w:r>
                                  <w:tab/>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455A2351" id="Rectangle 4" o:spid="_x0000_s1028" style="position:absolute;left:0;text-align:left;margin-left:322.25pt;margin-top:14.55pt;width:62.9pt;height:24.15pt;z-index:-251660800;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" filled="f" stroked="f" strokeweight="0">
                    <v:textbox inset=".16mm,.16mm,.16mm,.16mm">
                      <w:txbxContent>
                        <w:p w14:paraId="6D3113A7" w14:textId="77777777" w:rsidR="00BB29C5" w:rsidRDefault="00AC11CC">
                          <w:pPr>
                            <w:pStyle w:val="Form12"/>
                            <w:jc w:val="center"/>
                          </w:pPr>
                          <w:r>
                            <w:rPr>
                              <w:sz w:val="20"/>
                            </w:rPr>
                            <w:t>N° 3265-SD</w:t>
                          </w:r>
                        </w:p>
                        <w:p w14:paraId="0ECBE209" w14:textId="77777777" w:rsidR="00BB29C5" w:rsidRDefault="00AC11CC">
                          <w:pPr>
                            <w:pStyle w:val="Form12"/>
                          </w:pPr>
                          <w:r>
                            <w:tab/>
                          </w:r>
                        </w:p>
                      </w:txbxContent>
                    </v:textbox>
                    <w10:wrap anchory="page"/>
                  </v:rect>
                </w:pict>
              </mc:Fallback>
            </mc:AlternateContent>
          </w:r>
          <w:r w:rsidR="00AC11CC">
            <w:rPr>
              <w:noProof/>
            </w:rPr>
            <w:drawing>
              <wp:inline distT="0" distB="0" distL="0" distR="0" wp14:anchorId="312081F1" wp14:editId="61818AD5">
                <wp:extent cx="694690" cy="367030"/>
                <wp:effectExtent l="0" t="0" r="0" b="0"/>
                <wp:docPr id="9" name="Graphique 1" descr="Logo République française&#10;Marianne dans le drapeau avec devise liberté - égalité - fraternit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1" descr="Logo République française&#10;Marianne dans le drapeau avec devise liberté - égalité - fraternité "/>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694690" cy="367030"/>
                        </a:xfrm>
                        <a:prstGeom prst="rect">
                          <a:avLst/>
                        </a:prstGeom>
                      </pic:spPr>
                    </pic:pic>
                  </a:graphicData>
                </a:graphic>
              </wp:inline>
            </w:drawing>
          </w:r>
        </w:p>
        <w:p w14:paraId="7834C24B" w14:textId="77777777" w:rsidR="00BB29C5" w:rsidRDefault="00AC11CC">
          <w:pPr>
            <w:pStyle w:val="Form16"/>
          </w:pPr>
          <w:r>
            <w:t>Formule de publication</w:t>
          </w:r>
        </w:p>
        <w:p w14:paraId="1B0E9CED" w14:textId="77777777" w:rsidR="00BB29C5" w:rsidRDefault="00AC11CC">
          <w:pPr>
            <w:pStyle w:val="Form9"/>
          </w:pPr>
          <w:r>
            <w:t>(</w:t>
          </w:r>
          <w:proofErr w:type="gramStart"/>
          <w:r>
            <w:t>pour</w:t>
          </w:r>
          <w:proofErr w:type="gramEnd"/>
          <w:r>
            <w:t xml:space="preserve"> l'établissement d'expéditions, copies, extraits d'actes ou décisions judiciaires à publier)</w:t>
          </w:r>
        </w:p>
        <w:p w14:paraId="1AA6F64F" w14:textId="77777777" w:rsidR="00BB29C5" w:rsidRDefault="00BB29C5"/>
      </w:tc>
    </w:tr>
    <w:tr w:rsidR="00BB29C5" w14:paraId="7FF8353F" w14:textId="77777777">
      <w:trPr>
        <w:jc w:val="center"/>
      </w:trPr>
      <w:tc>
        <w:tcPr>
          <w:tcW w:w="2937" w:type="dxa"/>
          <w:tcBorders>
            <w:left w:val="nil"/>
          </w:tcBorders>
        </w:tcPr>
        <w:p w14:paraId="53512AF5" w14:textId="77777777" w:rsidR="00BB29C5" w:rsidRDefault="00BB29C5">
          <w:pPr>
            <w:jc w:val="center"/>
            <w:rPr>
              <w:sz w:val="4"/>
            </w:rPr>
          </w:pPr>
        </w:p>
        <w:p w14:paraId="6BE9D829" w14:textId="77777777" w:rsidR="00BB29C5" w:rsidRDefault="00BB29C5">
          <w:pPr>
            <w:pStyle w:val="Form10C"/>
            <w:rPr>
              <w:sz w:val="4"/>
            </w:rPr>
          </w:pPr>
        </w:p>
        <w:p w14:paraId="051690F6" w14:textId="77777777" w:rsidR="00BB29C5" w:rsidRDefault="00AC11CC">
          <w:pPr>
            <w:jc w:val="center"/>
          </w:pPr>
          <w:r>
            <w:rPr>
              <w:sz w:val="20"/>
              <w:lang w:eastAsia="fr-FR"/>
            </w:rPr>
            <w:t>SERVICE</w:t>
          </w:r>
        </w:p>
        <w:p w14:paraId="4DC3EEC7" w14:textId="77777777" w:rsidR="00BB29C5" w:rsidRDefault="00AC11CC">
          <w:pPr>
            <w:jc w:val="center"/>
          </w:pPr>
          <w:r>
            <w:rPr>
              <w:sz w:val="20"/>
              <w:lang w:eastAsia="fr-FR"/>
            </w:rPr>
            <w:t>DE</w:t>
          </w:r>
        </w:p>
        <w:p w14:paraId="70AC3815" w14:textId="77777777" w:rsidR="00BB29C5" w:rsidRDefault="00AC11CC">
          <w:pPr>
            <w:pStyle w:val="Form10C"/>
          </w:pPr>
          <w:r>
            <w:rPr>
              <w:lang w:eastAsia="fr-FR"/>
            </w:rPr>
            <w:t>LA PUBLICITE FONCIERE</w:t>
          </w:r>
        </w:p>
        <w:p w14:paraId="19F07E22" w14:textId="77777777" w:rsidR="00BB29C5" w:rsidRDefault="00BB29C5"/>
      </w:tc>
      <w:tc>
        <w:tcPr>
          <w:tcW w:w="2083" w:type="dxa"/>
        </w:tcPr>
        <w:p w14:paraId="3A23A59C" w14:textId="77777777" w:rsidR="00BB29C5" w:rsidRDefault="00BB29C5">
          <w:pPr>
            <w:pStyle w:val="Form10C"/>
            <w:rPr>
              <w:sz w:val="4"/>
              <w:szCs w:val="4"/>
            </w:rPr>
          </w:pPr>
        </w:p>
        <w:p w14:paraId="0495218D" w14:textId="77777777" w:rsidR="00BB29C5" w:rsidRDefault="00AC11CC">
          <w:pPr>
            <w:pStyle w:val="Form10C"/>
          </w:pPr>
          <w:r>
            <w:t>DÉPÔT</w:t>
          </w:r>
        </w:p>
        <w:p w14:paraId="6834C376" w14:textId="77777777" w:rsidR="00BB29C5" w:rsidRDefault="00BB29C5"/>
      </w:tc>
      <w:tc>
        <w:tcPr>
          <w:tcW w:w="3440" w:type="dxa"/>
          <w:tcBorders>
            <w:right w:val="nil"/>
          </w:tcBorders>
        </w:tcPr>
        <w:p w14:paraId="4B3B6A45" w14:textId="77777777" w:rsidR="00BB29C5" w:rsidRDefault="00BB29C5">
          <w:pPr>
            <w:rPr>
              <w:sz w:val="4"/>
              <w:szCs w:val="4"/>
            </w:rPr>
          </w:pPr>
        </w:p>
        <w:p w14:paraId="4168C231" w14:textId="77777777" w:rsidR="00BB29C5" w:rsidRDefault="00AC11CC">
          <w:pPr>
            <w:rPr>
              <w:sz w:val="20"/>
              <w:szCs w:val="20"/>
            </w:rPr>
          </w:pPr>
          <w:r>
            <w:rPr>
              <w:sz w:val="20"/>
              <w:szCs w:val="20"/>
            </w:rPr>
            <w:t>DATE</w:t>
          </w:r>
        </w:p>
        <w:p w14:paraId="6AEEA591" w14:textId="77777777" w:rsidR="00BB29C5" w:rsidRDefault="00BB29C5">
          <w:pPr>
            <w:rPr>
              <w:sz w:val="20"/>
              <w:szCs w:val="20"/>
            </w:rPr>
          </w:pPr>
        </w:p>
        <w:p w14:paraId="6052AEB9" w14:textId="77777777" w:rsidR="00BB29C5" w:rsidRDefault="00BB29C5">
          <w:pPr>
            <w:rPr>
              <w:sz w:val="20"/>
              <w:szCs w:val="20"/>
            </w:rPr>
          </w:pPr>
        </w:p>
        <w:p w14:paraId="5F05E392" w14:textId="77777777" w:rsidR="00BB29C5" w:rsidRDefault="00AC11CC">
          <w:pPr>
            <w:rPr>
              <w:sz w:val="20"/>
              <w:szCs w:val="20"/>
            </w:rPr>
          </w:pPr>
          <w:r>
            <w:rPr>
              <w:sz w:val="20"/>
              <w:szCs w:val="20"/>
            </w:rPr>
            <w:t>VOL                      N°</w:t>
          </w:r>
        </w:p>
      </w:tc>
    </w:tr>
    <w:tr w:rsidR="00BB29C5" w14:paraId="2CE967AB" w14:textId="77777777">
      <w:trPr>
        <w:jc w:val="center"/>
      </w:trPr>
      <w:tc>
        <w:tcPr>
          <w:tcW w:w="2937" w:type="dxa"/>
          <w:tcBorders>
            <w:left w:val="nil"/>
          </w:tcBorders>
        </w:tcPr>
        <w:p w14:paraId="701FB096" w14:textId="77777777" w:rsidR="00BB29C5" w:rsidRDefault="00BB29C5"/>
      </w:tc>
      <w:tc>
        <w:tcPr>
          <w:tcW w:w="5523" w:type="dxa"/>
          <w:gridSpan w:val="2"/>
          <w:tcBorders>
            <w:right w:val="nil"/>
          </w:tcBorders>
        </w:tcPr>
        <w:p w14:paraId="0AC670B1" w14:textId="77777777" w:rsidR="00BB29C5" w:rsidRDefault="00BB29C5">
          <w:pPr>
            <w:rPr>
              <w:sz w:val="10"/>
            </w:rPr>
          </w:pPr>
        </w:p>
        <w:p w14:paraId="79DDF610" w14:textId="77777777" w:rsidR="00BB29C5" w:rsidRDefault="00AC11CC">
          <w:pPr>
            <w:pStyle w:val="Form10J"/>
          </w:pPr>
          <w:r>
            <w:rPr>
              <w:rFonts w:eastAsia="Times New Roman"/>
            </w:rPr>
            <w:t xml:space="preserve"> </w:t>
          </w:r>
          <w:proofErr w:type="gramStart"/>
          <w:r>
            <w:t>TAXES:</w:t>
          </w:r>
          <w:proofErr w:type="gramEnd"/>
        </w:p>
        <w:p w14:paraId="5335B3C1" w14:textId="77777777" w:rsidR="00BB29C5" w:rsidRDefault="00BB29C5">
          <w:pPr>
            <w:pStyle w:val="Form10J"/>
          </w:pPr>
        </w:p>
        <w:p w14:paraId="4E3DDB30" w14:textId="77777777" w:rsidR="00BB29C5" w:rsidRDefault="00BB29C5">
          <w:pPr>
            <w:pStyle w:val="Form10J"/>
            <w:rPr>
              <w:sz w:val="22"/>
            </w:rPr>
          </w:pPr>
        </w:p>
        <w:p w14:paraId="360EA5BE" w14:textId="77777777" w:rsidR="00BB29C5" w:rsidRDefault="00AC11CC">
          <w:pPr>
            <w:pStyle w:val="Form10J"/>
          </w:pPr>
          <w:proofErr w:type="gramStart"/>
          <w:r>
            <w:t>CSI:</w:t>
          </w:r>
          <w:proofErr w:type="gramEnd"/>
        </w:p>
        <w:p w14:paraId="6AF933AD" w14:textId="77777777" w:rsidR="00BB29C5" w:rsidRDefault="00BB29C5">
          <w:pPr>
            <w:pStyle w:val="Form10J"/>
          </w:pPr>
        </w:p>
        <w:p w14:paraId="754062E3" w14:textId="77777777" w:rsidR="00BB29C5" w:rsidRDefault="00AC11CC">
          <w:pPr>
            <w:pStyle w:val="Form10J"/>
          </w:pPr>
          <w:r>
            <w:tab/>
          </w:r>
          <w:r>
            <w:tab/>
          </w:r>
          <w:r>
            <w:tab/>
          </w:r>
          <w:r>
            <w:tab/>
          </w:r>
        </w:p>
        <w:p w14:paraId="421EA603" w14:textId="77777777" w:rsidR="00BB29C5" w:rsidRDefault="00BB29C5">
          <w:pPr>
            <w:pStyle w:val="Form10J"/>
            <w:rPr>
              <w:sz w:val="2"/>
            </w:rPr>
          </w:pPr>
        </w:p>
        <w:p w14:paraId="2CD38B32" w14:textId="77777777" w:rsidR="00BB29C5" w:rsidRDefault="00BB29C5">
          <w:pPr>
            <w:pStyle w:val="Form10J"/>
            <w:rPr>
              <w:sz w:val="2"/>
            </w:rPr>
          </w:pPr>
        </w:p>
        <w:p w14:paraId="4A8FC94A" w14:textId="77777777" w:rsidR="00BB29C5" w:rsidRDefault="00AC11CC">
          <w:pPr>
            <w:pStyle w:val="Form10J"/>
          </w:pPr>
          <w:r>
            <w:rPr>
              <w:rFonts w:eastAsia="Times New Roman"/>
            </w:rPr>
            <w:t xml:space="preserve">                                                         </w:t>
          </w:r>
          <w:r>
            <w:t xml:space="preserve">TOTAL</w:t>
          </w:r>
        </w:p>
        <w:p w14:paraId="092A0AB5" w14:textId="77777777" w:rsidR="00BB29C5" w:rsidRDefault="00BB29C5"/>
      </w:tc>
    </w:tr>
  </w:tbl>
  <w:p w14:paraId="113AE184" w14:textId="13D8CE6D" w:rsidR="00BB29C5" w:rsidRDefault="003B7DF8">
    <w:pPr>
      <w:pStyle w:val="En-tte"/>
      <w:tabs>
        <w:tab w:val="clear" w:pos="4536"/>
        <w:tab w:val="clear" w:pos="9072"/>
      </w:tabs>
    </w:pPr>
    <w:r>
      <w:rPr>
        <w:noProof/>
      </w:rPr>
      <mc:AlternateContent>
        <mc:Choice Requires="wps">
          <w:drawing>
            <wp:anchor distT="12700" distB="12065" distL="12700" distR="12065" simplePos="0" relativeHeight="251653632" behindDoc="1" locked="0" layoutInCell="0" allowOverlap="1" wp14:anchorId="1F70A35C" wp14:editId="4986E5FC">
              <wp:simplePos x="0" y="0"/>
              <wp:positionH relativeFrom="page">
                <wp:posOffset>5577840</wp:posOffset>
              </wp:positionH>
              <wp:positionV relativeFrom="page">
                <wp:posOffset>2743200</wp:posOffset>
              </wp:positionV>
              <wp:extent cx="1372235" cy="635"/>
              <wp:effectExtent l="19050" t="19050" r="18415" b="18415"/>
              <wp:wrapNone/>
              <wp:docPr id="1792542355" name="Connecteur droit 3" descr="ligne de séparation"/>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2235" cy="635"/>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90BF439" id="Connecteur droit 3" o:spid="_x0000_s1026" alt="ligne de séparation" style="position:absolute;z-index:-251662848;visibility:visible;mso-wrap-style:square;mso-width-percent:0;mso-height-percent:0;mso-wrap-distance-left:1pt;mso-wrap-distance-top:1pt;mso-wrap-distance-right:.95pt;mso-wrap-distance-bottom:.95pt;mso-position-horizontal:absolute;mso-position-horizontal-relative:page;mso-position-vertical:absolute;mso-position-vertical-relative:page;mso-width-percent:0;mso-height-percent:0;mso-width-relative:page;mso-height-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" o:allowincell="f" strokeweight=".26mm">
              <v:stroke joinstyle="miter" endcap="square"/>
              <o:lock v:ext="edit" shapetype="f"/>
              <w10:wrap anchorx="page" anchory="page"/>
            </v:line>
          </w:pict>
        </mc:Fallback>
      </mc:AlternateContent>
    </w:r>
    <w:r w:rsidR="00000000">
      <w:pict w14:anchorId="2DD843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6" o:spid="_x0000_s1025" type="#_x0000_t136" alt="" style="position:absolute;left:0;text-align:left;margin-left:0;margin-top:0;width:559.35pt;height:32pt;rotation:315;z-index:251661824;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w10:wrap anchorx="margin" anchory="margin"/>
        </v:shape>
      </w:pict>
    </w:r>
    <w:r>
      <w:rPr>
        <w:noProof/>
      </w:rPr>
      <mc:AlternateContent>
        <mc:Choice Requires="wpg">
          <w:drawing>
            <wp:anchor distT="0" distB="0" distL="0" distR="0" simplePos="0" relativeHeight="251656704" behindDoc="1" locked="0" layoutInCell="0" allowOverlap="1" wp14:anchorId="7D1FF1C6" wp14:editId="2FDDFA13">
              <wp:simplePos x="0" y="0"/>
              <wp:positionH relativeFrom="page">
                <wp:posOffset>6888480</wp:posOffset>
              </wp:positionH>
              <wp:positionV relativeFrom="page">
                <wp:posOffset>193040</wp:posOffset>
              </wp:positionV>
              <wp:extent cx="271780" cy="243840"/>
              <wp:effectExtent l="0" t="0" r="0" b="0"/>
              <wp:wrapNone/>
              <wp:docPr id="9788446" name="Groupe 2" descr="Numéro de pag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780" cy="243840"/>
                        <a:chOff x="0" y="0"/>
                        <a:chExt cx="271800" cy="243720"/>
                      </a:xfrm>
                    </wpg:grpSpPr>
                    <wps:wsp>
                      <wps:cNvPr id="13" name="AutoShape 15"/>
                      <wps:cNvSpPr/>
                      <wps:spPr>
                        <a:xfrm>
                          <a:off x="4320" y="5760"/>
                          <a:ext cx="267480" cy="2379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4" name="Text Box 16"/>
                      <wps:cNvSpPr/>
                      <wps:spPr>
                        <a:xfrm>
                          <a:off x="0" y="0"/>
                          <a:ext cx="267480" cy="237960"/>
                        </a:xfrm>
                        <a:prstGeom prst="rect">
                          <a:avLst/>
                        </a:prstGeom>
                        <a:noFill/>
                        <a:ln w="0">
                          <a:noFill/>
                        </a:ln>
                      </wps:spPr>
                      <wps:style>
                        <a:lnRef idx="0">
                          <a:scrgbClr r="0" g="0" b="0"/>
                        </a:lnRef>
                        <a:fillRef idx="0">
                          <a:scrgbClr r="0" g="0" b="0"/>
                        </a:fillRef>
                        <a:effectRef idx="0">
                          <a:scrgbClr r="0" g="0" b="0"/>
                        </a:effectRef>
                        <a:fontRef idx="minor"/>
                      </wps:style>
                      <wps:txbx>
                        <w:txbxContent>
                          <w:p w14:paraId="477E791C" w14:textId="77777777" w:rsidR="00BB29C5" w:rsidRDefault="00AC11CC">
                            <w:pPr>
                              <w:jc w:val="center"/>
                              <w:rPr>
                                <w:kern w:val="2"/>
                              </w:rPr>
                            </w:pPr>
                            <w:r>
                              <w:rPr>
                                <w:kern w:val="2"/>
                                <w:sz w:val="22"/>
                                <w:szCs w:val="22"/>
                              </w:rPr>
                              <w:t xml:space="preserve">  1</w:t>
                            </w:r>
                          </w:p>
                        </w:txbxContent>
                      </wps:txbx>
                      <wps:bodyPr lIns="12600" tIns="12600" rIns="12600" bIns="12600" anchor="ctr">
                        <a:noAutofit/>
                      </wps:bodyPr>
                    </wps:wsp>
                  </wpg:wgp>
                </a:graphicData>
              </a:graphic>
              <wp14:sizeRelH relativeFrom="page">
                <wp14:pctWidth>0</wp14:pctWidth>
              </wp14:sizeRelH>
              <wp14:sizeRelV relativeFrom="page">
                <wp14:pctHeight>0</wp14:pctHeight>
              </wp14:sizeRelV>
            </wp:anchor>
          </w:drawing>
        </mc:Choice>
        <mc:Fallback>
          <w:pict>
            <v:group w14:anchorId="7D1FF1C6" id="Groupe 2" o:spid="_x0000_s1029" alt="Numéro de page 1" style="position:absolute;left:0;text-align:left;margin-left:542.4pt;margin-top:15.2pt;width:21.4pt;height:19.2pt;z-index:-251659776;mso-wrap-distance-left:0;mso-wrap-distance-right:0;mso-position-horizontal-relative:page;mso-position-vertical-relative:page" coordsize="271800,24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" o:allowincell="f">
              <v:roundrect id="AutoShape 15" o:spid="_x0000_s1030" style="position:absolute;left:4320;top:5760;width:267480;height:237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" filled="f" stroked="f" strokeweight="0"/>
              <v:rect id="Text Box 16" o:spid="_x0000_s1031" style="position:absolute;width:267480;height:237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" filled="f" stroked="f" strokeweight="0">
                <v:textbox inset=".35mm,.35mm,.35mm,.35mm">
                  <w:txbxContent>
                    <w:p w14:paraId="477E791C" w14:textId="77777777" w:rsidR="00BB29C5" w:rsidRDefault="00AC11CC">
                      <w:pPr>
                        <w:jc w:val="center"/>
                        <w:rPr>
                          <w:kern w:val="2"/>
                        </w:rPr>
                      </w:pPr>
                      <w:r>
                        <w:rPr>
                          <w:kern w:val="2"/>
                          <w:sz w:val="22"/>
                          <w:szCs w:val="22"/>
                        </w:rPr>
                        <w:t xml:space="preserve">  1</w:t>
                      </w:r>
                    </w:p>
                  </w:txbxContent>
                </v:textbox>
              </v:rect>
              <w10:wrap anchorx="page" anchory="page"/>
            </v:group>
          </w:pict>
        </mc:Fallback>
      </mc:AlternateContent>
    </w:r>
    <w:r>
      <w:rPr>
        <w:noProof/>
      </w:rPr>
      <mc:AlternateContent>
        <mc:Choice Requires="wps">
          <w:drawing>
            <wp:anchor distT="0" distB="0" distL="0" distR="0" simplePos="0" relativeHeight="251657728" behindDoc="1" locked="0" layoutInCell="0" allowOverlap="1" wp14:anchorId="26D3B991" wp14:editId="42B8EBDD">
              <wp:simplePos x="0" y="0"/>
              <wp:positionH relativeFrom="page">
                <wp:posOffset>474345</wp:posOffset>
              </wp:positionH>
              <wp:positionV relativeFrom="page">
                <wp:posOffset>268605</wp:posOffset>
              </wp:positionV>
              <wp:extent cx="996950" cy="631190"/>
              <wp:effectExtent l="0" t="0" r="0" b="0"/>
              <wp:wrapNone/>
              <wp:docPr id="119858379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 cy="631190"/>
                      </a:xfrm>
                      <a:prstGeom prst="rect">
                        <a:avLst/>
                      </a:prstGeom>
                      <a:noFill/>
                      <a:ln w="0">
                        <a:noFill/>
                      </a:ln>
                    </wps:spPr>
                    <wps:style>
                      <a:lnRef idx="0">
                        <a:scrgbClr r="0" g="0" b="0"/>
                      </a:lnRef>
                      <a:fillRef idx="0">
                        <a:scrgbClr r="0" g="0" b="0"/>
                      </a:fillRef>
                      <a:effectRef idx="0">
                        <a:scrgbClr r="0" g="0" b="0"/>
                      </a:effectRef>
                      <a:fontRef idx="minor"/>
                    </wps:style>
                    <wps:txbx>
                      <w:txbxContent>
                        <w:p w14:paraId="40ED9EA8" w14:textId="77777777" w:rsidR="00BB29C5" w:rsidRDefault="00BB29C5">
                          <w:pPr>
                            <w:pStyle w:val="FrameContents"/>
                            <w:jc w:val="center"/>
                            <w:rPr>
                              <w:sz w:val="16"/>
                            </w:rPr>
                          </w:pPr>
                        </w:p>
                        <w:p w14:paraId="76EC7C9A" w14:textId="77777777" w:rsidR="00BB29C5" w:rsidRDefault="00AC11CC">
                          <w:pPr>
                            <w:pStyle w:val="Cerfa"/>
                            <w:rPr>
                              <w:sz w:val="16"/>
                              <w:szCs w:val="16"/>
                            </w:rPr>
                          </w:pPr>
                          <w:r>
                            <w:rPr>
                              <w:noProof/>
                            </w:rPr>
                            <w:drawing>
                              <wp:inline distT="0" distB="0" distL="0" distR="0" wp14:anchorId="2FBC6135" wp14:editId="3EAEFD12">
                                <wp:extent cx="428625" cy="228600"/>
                                <wp:effectExtent l="0" t="0" r="0" b="0"/>
                                <wp:docPr id="17"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logo cerfa"/>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428625" cy="228600"/>
                                        </a:xfrm>
                                        <a:prstGeom prst="rect">
                                          <a:avLst/>
                                        </a:prstGeom>
                                      </pic:spPr>
                                    </pic:pic>
                                  </a:graphicData>
                                </a:graphic>
                              </wp:inline>
                            </w:drawing>
                          </w:r>
                        </w:p>
                        <w:p w14:paraId="69751D86" w14:textId="77777777" w:rsidR="00BB29C5" w:rsidRDefault="00AC11CC">
                          <w:pPr>
                            <w:pStyle w:val="Form6"/>
                          </w:pPr>
                          <w:r>
                            <w:rPr>
                              <w:rFonts w:ascii="Times New Roman" w:hAnsi="Times New Roman"/>
                              <w:sz w:val="16"/>
                              <w:szCs w:val="16"/>
                            </w:rPr>
                            <w:t>N° 11196*03</w:t>
                          </w:r>
                        </w:p>
                        <w:p w14:paraId="4CFA8801" w14:textId="77777777" w:rsidR="00BB29C5" w:rsidRDefault="00BB29C5">
                          <w:pPr>
                            <w:pStyle w:val="Form6"/>
                            <w:rPr>
                              <w:rFonts w:ascii="Times New Roman" w:hAnsi="Times New Roman"/>
                              <w:sz w:val="16"/>
                              <w:szCs w:val="16"/>
                            </w:rPr>
                          </w:pP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6D3B991" id="Rectangle 1" o:spid="_x0000_s1032" style="position:absolute;left:0;text-align:left;margin-left:37.35pt;margin-top:21.15pt;width:78.5pt;height:49.7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" o:allowincell="f" filled="f" stroked="f" strokeweight="0">
              <v:textbox inset=".16mm,.16mm,.16mm,.16mm">
                <w:txbxContent>
                  <w:p w14:paraId="40ED9EA8" w14:textId="77777777" w:rsidR="00BB29C5" w:rsidRDefault="00BB29C5">
                    <w:pPr>
                      <w:pStyle w:val="FrameContents"/>
                      <w:jc w:val="center"/>
                      <w:rPr>
                        <w:sz w:val="16"/>
                      </w:rPr>
                    </w:pPr>
                  </w:p>
                  <w:p w14:paraId="76EC7C9A" w14:textId="77777777" w:rsidR="00BB29C5" w:rsidRDefault="00AC11CC">
                    <w:pPr>
                      <w:pStyle w:val="Cerfa"/>
                      <w:rPr>
                        <w:sz w:val="16"/>
                        <w:szCs w:val="16"/>
                      </w:rPr>
                    </w:pPr>
                    <w:r>
                      <w:rPr>
                        <w:noProof/>
                      </w:rPr>
                      <w:drawing>
                        <wp:inline distT="0" distB="0" distL="0" distR="0" wp14:anchorId="2FBC6135" wp14:editId="3EAEFD12">
                          <wp:extent cx="428625" cy="228600"/>
                          <wp:effectExtent l="0" t="0" r="0" b="0"/>
                          <wp:docPr id="17"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logo cerfa"/>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428625" cy="228600"/>
                                  </a:xfrm>
                                  <a:prstGeom prst="rect">
                                    <a:avLst/>
                                  </a:prstGeom>
                                </pic:spPr>
                              </pic:pic>
                            </a:graphicData>
                          </a:graphic>
                        </wp:inline>
                      </w:drawing>
                    </w:r>
                  </w:p>
                  <w:p w14:paraId="69751D86" w14:textId="77777777" w:rsidR="00BB29C5" w:rsidRDefault="00AC11CC">
                    <w:pPr>
                      <w:pStyle w:val="Form6"/>
                    </w:pPr>
                    <w:r>
                      <w:rPr>
                        <w:rFonts w:ascii="Times New Roman" w:hAnsi="Times New Roman"/>
                        <w:sz w:val="16"/>
                        <w:szCs w:val="16"/>
                      </w:rPr>
                      <w:t>N° 11196*03</w:t>
                    </w:r>
                  </w:p>
                  <w:p w14:paraId="4CFA8801" w14:textId="77777777" w:rsidR="00BB29C5" w:rsidRDefault="00BB29C5">
                    <w:pPr>
                      <w:pStyle w:val="Form6"/>
                      <w:rPr>
                        <w:rFonts w:ascii="Times New Roman" w:hAnsi="Times New Roman"/>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4A1"/>
    <w:multiLevelType w:val="multilevel"/>
    <w:tmpl w:val="93F23204"/>
    <w:lvl w:ilvl="0">
      <w:numFmt w:val="bullet"/>
      <w:lvlText w:val="-"/>
      <w:lvlJc w:val="left"/>
      <w:pPr>
        <w:tabs>
          <w:tab w:val="num" w:pos="0"/>
        </w:tabs>
        <w:ind w:left="720" w:hanging="360"/>
      </w:pPr>
      <w:rPr>
        <w:rFonts w:ascii="Times New Roman" w:hAnsi="Times New Roman" w:cs="Times New Roman"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DE93365"/>
    <w:multiLevelType w:val="multilevel"/>
    <w:tmpl w:val="CB88A538"/>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2" w15:restartNumberingAfterBreak="0">
    <w:nsid w:val="21FB453D"/>
    <w:multiLevelType w:val="multilevel"/>
    <w:tmpl w:val="072804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4751F40"/>
    <w:multiLevelType w:val="multilevel"/>
    <w:tmpl w:val="4294B3E0"/>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0C5693C"/>
    <w:multiLevelType w:val="multilevel"/>
    <w:tmpl w:val="FA02D6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4DC4BFD"/>
    <w:multiLevelType w:val="multilevel"/>
    <w:tmpl w:val="01FEA5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CD3CC8"/>
    <w:multiLevelType w:val="multilevel"/>
    <w:tmpl w:val="10E8F1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D36746F"/>
    <w:multiLevelType w:val="multilevel"/>
    <w:tmpl w:val="1C72C2EC"/>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C47162C"/>
    <w:multiLevelType w:val="multilevel"/>
    <w:tmpl w:val="8890A7A6"/>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7E15526C"/>
    <w:multiLevelType w:val="multilevel"/>
    <w:tmpl w:val="9BB875D0"/>
    <w:lvl w:ilvl="0">
      <w:numFmt w:val="bullet"/>
      <w:lvlText w:val="-"/>
      <w:lvlJc w:val="left"/>
      <w:pPr>
        <w:tabs>
          <w:tab w:val="num" w:pos="0"/>
        </w:tabs>
        <w:ind w:left="720" w:hanging="360"/>
      </w:pPr>
      <w:rPr>
        <w:rFonts w:ascii="Times New Roman" w:hAnsi="Times New Roman" w:cs="Times New Roman"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62121771">
    <w:abstractNumId w:val="3"/>
  </w:num>
  <w:num w:numId="2" w16cid:durableId="2125422178">
    <w:abstractNumId w:val="1"/>
  </w:num>
  <w:num w:numId="3" w16cid:durableId="714620267">
    <w:abstractNumId w:val="7"/>
  </w:num>
  <w:num w:numId="4" w16cid:durableId="1456557401">
    <w:abstractNumId w:val="6"/>
  </w:num>
  <w:num w:numId="5" w16cid:durableId="1810856692">
    <w:abstractNumId w:val="0"/>
  </w:num>
  <w:num w:numId="6" w16cid:durableId="562717486">
    <w:abstractNumId w:val="4"/>
  </w:num>
  <w:num w:numId="7" w16cid:durableId="1542286696">
    <w:abstractNumId w:val="2"/>
  </w:num>
  <w:num w:numId="8" w16cid:durableId="179049084">
    <w:abstractNumId w:val="9"/>
  </w:num>
  <w:num w:numId="9" w16cid:durableId="497579480">
    <w:abstractNumId w:val="5"/>
  </w:num>
  <w:num w:numId="10" w16cid:durableId="116335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proofState w:spelling="clean" w:grammar="clean"/>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C5"/>
    <w:rsid w:val="000E5115"/>
    <w:rsid w:val="001539E8"/>
    <w:rsid w:val="001B5EFF"/>
    <w:rsid w:val="001C2D5B"/>
    <w:rsid w:val="001D52F1"/>
    <w:rsid w:val="001D62B0"/>
    <w:rsid w:val="001E507E"/>
    <w:rsid w:val="00202DFC"/>
    <w:rsid w:val="002243FC"/>
    <w:rsid w:val="00236C18"/>
    <w:rsid w:val="00241545"/>
    <w:rsid w:val="002A1F66"/>
    <w:rsid w:val="002F33A6"/>
    <w:rsid w:val="003020BE"/>
    <w:rsid w:val="003802DF"/>
    <w:rsid w:val="003867AE"/>
    <w:rsid w:val="003A3134"/>
    <w:rsid w:val="003B7DF8"/>
    <w:rsid w:val="003D69B1"/>
    <w:rsid w:val="005271D4"/>
    <w:rsid w:val="00596FE4"/>
    <w:rsid w:val="008411F8"/>
    <w:rsid w:val="008435A6"/>
    <w:rsid w:val="008959F3"/>
    <w:rsid w:val="008C5E6A"/>
    <w:rsid w:val="008D185C"/>
    <w:rsid w:val="008E3992"/>
    <w:rsid w:val="008E6A09"/>
    <w:rsid w:val="00962F40"/>
    <w:rsid w:val="009A6AAD"/>
    <w:rsid w:val="00A920A4"/>
    <w:rsid w:val="00AC11CC"/>
    <w:rsid w:val="00AE1C24"/>
    <w:rsid w:val="00AE596C"/>
    <w:rsid w:val="00B51655"/>
    <w:rsid w:val="00B8087A"/>
    <w:rsid w:val="00BB295B"/>
    <w:rsid w:val="00BB29C5"/>
    <w:rsid w:val="00C05E31"/>
    <w:rsid w:val="00C1526F"/>
    <w:rsid w:val="00C83DC7"/>
    <w:rsid w:val="00C85235"/>
    <w:rsid w:val="00CB0DC0"/>
    <w:rsid w:val="00D76F1E"/>
    <w:rsid w:val="00DD4A4D"/>
    <w:rsid w:val="00DD6E00"/>
    <w:rsid w:val="00E56005"/>
    <w:rsid w:val="00EB29AC"/>
    <w:rsid w:val="00ED2213"/>
    <w:rsid w:val="00F348E0"/>
    <w:rsid w:val="00F94B17"/>
    <w:rsid w:val="00FC7C07"/>
    <w:rsid w:val="00FE5600"/>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444F1"/>
  <w15:docId w15:val="{7888ED81-8491-704B-90C7-D3CC19AE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D7"/>
    <w:rPr>
      <w:sz w:val="24"/>
      <w:szCs w:val="24"/>
    </w:rPr>
  </w:style>
  <w:style w:type="paragraph" w:styleId="Titre1">
    <w:name w:val="heading 1"/>
    <w:basedOn w:val="Normal"/>
    <w:next w:val="Normal"/>
    <w:qFormat/>
    <w:rsid w:val="003B7DF8"/>
    <w:pPr>
      <w:outlineLvl w:val="0"/>
    </w:pPr>
    <w:rPr>
      <w:b/>
      <w:bCs/>
      <w:color w:val="000000"/>
    </w:rPr>
  </w:style>
  <w:style w:type="paragraph" w:styleId="Titre2">
    <w:name w:val="heading 2"/>
    <w:basedOn w:val="Normal"/>
    <w:next w:val="Normal"/>
    <w:qFormat/>
    <w:rsid w:val="003B7DF8"/>
    <w:pPr>
      <w:jc w:val="center"/>
      <w:outlineLvl w:val="1"/>
    </w:pPr>
    <w:rPr>
      <w:b/>
      <w:bCs/>
      <w:shd w:val="clear" w:color="auto" w:fill="FFFFFF"/>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character" w:styleId="Lienhypertexte">
    <w:name w:val="Hyperlink"/>
    <w:basedOn w:val="Policepardfaut"/>
    <w:uiPriority w:val="99"/>
    <w:semiHidden/>
    <w:unhideWhenUsed/>
    <w:rsid w:val="00586463"/>
    <w:rPr>
      <w:color w:val="000080"/>
      <w:u w:val="single"/>
    </w:rPr>
  </w:style>
  <w:style w:type="character" w:styleId="Lienhypertextesuivivisit">
    <w:name w:val="FollowedHyperlink"/>
    <w:basedOn w:val="Policepardfaut"/>
    <w:uiPriority w:val="99"/>
    <w:semiHidden/>
    <w:unhideWhenUsed/>
    <w:rsid w:val="00586463"/>
    <w:rPr>
      <w:color w:val="80000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msonormal0">
    <w:name w:val="msonormal"/>
    <w:basedOn w:val="Normal"/>
    <w:qFormat/>
    <w:rsid w:val="00586463"/>
    <w:pPr>
      <w:spacing w:beforeAutospacing="1"/>
      <w:jc w:val="center"/>
    </w:pPr>
  </w:style>
  <w:style w:type="paragraph" w:customStyle="1" w:styleId="western">
    <w:name w:val="western"/>
    <w:basedOn w:val="Normal"/>
    <w:qFormat/>
    <w:rsid w:val="00586463"/>
    <w:pPr>
      <w:spacing w:beforeAutospacing="1"/>
      <w:jc w:val="center"/>
    </w:pPr>
    <w:rPr>
      <w:b/>
      <w:bCs/>
    </w:rPr>
  </w:style>
  <w:style w:type="paragraph" w:customStyle="1" w:styleId="cjk">
    <w:name w:val="cjk"/>
    <w:basedOn w:val="Normal"/>
    <w:qFormat/>
    <w:rsid w:val="00586463"/>
    <w:pPr>
      <w:spacing w:beforeAutospacing="1"/>
      <w:jc w:val="center"/>
    </w:pPr>
    <w:rPr>
      <w:b/>
      <w:bCs/>
    </w:rPr>
  </w:style>
  <w:style w:type="paragraph" w:customStyle="1" w:styleId="ctl">
    <w:name w:val="ctl"/>
    <w:basedOn w:val="Normal"/>
    <w:qFormat/>
    <w:rsid w:val="00586463"/>
    <w:pPr>
      <w:spacing w:beforeAutospacing="1"/>
      <w:jc w:val="center"/>
    </w:pPr>
    <w:rPr>
      <w:sz w:val="20"/>
      <w:szCs w:val="20"/>
    </w:r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469558">
      <w:bodyDiv w:val="1"/>
      <w:marLeft w:val="0"/>
      <w:marRight w:val="0"/>
      <w:marTop w:val="0"/>
      <w:marBottom w:val="0"/>
      <w:divBdr>
        <w:top w:val="none" w:sz="0" w:space="0" w:color="auto"/>
        <w:left w:val="none" w:sz="0" w:space="0" w:color="auto"/>
        <w:bottom w:val="none" w:sz="0" w:space="0" w:color="auto"/>
        <w:right w:val="none" w:sz="0" w:space="0" w:color="auto"/>
      </w:divBdr>
    </w:div>
    <w:div w:id="1093821584">
      <w:bodyDiv w:val="1"/>
      <w:marLeft w:val="0"/>
      <w:marRight w:val="0"/>
      <w:marTop w:val="0"/>
      <w:marBottom w:val="0"/>
      <w:divBdr>
        <w:top w:val="none" w:sz="0" w:space="0" w:color="auto"/>
        <w:left w:val="none" w:sz="0" w:space="0" w:color="auto"/>
        <w:bottom w:val="none" w:sz="0" w:space="0" w:color="auto"/>
        <w:right w:val="none" w:sz="0" w:space="0" w:color="auto"/>
      </w:divBdr>
    </w:div>
    <w:div w:id="1605378113">
      <w:bodyDiv w:val="1"/>
      <w:marLeft w:val="0"/>
      <w:marRight w:val="0"/>
      <w:marTop w:val="0"/>
      <w:marBottom w:val="0"/>
      <w:divBdr>
        <w:top w:val="none" w:sz="0" w:space="0" w:color="auto"/>
        <w:left w:val="none" w:sz="0" w:space="0" w:color="auto"/>
        <w:bottom w:val="none" w:sz="0" w:space="0" w:color="auto"/>
        <w:right w:val="none" w:sz="0" w:space="0" w:color="auto"/>
      </w:divBdr>
    </w:div>
    <w:div w:id="187140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F8DE-8404-5148-8185-E8420DE51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27</Pages>
  <Words>9349</Words>
  <Characters>51422</Characters>
  <Application>Microsoft Office Word</Application>
  <DocSecurity>0</DocSecurity>
  <Lines>428</Lines>
  <Paragraphs>121</Paragraphs>
  <ScaleCrop>false</ScaleCrop>
  <HeadingPairs>
    <vt:vector size="2" baseType="variant">
      <vt:variant>
        <vt:lpstr>Titre</vt:lpstr>
      </vt:variant>
      <vt:variant>
        <vt:i4>1</vt:i4>
      </vt:variant>
    </vt:vector>
  </HeadingPairs>
  <TitlesOfParts>
    <vt:vector size="1" baseType="lpstr">
      <vt:lpstr>Document Résidence</vt:lpstr>
    </vt:vector>
  </TitlesOfParts>
  <Company/>
  <LinksUpToDate>false</LinksUpToDate>
  <CharactersWithSpaces>60650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Résidence</dc:title>
  <dc:subject/>
  <dc:creator>Etude Cheuvreux</dc:creator>
  <dc:description/>
  <cp:lastModifiedBy>ABESCAT Adrien</cp:lastModifiedBy>
  <cp:revision>12</cp:revision>
  <cp:lastPrinted>2025-11-03T14:05:00Z</cp:lastPrinted>
  <dcterms:created xsi:type="dcterms:W3CDTF">2025-11-06T09:05:00Z</dcterms:created>
  <dcterms:modified xsi:type="dcterms:W3CDTF">2025-12-03T10:01:00Z</dcterms:modified>
  <dc:language>en-US</dc:language>
  <dc:identifier/>
</cp:coreProperties>
</file>