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8" w:name="NbLogement1"/>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9" w:name="Type"/>
      <w:bookmarkEnd w:id="9"/>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10" w:name="Adresse1"/>
      <w:bookmarkEnd w:id="10"/>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1" w:name="CodePostal1"/>
      <w:bookmarkEnd w:id="11"/>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2" w:name="Ville1"/>
      <w:bookmarkEnd w:id="12"/>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 représenté (e) par {{ </w:t>
      </w:r>
      <w:proofErr w:type="spellStart"/>
      <w:r>
        <w:rPr>
          <w:rFonts w:ascii="TimesNewRomanPSMT" w:hAnsi="TimesNewRomanPSMT" w:cs="TimesNewRomanPSMT"/>
        </w:rPr>
        <w:t>convention.signataire_nom</w:t>
      </w:r>
      <w:proofErr w:type="spellEnd"/>
      <w:r>
        <w:rPr>
          <w:rFonts w:ascii="TimesNewRomanPSMT" w:hAnsi="TimesNewRomanPSMT" w:cs="TimesNewRomanPSMT"/>
        </w:rPr>
        <w:t xml:space="preserve"> }}, {{ </w:t>
      </w:r>
      <w:proofErr w:type="spellStart"/>
      <w:r>
        <w:rPr>
          <w:rFonts w:ascii="TimesNewRomanPSMT" w:hAnsi="TimesNewRomanPSMT" w:cs="TimesNewRomanPSMT"/>
        </w:rPr>
        <w:t>convention.signataire_fonction</w:t>
      </w:r>
      <w:proofErr w:type="spellEnd"/>
      <w:r>
        <w:rPr>
          <w:rFonts w:ascii="TimesNewRomanPSMT" w:hAnsi="TimesNewRomanPSMT" w:cs="TimesNewRomanPSMT"/>
        </w:rPr>
        <w:t xml:space="preserve"> }} (3)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 </w:t>
      </w:r>
      <w:proofErr w:type="spellStart"/>
      <w:r>
        <w:rPr>
          <w:rFonts w:ascii="TimesNewRomanPSMT" w:hAnsi="TimesNewRomanPSMT" w:cs="TimesNewRomanPSMT"/>
        </w:rPr>
        <w:t>convention.signataire_date_deliberation|d</w:t>
      </w:r>
      <w:proofErr w:type="spellEnd"/>
      <w:r>
        <w:rPr>
          <w:rFonts w:ascii="TimesNewRomanPSMT" w:hAnsi="TimesNewRomanPSMT" w:cs="TimesNewRomanPSMT"/>
        </w:rPr>
        <w:t xml:space="preserve"> }}, inscrit sous le numéro {{ </w:t>
      </w:r>
      <w:proofErr w:type="spellStart"/>
      <w:r>
        <w:rPr>
          <w:rFonts w:ascii="TimesNewRomanPSMT" w:hAnsi="TimesNewRomanPSMT" w:cs="TimesNewRomanPSMT"/>
        </w:rPr>
        <w:t>bailleur.siret</w:t>
      </w:r>
      <w:proofErr w:type="spellEnd"/>
      <w:r>
        <w:rPr>
          <w:rFonts w:ascii="TimesNewRomanPSMT" w:hAnsi="TimesNewRomanPSMT" w:cs="TimesNewRomanPSMT"/>
        </w:rPr>
        <w:t xml:space="preserve"> }}{% if </w:t>
      </w:r>
      <w:proofErr w:type="spellStart"/>
      <w:r>
        <w:rPr>
          <w:rFonts w:ascii="TimesNewRomanPSMT" w:hAnsi="TimesNewRomanPSMT" w:cs="TimesNewRomanPSMT"/>
        </w:rPr>
        <w:t>bailleur.capital_social</w:t>
      </w:r>
      <w:proofErr w:type="spellEnd"/>
      <w:r>
        <w:rPr>
          <w:rFonts w:ascii="TimesNewRomanPSMT" w:hAnsi="TimesNewRomanPSMT" w:cs="TimesNewRomanPSMT"/>
        </w:rPr>
        <w:t xml:space="preserve"> %}, au capital de {{ </w:t>
      </w:r>
      <w:proofErr w:type="spellStart"/>
      <w:r>
        <w:rPr>
          <w:rFonts w:ascii="TimesNewRomanPSMT" w:hAnsi="TimesNewRomanPSMT" w:cs="TimesNewRomanPSMT"/>
        </w:rPr>
        <w:t>bailleur.capital_social|f</w:t>
      </w:r>
      <w:proofErr w:type="spellEnd"/>
      <w:r>
        <w:rPr>
          <w:rFonts w:ascii="TimesNewRomanPSMT" w:hAnsi="TimesNewRomanPSMT" w:cs="TimesNewRomanPSMT"/>
        </w:rPr>
        <w:t xml:space="preserve"> }} € {% </w:t>
      </w:r>
      <w:proofErr w:type="spellStart"/>
      <w:r>
        <w:rPr>
          <w:rFonts w:ascii="TimesNewRomanPSMT" w:hAnsi="TimesNewRomanPSMT" w:cs="TimesNewRomanPSMT"/>
        </w:rPr>
        <w:t>endif</w:t>
      </w:r>
      <w:proofErr w:type="spellEnd"/>
      <w:r>
        <w:rPr>
          <w:rFonts w:ascii="TimesNewRomanPSMT" w:hAnsi="TimesNewRomanPSMT" w:cs="TimesNewRomanPSMT"/>
        </w:rPr>
        <w:t xml:space="preserve"> %} dont le siège est {{ </w:t>
      </w:r>
      <w:proofErr w:type="spellStart"/>
      <w:r>
        <w:rPr>
          <w:rFonts w:ascii="TimesNewRomanPSMT" w:hAnsi="TimesNewRomanPSMT" w:cs="TimesNewRomanPSMT"/>
        </w:rPr>
        <w:t>bailleur.adresse</w:t>
      </w:r>
      <w:proofErr w:type="spellEnd"/>
      <w:r>
        <w:rPr>
          <w:rFonts w:ascii="TimesNewRomanPSMT" w:hAnsi="TimesNewRomanPSMT" w:cs="TimesNewRomanPSMT"/>
        </w:rPr>
        <w:t xml:space="preserve"> }}, {{ </w:t>
      </w:r>
      <w:proofErr w:type="spellStart"/>
      <w:r>
        <w:rPr>
          <w:rFonts w:ascii="TimesNewRomanPSMT" w:hAnsi="TimesNewRomanPSMT" w:cs="TimesNewRomanPSMT"/>
        </w:rPr>
        <w:t>bailleur.code_postal</w:t>
      </w:r>
      <w:proofErr w:type="spellEnd"/>
      <w:r>
        <w:rPr>
          <w:rFonts w:ascii="TimesNewRomanPSMT" w:hAnsi="TimesNewRomanPSMT" w:cs="TimesNewRomanPSMT"/>
        </w:rPr>
        <w:t xml:space="preserve"> }} {{ </w:t>
      </w:r>
      <w:proofErr w:type="spellStart"/>
      <w:r>
        <w:rPr>
          <w:rFonts w:ascii="TimesNewRomanPSMT" w:hAnsi="TimesNewRomanPSMT" w:cs="TimesNewRomanPSMT"/>
        </w:rPr>
        <w:t>bailleur.ville</w:t>
      </w:r>
      <w:proofErr w:type="spellEnd"/>
      <w:r>
        <w:rPr>
          <w:rFonts w:ascii="TimesNewRomanPSMT" w:hAnsi="TimesNewRomanPSMT" w:cs="TimesNewRomanPSMT"/>
        </w:rPr>
        <w:t xml:space="preserve"> }} dénommé (e) ci-après, le bailleur,</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713A21"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264A0E38" w14:textId="77777777" w:rsidR="00C15AA4" w:rsidRDefault="00C15AA4" w:rsidP="00C15AA4">
      <w:pPr>
        <w:rPr>
          <w:rFonts w:ascii="TimesNewRomanPSMT" w:hAnsi="TimesNewRomanPSMT" w:cs="TimesNewRomanPSMT"/>
        </w:rPr>
      </w:pPr>
    </w:p>
    <w:p w14:paraId="71D5703F" w14:textId="77777777" w:rsidR="00C15AA4" w:rsidRDefault="00C15AA4" w:rsidP="00C15AA4">
      <w:pPr>
        <w:jc w:val="both"/>
      </w:pPr>
      <w:r>
        <w:rPr>
          <w:rFonts w:ascii="TimesNewRomanPSMT" w:hAnsi="TimesNewRomanPSMT" w:cs="TimesNewRomanPSMT"/>
        </w:rPr>
        <w:t xml:space="preserve">2. Surface habitable totale (art. R. 111-2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 xml:space="preserve">3. Surface totale des annexes entrant dans le calcul de la surface utile (art. D. 353-16 (2°)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951F4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lot.annexe_remises</w:t>
      </w:r>
      <w:proofErr w:type="spellEnd"/>
      <w:r w:rsidRPr="00AC101E">
        <w:rPr>
          <w:rFonts w:ascii="TimesNewRomanPSMT" w:hAnsi="TimesNewRomanPSMT" w:cs="TimesNewRomanPSMT"/>
          <w:sz w:val="16"/>
          <w:szCs w:val="16"/>
          <w:lang w:val="en-US"/>
        </w:rPr>
        <w:t xml:space="preserve"> %}</w:t>
      </w:r>
    </w:p>
    <w:p w14:paraId="681D623C"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r w:rsidRPr="00AC101E">
        <w:rPr>
          <w:rFonts w:ascii="TimesNewRomanPSMT" w:hAnsi="TimesNewRomanPSMT" w:cs="TimesNewRomanPSMT"/>
          <w:lang w:val="en-US"/>
        </w:rPr>
        <w:t>Remise</w:t>
      </w:r>
    </w:p>
    <w:p w14:paraId="4A4E772E"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3F3F0251"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_ateliers</w:t>
      </w:r>
      <w:proofErr w:type="spellEnd"/>
      <w:r w:rsidRPr="00AC101E">
        <w:rPr>
          <w:rFonts w:ascii="TimesNewRomanPSMT" w:hAnsi="TimesNewRomanPSMT" w:cs="TimesNewRomanPSMT"/>
          <w:sz w:val="16"/>
          <w:szCs w:val="16"/>
          <w:lang w:val="en-US"/>
        </w:rPr>
        <w:t xml:space="preserve"> %}</w:t>
      </w:r>
    </w:p>
    <w:p w14:paraId="6F48B8C3" w14:textId="77777777" w:rsidR="00C15AA4" w:rsidRPr="00713A21"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713A21">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713A21">
        <w:rPr>
          <w:rFonts w:ascii="TimesNewRomanPSMT" w:hAnsi="TimesNewRomanPSMT" w:cs="TimesNewRomanPSMT"/>
          <w:sz w:val="16"/>
          <w:szCs w:val="16"/>
          <w:lang w:val="en-US"/>
        </w:rPr>
        <w:t xml:space="preserve"> </w:t>
      </w:r>
      <w:r w:rsidRPr="00713A21">
        <w:rPr>
          <w:rFonts w:ascii="TimesNewRomanPSMT" w:hAnsi="TimesNewRomanPSMT" w:cs="TimesNewRomanPSMT"/>
          <w:lang w:val="en-US"/>
        </w:rPr>
        <w:t>Ateliers</w:t>
      </w:r>
    </w:p>
    <w:p w14:paraId="53E4FACA" w14:textId="77777777" w:rsidR="00C15AA4" w:rsidRPr="00713A21" w:rsidRDefault="00C15AA4" w:rsidP="00C15AA4">
      <w:pPr>
        <w:ind w:firstLine="708"/>
        <w:jc w:val="both"/>
        <w:rPr>
          <w:rFonts w:ascii="TimesNewRomanPSMT" w:hAnsi="TimesNewRomanPSMT" w:cs="TimesNewRomanPSMT"/>
          <w:lang w:val="en-US"/>
        </w:rPr>
      </w:pPr>
      <w:r w:rsidRPr="00713A21">
        <w:rPr>
          <w:rFonts w:ascii="TimesNewRomanPSMT" w:hAnsi="TimesNewRomanPSMT" w:cs="TimesNewRomanPSMT"/>
          <w:sz w:val="16"/>
          <w:szCs w:val="16"/>
          <w:lang w:val="en-US"/>
        </w:rPr>
        <w:lastRenderedPageBreak/>
        <w:t xml:space="preserve">{%- endif %} </w:t>
      </w:r>
    </w:p>
    <w:p w14:paraId="1275EB3B" w14:textId="77777777" w:rsidR="00C15AA4" w:rsidRPr="00713A21" w:rsidRDefault="00C15AA4" w:rsidP="00C15AA4">
      <w:pPr>
        <w:ind w:firstLine="708"/>
        <w:jc w:val="both"/>
        <w:rPr>
          <w:rFonts w:ascii="TimesNewRomanPSMT" w:hAnsi="TimesNewRomanPSMT" w:cs="TimesNewRomanPSMT"/>
          <w:sz w:val="16"/>
          <w:szCs w:val="16"/>
          <w:lang w:val="en-US"/>
        </w:rPr>
      </w:pPr>
      <w:r w:rsidRPr="00713A21">
        <w:rPr>
          <w:rFonts w:ascii="TimesNewRomanPSMT" w:hAnsi="TimesNewRomanPSMT" w:cs="TimesNewRomanPSMT"/>
          <w:sz w:val="16"/>
          <w:szCs w:val="16"/>
          <w:lang w:val="en-US"/>
        </w:rPr>
        <w:t>{%- if lot.annexe_sechoirs %}</w:t>
      </w:r>
    </w:p>
    <w:p w14:paraId="50CDF3B9" w14:textId="77777777" w:rsidR="00C15AA4" w:rsidRPr="00713A21"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713A21">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713A21">
        <w:rPr>
          <w:rFonts w:ascii="TimesNewRomanPSMT" w:hAnsi="TimesNewRomanPSMT" w:cs="TimesNewRomanPSMT"/>
          <w:sz w:val="16"/>
          <w:szCs w:val="16"/>
          <w:lang w:val="en-US"/>
        </w:rPr>
        <w:t xml:space="preserve"> </w:t>
      </w:r>
      <w:r w:rsidRPr="00713A21">
        <w:rPr>
          <w:rFonts w:ascii="TimesNewRomanPSMT" w:hAnsi="TimesNewRomanPSMT" w:cs="TimesNewRomanPSMT"/>
          <w:lang w:val="en-US"/>
        </w:rPr>
        <w:t>Séchoirs</w:t>
      </w:r>
    </w:p>
    <w:p w14:paraId="080BF061"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D1169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lot.annexe_celliers</w:t>
      </w:r>
      <w:proofErr w:type="spellEnd"/>
      <w:r w:rsidRPr="00AC101E">
        <w:rPr>
          <w:rFonts w:ascii="TimesNewRomanPSMT" w:hAnsi="TimesNewRomanPSMT" w:cs="TimesNewRomanPSMT"/>
          <w:sz w:val="16"/>
          <w:szCs w:val="16"/>
          <w:lang w:val="en-US"/>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576DA75"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lot.annexe_resserres</w:t>
      </w:r>
      <w:proofErr w:type="spellEnd"/>
      <w:r w:rsidRPr="00AC101E">
        <w:rPr>
          <w:rFonts w:ascii="TimesNewRomanPSMT" w:hAnsi="TimesNewRomanPSMT" w:cs="TimesNewRomanPSMT"/>
          <w:sz w:val="16"/>
          <w:szCs w:val="16"/>
          <w:lang w:val="en-US"/>
        </w:rPr>
        <w:t xml:space="preserve"> %}</w:t>
      </w:r>
    </w:p>
    <w:p w14:paraId="0BA7843D"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proofErr w:type="spellStart"/>
      <w:r w:rsidRPr="00AC101E">
        <w:rPr>
          <w:rFonts w:ascii="TimesNewRomanPSMT" w:hAnsi="TimesNewRomanPSMT" w:cs="TimesNewRomanPSMT"/>
          <w:lang w:val="en-US"/>
        </w:rPr>
        <w:t>Resserres</w:t>
      </w:r>
      <w:proofErr w:type="spellEnd"/>
    </w:p>
    <w:p w14:paraId="3488C172"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7D720F79"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lot.annexe_combles</w:t>
      </w:r>
      <w:proofErr w:type="spellEnd"/>
      <w:r w:rsidRPr="00AC101E">
        <w:rPr>
          <w:rFonts w:ascii="TimesNewRomanPSMT" w:hAnsi="TimesNewRomanPSMT" w:cs="TimesNewRomanPSMT"/>
          <w:sz w:val="16"/>
          <w:szCs w:val="16"/>
          <w:lang w:val="en-US"/>
        </w:rPr>
        <w:t xml:space="preserve">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 xml:space="preserve">4. Surface utile totale de l'opération (art. D. 353-16 (2°) précité) : </w:t>
      </w:r>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777777" w:rsidR="00C15AA4" w:rsidRPr="009D530B" w:rsidRDefault="00C15AA4" w:rsidP="00E01808">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042E8AE7"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713A21"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B28B103" w14:textId="77777777" w:rsidR="00C15AA4" w:rsidRPr="00214566" w:rsidRDefault="00C15AA4" w:rsidP="00C15AA4">
      <w:pPr>
        <w:jc w:val="both"/>
      </w:pPr>
      <w:r>
        <w:rPr>
          <w:rFonts w:ascii="TimesNewRomanPSMT" w:hAnsi="TimesNewRomanPSMT" w:cs="TimesNewRomanPSMT"/>
        </w:rPr>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713A21"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713A21" w:rsidRDefault="00C15AA4" w:rsidP="00E01808">
            <w:pPr>
              <w:jc w:val="both"/>
              <w:rPr>
                <w:rFonts w:ascii="TimesNewRomanPSMT" w:hAnsi="TimesNewRomanPSMT" w:cs="TimesNewRomanPSMT"/>
                <w:sz w:val="20"/>
              </w:rPr>
            </w:pPr>
            <w:proofErr w:type="gramStart"/>
            <w:r w:rsidRPr="00713A21">
              <w:rPr>
                <w:rFonts w:ascii="TimesNewRomanPSMT" w:hAnsi="TimesNewRomanPSMT" w:cs="TimesNewRomanPSMT"/>
                <w:sz w:val="16"/>
                <w:szCs w:val="16"/>
              </w:rPr>
              <w:t xml:space="preserve">{{ </w:t>
            </w:r>
            <w:proofErr w:type="spellStart"/>
            <w:r w:rsidRPr="00713A21">
              <w:rPr>
                <w:rFonts w:ascii="TimesNewRomanPSMT" w:hAnsi="TimesNewRomanPSMT" w:cs="TimesNewRomanPSMT"/>
                <w:sz w:val="16"/>
                <w:szCs w:val="16"/>
              </w:rPr>
              <w:t>s</w:t>
            </w:r>
            <w:proofErr w:type="gramEnd"/>
            <w:r w:rsidRPr="00713A21">
              <w:rPr>
                <w:rFonts w:ascii="TimesNewRomanPSMT" w:hAnsi="TimesNewRomanPSMT" w:cs="TimesNewRomanPSMT"/>
                <w:sz w:val="16"/>
                <w:szCs w:val="16"/>
              </w:rPr>
              <w:t>.nb</w:t>
            </w:r>
            <w:proofErr w:type="spellEnd"/>
            <w:r w:rsidRPr="00713A21">
              <w:rPr>
                <w:rFonts w:ascii="TimesNewRomanPSMT" w:hAnsi="TimesNewRomanPSMT" w:cs="TimesNewRomanPSMT"/>
                <w:sz w:val="16"/>
                <w:szCs w:val="16"/>
              </w:rPr>
              <w:t xml:space="preserve"> }} stationnement{{</w:t>
            </w:r>
            <w:proofErr w:type="spellStart"/>
            <w:r w:rsidRPr="00713A21">
              <w:rPr>
                <w:rFonts w:ascii="TimesNewRomanPSMT" w:hAnsi="TimesNewRomanPSMT" w:cs="TimesNewRomanPSMT"/>
                <w:sz w:val="16"/>
                <w:szCs w:val="16"/>
              </w:rPr>
              <w:t>s.nb|pl</w:t>
            </w:r>
            <w:proofErr w:type="spellEnd"/>
            <w:r w:rsidRPr="00713A21">
              <w:rPr>
                <w:rFonts w:ascii="TimesNewRomanPSMT" w:hAnsi="TimesNewRomanPSMT" w:cs="TimesNewRomanPSMT"/>
                <w:sz w:val="16"/>
                <w:szCs w:val="16"/>
              </w:rPr>
              <w:t>}}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713A21"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40F3D89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65C7D93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3EE3EE37" w14:textId="77777777" w:rsidR="002E0981" w:rsidRDefault="002E0981" w:rsidP="002E0981">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9367D69"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4A75FF48" w14:textId="77777777" w:rsidR="002E0981" w:rsidRPr="00815BB2"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C443BE8"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05C4BB04" w14:textId="77777777" w:rsidR="002E0981" w:rsidRPr="000D0B95" w:rsidRDefault="002E0981" w:rsidP="002E0981">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67473BDA"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72AB2B3B" w14:textId="2BA68273" w:rsidR="002E0981" w:rsidRPr="00592CD3" w:rsidRDefault="002E0981" w:rsidP="002E0981">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3DFDB" w14:textId="77777777" w:rsidR="00116CD3" w:rsidRDefault="00116CD3">
      <w:r>
        <w:separator/>
      </w:r>
    </w:p>
  </w:endnote>
  <w:endnote w:type="continuationSeparator" w:id="0">
    <w:p w14:paraId="35084C88" w14:textId="77777777" w:rsidR="00116CD3" w:rsidRDefault="0011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533C9" w14:textId="77777777" w:rsidR="00116CD3" w:rsidRDefault="00116CD3">
      <w:r>
        <w:separator/>
      </w:r>
    </w:p>
  </w:footnote>
  <w:footnote w:type="continuationSeparator" w:id="0">
    <w:p w14:paraId="5AB674EC" w14:textId="77777777" w:rsidR="00116CD3" w:rsidRDefault="00116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116CD3">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116CD3">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116CD3"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16CD3"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3761297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16CD3" w:rsidP="00D279D1">
                    <w:pPr>
                      <w:pStyle w:val="Cerfa"/>
                      <w:rPr>
                        <w:sz w:val="16"/>
                        <w:szCs w:val="16"/>
                      </w:rPr>
                    </w:pPr>
                    <w:r>
                      <w:rPr>
                        <w:noProof/>
                      </w:rPr>
                      <w:object w:dxaOrig="760" w:dyaOrig="520"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3761297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16CD3"/>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5BEE"/>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3A21"/>
    <w:rsid w:val="00714670"/>
    <w:rsid w:val="0072250B"/>
    <w:rsid w:val="00726AEA"/>
    <w:rsid w:val="007272EA"/>
    <w:rsid w:val="00733DD1"/>
    <w:rsid w:val="0075141F"/>
    <w:rsid w:val="00752210"/>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101E"/>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1154</Words>
  <Characters>6580</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55</cp:revision>
  <cp:lastPrinted>2021-11-30T08:37:00Z</cp:lastPrinted>
  <dcterms:created xsi:type="dcterms:W3CDTF">2022-04-08T14:14:00Z</dcterms:created>
  <dcterms:modified xsi:type="dcterms:W3CDTF">2023-02-11T08:28:00Z</dcterms:modified>
</cp:coreProperties>
</file>