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 if convention.is_resiliation -%} Résiliation de la convention n° {{ convention.parent.numero }}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 elif convention.is_denonciation -%} Dénonciation à la convention n° {{ convention.parent.numero }}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 elif convention.is_avenant() -%}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Avenant n° {{convention.numero}} à la convention n° {{ convention.parent.numero }}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{%- else -%}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Convention n° {{ convention.numero}}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{%- endif %}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{% if  convention.date_resiliation  %} </w:t>
      </w:r>
    </w:p>
    <w:tbl>
      <w:tblPr>
        <w:tblpPr w:bottomFromText="0" w:horzAnchor="text" w:leftFromText="141" w:rightFromText="141" w:tblpX="89" w:tblpY="106" w:topFromText="0" w:vertAnchor="text"/>
        <w:tblW w:w="80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075"/>
      </w:tblGrid>
      <w:tr>
        <w:trPr>
          <w:trHeight w:val="540" w:hRule="atLeast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résiliés à partir du {{convention.date_resiliation|d}} 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{% elif  convention.date_denonciation  %} </w:t>
      </w:r>
    </w:p>
    <w:tbl>
      <w:tblPr>
        <w:tblpPr w:bottomFromText="0" w:horzAnchor="text" w:leftFromText="141" w:rightFromText="141" w:tblpX="89" w:tblpY="106" w:topFromText="0" w:vertAnchor="text"/>
        <w:tblW w:w="80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075"/>
      </w:tblGrid>
      <w:tr>
        <w:trPr>
          <w:trHeight w:val="540" w:hRule="atLeast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dénoncés à partir du {{convention.date_denonciation|d}} 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{% endif %}</w:t>
      </w:r>
    </w:p>
    <w:p>
      <w:pPr>
        <w:pStyle w:val="Normal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  <w:bookmarkStart w:id="0" w:name="NomBailleur1"/>
      <w:bookmarkStart w:id="1" w:name="NomBailleur1"/>
      <w:bookmarkEnd w:id="1"/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>Nom de l’opération :</w:t>
      </w:r>
      <w:r>
        <w:rPr>
          <w:rFonts w:cs="TimesNewRomanPSMT" w:ascii="Times New Roman" w:hAnsi="Times New Roman"/>
        </w:rPr>
        <w:t xml:space="preserve"> {{ programme.nom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 xml:space="preserve">Adresse(s) de l’opération : </w:t>
      </w:r>
      <w:r>
        <w:rPr>
          <w:rFonts w:cs="TimesNewRomanPSMT" w:ascii="Times New Roman" w:hAnsi="Times New Roman"/>
        </w:rPr>
        <w:t xml:space="preserve">{{ programme.adresse|inline_text_multiline }}, </w:t>
      </w:r>
      <w:bookmarkStart w:id="2" w:name="CodePostal2"/>
      <w:bookmarkEnd w:id="2"/>
      <w:r>
        <w:rPr>
          <w:rFonts w:cs="TimesNewRomanPSMT" w:ascii="Times New Roman" w:hAnsi="Times New Roman"/>
        </w:rPr>
        <w:t xml:space="preserve">{{ programme.code_postal }} </w:t>
      </w:r>
      <w:bookmarkStart w:id="3" w:name="Ville2"/>
      <w:bookmarkEnd w:id="3"/>
      <w:r>
        <w:rPr>
          <w:rFonts w:cs="TimesNewRomanPSMT" w:ascii="Times New Roman" w:hAnsi="Times New Roman"/>
        </w:rPr>
        <w:t>{{ programme.ville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>Financement :</w:t>
      </w:r>
      <w:r>
        <w:rPr>
          <w:rFonts w:cs="TimesNewRomanPSMT" w:ascii="Times New Roman" w:hAnsi="Times New Roman"/>
        </w:rPr>
        <w:t xml:space="preserve"> {{ lot.financement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 xml:space="preserve">Date d’expiration de la convention APL : </w:t>
      </w:r>
      <w:r>
        <w:rPr>
          <w:rFonts w:cs="TimesNewRomanPSMT" w:ascii="Times New Roman" w:hAnsi="Times New Roman"/>
        </w:rPr>
        <w:t>{{ convention.date_fin_conventionnement|d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 xml:space="preserve">Date de signature de la convention APL : </w:t>
      </w:r>
      <w:r>
        <w:rPr>
          <w:rFonts w:cs="TimesNewRomanPSMT" w:ascii="Times New Roman" w:hAnsi="Times New Roman"/>
        </w:rPr>
        <w:t>{{ convention</w:t>
      </w:r>
      <w:r>
        <w:rPr>
          <w:rFonts w:ascii="Times New Roman" w:hAnsi="Times New Roman"/>
        </w:rPr>
        <w:t xml:space="preserve"> </w:t>
      </w:r>
      <w:r>
        <w:rPr>
          <w:rFonts w:cs="TimesNewRomanPSMT" w:ascii="Times New Roman" w:hAnsi="Times New Roman"/>
        </w:rPr>
        <w:t>.televersement_convention_signee_le|d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 xml:space="preserve">Coordonnées du propriétaire : </w:t>
      </w:r>
      <w:r>
        <w:rPr>
          <w:rFonts w:cs="TimesNewRomanPSMT" w:ascii="Times New Roman" w:hAnsi="Times New Roman"/>
        </w:rPr>
        <w:t>{{ bailleur.nom|upper }}</w:t>
      </w:r>
      <w:bookmarkStart w:id="4" w:name="NomProgramme1"/>
      <w:bookmarkEnd w:id="4"/>
      <w:r>
        <w:rPr>
          <w:rFonts w:cs="TimesNewRomanPSMT" w:ascii="Times New Roman" w:hAnsi="Times New Roman"/>
        </w:rPr>
        <w:t>, {{ bailleur.adresse }}, {{ bailleur.code_postal }} {{ bailleur.ville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MT" w:ascii="Times New Roman" w:hAnsi="Times New Roman"/>
          <w:b/>
          <w:bCs/>
        </w:rPr>
        <w:t xml:space="preserve">Coordonnées du gestionnaire : </w:t>
      </w:r>
      <w:r>
        <w:rPr>
          <w:rFonts w:cs="TimesNewRomanPSMT" w:ascii="Times New Roman" w:hAnsi="Times New Roman"/>
        </w:rPr>
        <w:t>{{ bailleur.nom|upper }}, {{ bailleur.adresse }}, {{ bailleur.code_postal }} {{ bailleur.ville }}</w:t>
      </w:r>
    </w:p>
    <w:p>
      <w:pPr>
        <w:pStyle w:val="Normal"/>
        <w:rPr>
          <w:rFonts w:ascii="Times New Roman" w:hAnsi="Times New Roman" w:cs="TimesNewRomanPSMT"/>
        </w:rPr>
      </w:pPr>
      <w:r>
        <w:rPr>
          <w:rFonts w:cs="TimesNewRomanPSMT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Nature de programme de logements : </w:t>
      </w:r>
      <w:r>
        <w:rPr>
          <w:rFonts w:ascii="Times New Roman" w:hAnsi="Times New Roman"/>
        </w:rPr>
        <w:t>{{ lot.get_type_habitat_advanced_display(lot.nb_logements)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Nature l’opération :</w:t>
      </w:r>
      <w:r>
        <w:rPr>
          <w:lang w:val="en-US"/>
        </w:rPr>
        <w:t xml:space="preserve">  {{ programme.get_type_operation_advanced_display() }}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Nombre de logements : </w:t>
      </w:r>
      <w:r>
        <w:rPr>
          <w:rFonts w:ascii="Times New Roman" w:hAnsi="Times New Roman"/>
        </w:rPr>
        <w:t>{{ lot.nb_logements }}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Surface utile totale : </w:t>
      </w:r>
      <w:r>
        <w:rPr>
          <w:rFonts w:ascii="Times New Roman" w:hAnsi="Times New Roman"/>
        </w:rPr>
        <w:t>{{su_totale|f}}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{% if programme.is_foyer or programme.is_residence %}Redevance{% else %}Loyer{% endif %} maximum mensuel :</w:t>
      </w:r>
      <w:r>
        <w:rPr>
          <w:rFonts w:cs="TimesNewRomanPSMT" w:ascii="Times New Roman" w:hAnsi="Times New Roman"/>
        </w:rPr>
        <w:t xml:space="preserve"> </w:t>
      </w:r>
      <w:r>
        <w:rPr>
          <w:rFonts w:cs="TimesNewRomanPSMT" w:ascii="Times New Roman" w:hAnsi="Times New Roman"/>
          <w:bCs/>
        </w:rPr>
        <w:t>{{ loyer_m2|f }} € le mètre carré par mois.</w:t>
      </w:r>
      <w:r>
        <w:rPr>
          <w:rFonts w:cs="TimesNewRomanPSMT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NewRomanPS-BoldMT" w:ascii="Times New Roman" w:hAnsi="Times New Roman"/>
          <w:b/>
        </w:rPr>
        <w:t>Détails des logements :</w:t>
      </w:r>
    </w:p>
    <w:p>
      <w:pPr>
        <w:pStyle w:val="Normal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</w:p>
    <w:tbl>
      <w:tblPr>
        <w:tblStyle w:val="Grilledutableau"/>
        <w:tblW w:w="8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NewRomanPSMT" w:hAnsi="TimesNewRomanPSMT" w:cs="TimesNewRomanPSMT"/>
                <w:b/>
                <w:b/>
                <w:bCs/>
              </w:rPr>
            </w:pPr>
            <w:r>
              <w:rPr>
                <w:rFonts w:eastAsia="Times New Roman" w:cs="TimesNewRomanPSMT" w:ascii="TimesNewRomanPSMT" w:hAnsi="TimesNewRomanPSMT"/>
                <w:b/>
                <w:bCs/>
                <w:kern w:val="0"/>
                <w:lang w:val="fr-FR" w:eastAsia="en-GB" w:bidi="ar-SA"/>
              </w:rPr>
              <w:t>Type de logements</w:t>
            </w:r>
          </w:p>
        </w:tc>
        <w:tc>
          <w:tcPr>
            <w:tcW w:w="413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NewRomanPSMT" w:hAnsi="TimesNewRomanPSMT" w:cs="TimesNewRomanPSMT"/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NewRomanPSMT" w:ascii="TimesNewRomanPSMT" w:hAnsi="TimesNewRomanPSMT"/>
                <w:b/>
                <w:bCs/>
                <w:kern w:val="0"/>
                <w:sz w:val="16"/>
                <w:szCs w:val="16"/>
                <w:lang w:val="fr-FR" w:eastAsia="en-GB" w:bidi="ar-SA"/>
              </w:rPr>
              <w:t>Nombre de logements</w:t>
            </w:r>
          </w:p>
        </w:tc>
      </w:tr>
      <w:tr>
        <w:trPr/>
        <w:tc>
          <w:tcPr>
            <w:tcW w:w="826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en-GB" w:bidi="ar-SA"/>
              </w:rPr>
              <w:t>{%tr for k,v in nb_logements_par_type.items() %}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en-GB" w:bidi="ar-SA"/>
              </w:rPr>
              <w:t>{{k}}</w:t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GB" w:bidi="ar-SA"/>
              </w:rPr>
              <w:t>{{v}}</w:t>
            </w:r>
          </w:p>
        </w:tc>
      </w:tr>
      <w:tr>
        <w:trPr/>
        <w:tc>
          <w:tcPr>
            <w:tcW w:w="826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fr-FR" w:eastAsia="en-GB" w:bidi="ar-SA"/>
              </w:rPr>
              <w:t>{%tr endfor %}</w:t>
            </w:r>
          </w:p>
        </w:tc>
      </w:tr>
    </w:tbl>
    <w:p>
      <w:pPr>
        <w:pStyle w:val="Normal"/>
        <w:keepLines/>
        <w:tabs>
          <w:tab w:val="clear" w:pos="708"/>
          <w:tab w:val="left" w:pos="9069" w:leader="none"/>
        </w:tabs>
        <w:ind w:right="283" w:hanging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926" w:right="703" w:gutter="0" w:header="284" w:top="1418" w:footer="720" w:bottom="1418"/>
      <w:pgBorders w:display="allPages" w:offsetFrom="text"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NewRomanPSMT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1C468005">
              <wp:simplePos x="0" y="0"/>
              <wp:positionH relativeFrom="page">
                <wp:posOffset>5424170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rIns="5760" t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white" stroked="f" o:allowincell="f" style="position:absolute;margin-left:427.1pt;margin-top:18.9pt;width:20.75pt;height:12.8pt;mso-wrap-style:square;v-text-anchor:top;mso-position-horizontal-relative:page;mso-position-vertical-relative:page" wp14:anchorId="1C468005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3" wp14:anchorId="6DE717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4160" cy="163195"/>
              <wp:effectExtent l="0" t="0" r="0" b="0"/>
              <wp:wrapSquare wrapText="largest"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rIns="5760" t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white" stroked="f" o:allowincell="f" style="position:absolute;margin-left:538.7pt;margin-top:19.8pt;width:20.75pt;height:12.8pt;mso-wrap-style:square;v-text-anchor:top;mso-position-horizontal-relative:page;mso-position-vertical-relative:page" wp14:anchorId="6DE7176B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0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w:rPr>
        <w:rStyle w:val="Pagenumber"/>
      </w:rPr>
      <w:t xml:space="preserve"> </w:t>
    </w:r>
    <w:r>
      <w:rPr>
        <w:rStyle w:val="Pagenumber"/>
      </w:rPr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84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460"/>
    </w:tblGrid>
    <w:tr>
      <w:trPr/>
      <w:tc>
        <w:tcPr>
          <w:tcW w:w="8460" w:type="dxa"/>
          <w:tcBorders>
            <w:top w:val="nil"/>
            <w:left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sz w:val="12"/>
              <w:szCs w:val="12"/>
            </w:rPr>
          </w:pPr>
          <w:r>
            <w:rPr>
              <w:rFonts w:eastAsia="Times New Roman" w:cs="Times New Roman"/>
              <w:kern w:val="0"/>
              <w:sz w:val="12"/>
              <w:szCs w:val="12"/>
              <w:lang w:val="fr-FR" w:eastAsia="en-GB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Times New Roman" w:hAnsi="Times New Roman" w:eastAsia="Times New Roman" w:cs="Times New Roman"/>
              <w:kern w:val="0"/>
              <w:lang w:val="fr-FR" w:eastAsia="en-GB" w:bidi="ar-SA"/>
            </w:rPr>
          </w:pPr>
          <w:r>
            <w:rPr>
              <w:rFonts w:eastAsia="Times New Roman" w:cs="Times New Roman"/>
              <w:kern w:val="0"/>
              <w:lang w:val="fr-FR" w:eastAsia="en-GB" w:bidi="ar-SA"/>
            </w:rPr>
            <w:drawing>
              <wp:inline distT="0" distB="0" distL="0" distR="0">
                <wp:extent cx="694690" cy="367030"/>
                <wp:effectExtent l="0" t="0" r="0" b="0"/>
                <wp:docPr id="5" name="Graphiqu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Form16"/>
            <w:widowControl/>
            <w:spacing w:before="0" w:after="0"/>
            <w:rPr>
              <w:rFonts w:ascii="Times New Roman" w:hAnsi="Times New Roman" w:cs="Times New Roman"/>
              <w:kern w:val="0"/>
              <w:szCs w:val="20"/>
              <w:lang w:val="fr-FR" w:bidi="ar-SA"/>
            </w:rPr>
          </w:pPr>
          <w:r>
            <w:rPr>
              <w:rFonts w:cs="Times New Roman"/>
              <w:kern w:val="0"/>
              <w:szCs w:val="20"/>
              <w:lang w:val="fr-FR" w:bidi="ar-SA"/>
            </w:rPr>
            <w:t>Fiche d’informations pour la CAF</w:t>
          </w:r>
        </w:p>
        <w:p>
          <w:pPr>
            <w:pStyle w:val="Normal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fr-FR" w:eastAsia="en-GB" w:bidi="ar-SA"/>
            </w:rPr>
          </w:pPr>
          <w:r>
            <w:rPr>
              <w:rFonts w:eastAsia="Times New Roman" w:cs="Times New Roman"/>
              <w:kern w:val="0"/>
              <w:lang w:val="fr-FR" w:eastAsia="en-GB" w:bidi="ar-SA"/>
            </w:rPr>
          </w:r>
        </w:p>
      </w:tc>
    </w:tr>
  </w:tbl>
  <w:p>
    <w:pPr>
      <w:pStyle w:val="Header"/>
      <w:tabs>
        <w:tab w:val="clear" w:pos="4536"/>
        <w:tab w:val="clear" w:pos="9072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7"/>
        </w:tabs>
        <w:ind w:left="0" w:hanging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hanging="0"/>
      </w:pPr>
      <w:rPr/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hanging="0"/>
      </w:pPr>
      <w:rPr/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hanging="0"/>
      </w:pPr>
      <w:rPr/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hanging="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hanging="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mirrorMargins/>
  <w:embedSystemFonts/>
  <w:defaultTabStop w:val="708"/>
  <w:autoHyphenation w:val="true"/>
  <w:evenAndOddHeader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537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suppressAutoHyphens w:val="true"/>
      <w:overflowPunct w:val="true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uppressAutoHyphens w:val="true"/>
      <w:overflowPunct w:val="true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Heading3">
    <w:name w:val="Heading 3"/>
    <w:basedOn w:val="Heading2"/>
    <w:next w:val="Normal"/>
    <w:qFormat/>
    <w:pPr>
      <w:outlineLvl w:val="2"/>
    </w:pPr>
    <w:rPr>
      <w:color w:val="80008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overflowPunct w:val="true"/>
      <w:jc w:val="center"/>
      <w:textAlignment w:val="baseline"/>
      <w:outlineLvl w:val="3"/>
    </w:pPr>
    <w:rPr>
      <w:i/>
      <w:szCs w:val="20"/>
      <w:lang w:eastAsia="zh-C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AutoHyphens w:val="true"/>
      <w:overflowPunct w:val="true"/>
      <w:jc w:val="center"/>
      <w:textAlignment w:val="baseline"/>
      <w:outlineLvl w:val="4"/>
    </w:pPr>
    <w:rPr>
      <w:b/>
      <w:szCs w:val="20"/>
      <w:lang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uppressAutoHyphens w:val="true"/>
      <w:overflowPunct w:val="true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uppressAutoHyphens w:val="true"/>
      <w:overflowPunct w:val="true"/>
      <w:ind w:left="1418" w:right="280" w:hanging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u w:val="single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Policepardfaut2" w:customStyle="1">
    <w:name w:val="Police par défaut2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2z0" w:customStyle="1">
    <w:name w:val="WW8Num12z0"/>
    <w:qFormat/>
    <w:rPr>
      <w:u w:val="single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Wingdings" w:hAnsi="Wingdings" w:cs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Policepardfaut" w:customStyle="1">
    <w:name w:val="WW-Police par défaut"/>
    <w:qFormat/>
    <w:rPr/>
  </w:style>
  <w:style w:type="character" w:styleId="Pagenumber">
    <w:name w:val="page number"/>
    <w:basedOn w:val="WWPolicepardfaut"/>
    <w:qFormat/>
    <w:rPr/>
  </w:style>
  <w:style w:type="character" w:styleId="Caractredenotedebasdepage" w:customStyle="1">
    <w:name w:val="Caractère de note de bas de page"/>
    <w:basedOn w:val="WWPolicepardfaut"/>
    <w:qFormat/>
    <w:rPr>
      <w:vertAlign w:val="superscript"/>
    </w:rPr>
  </w:style>
  <w:style w:type="character" w:styleId="Caractredenotedefin" w:customStyle="1">
    <w:name w:val="Caractère de note de fin"/>
    <w:qFormat/>
    <w:rPr>
      <w:vertAlign w:val="superscript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WWCaractredenotedefin" w:customStyle="1">
    <w:name w:val="WW-Caractère de note de fin"/>
    <w:qFormat/>
    <w:rPr/>
  </w:style>
  <w:style w:type="character" w:styleId="WWPolicepardfaut1" w:customStyle="1">
    <w:name w:val="WW-Police par défaut1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4z0" w:customStyle="1">
    <w:name w:val="WW8Num4z0"/>
    <w:qFormat/>
    <w:rPr>
      <w:rFonts w:ascii="Times New Roman" w:hAnsi="Times New Roman" w:eastAsia="Times New Roman" w:cs="Times New Roman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Policepardfaut1" w:customStyle="1">
    <w:name w:val="Police par défaut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overflowPunct w:val="true"/>
      <w:jc w:val="center"/>
      <w:textAlignment w:val="baseline"/>
    </w:pPr>
    <w:rPr>
      <w:b/>
      <w:szCs w:val="20"/>
      <w:lang w:eastAsia="zh-CN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uppressAutoHyphens w:val="true"/>
    </w:pPr>
    <w:rPr>
      <w:rFonts w:ascii="Liberation Sans" w:hAnsi="Liberation Sans" w:cs="Tahoma"/>
      <w:lang w:eastAsia="zh-CN"/>
    </w:rPr>
  </w:style>
  <w:style w:type="paragraph" w:styleId="Titre2" w:customStyle="1">
    <w:name w:val="Titre2"/>
    <w:basedOn w:val="Normal"/>
    <w:next w:val="TextBody"/>
    <w:qFormat/>
    <w:pPr>
      <w:keepNext w:val="true"/>
      <w:suppressAutoHyphens w:val="true"/>
      <w:overflowPunct w:val="true"/>
      <w:spacing w:before="240" w:after="120"/>
      <w:jc w:val="both"/>
      <w:textAlignment w:val="baseline"/>
    </w:pPr>
    <w:rPr>
      <w:rFonts w:ascii="Arial" w:hAnsi="Arial" w:eastAsia="Lucida Sans Unicode" w:cs="Tahoma"/>
      <w:sz w:val="28"/>
      <w:szCs w:val="28"/>
      <w:lang w:eastAsia="zh-CN"/>
    </w:rPr>
  </w:style>
  <w:style w:type="paragraph" w:styleId="Caption1">
    <w:name w:val="caption"/>
    <w:basedOn w:val="Normal"/>
    <w:qFormat/>
    <w:pPr>
      <w:suppressLineNumbers/>
      <w:suppressAutoHyphens w:val="true"/>
      <w:overflowPunct w:val="true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styleId="Rpertoire" w:customStyle="1">
    <w:name w:val="Répertoire"/>
    <w:basedOn w:val="Normal"/>
    <w:qFormat/>
    <w:pPr>
      <w:suppressLineNumbers/>
      <w:suppressAutoHyphens w:val="true"/>
      <w:overflowPunct w:val="true"/>
      <w:jc w:val="both"/>
      <w:textAlignment w:val="baseline"/>
    </w:pPr>
    <w:rPr>
      <w:rFonts w:cs="Tahoma"/>
      <w:szCs w:val="20"/>
      <w:lang w:eastAsia="zh-CN"/>
    </w:rPr>
  </w:style>
  <w:style w:type="paragraph" w:styleId="WWTitre" w:customStyle="1">
    <w:name w:val="WW-Titre"/>
    <w:basedOn w:val="Normal"/>
    <w:next w:val="TextBody"/>
    <w:qFormat/>
    <w:pPr>
      <w:keepNext w:val="true"/>
      <w:suppressAutoHyphens w:val="true"/>
      <w:overflowPunct w:val="true"/>
      <w:spacing w:before="240" w:after="120"/>
      <w:jc w:val="both"/>
      <w:textAlignment w:val="baseline"/>
    </w:pPr>
    <w:rPr>
      <w:rFonts w:ascii="Arial" w:hAnsi="Arial" w:eastAsia="MS Mincho" w:cs="Tahoma"/>
      <w:sz w:val="28"/>
      <w:szCs w:val="28"/>
      <w:lang w:eastAsia="zh-CN"/>
    </w:rPr>
  </w:style>
  <w:style w:type="paragraph" w:styleId="Subtitle">
    <w:name w:val="Subtitle"/>
    <w:basedOn w:val="Titre2"/>
    <w:next w:val="TextBody"/>
    <w:qFormat/>
    <w:pPr>
      <w:jc w:val="center"/>
    </w:pPr>
    <w:rPr>
      <w:i/>
      <w:iCs/>
    </w:rPr>
  </w:style>
  <w:style w:type="paragraph" w:styleId="Toto" w:customStyle="1">
    <w:name w:val="toto"/>
    <w:basedOn w:val="Normal"/>
    <w:qFormat/>
    <w:pPr>
      <w:suppressAutoHyphens w:val="true"/>
      <w:overflowPunct w:val="true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uppressAutoHyphens w:val="true"/>
      <w:overflowPunct w:val="true"/>
      <w:jc w:val="both"/>
      <w:textAlignment w:val="baseline"/>
    </w:pPr>
    <w:rPr>
      <w:szCs w:val="20"/>
      <w:lang w:eastAsia="zh-CN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uppressAutoHyphens w:val="true"/>
      <w:overflowPunct w:val="true"/>
      <w:jc w:val="both"/>
      <w:textAlignment w:val="baseline"/>
    </w:pPr>
    <w:rPr>
      <w:szCs w:val="20"/>
      <w:lang w:eastAsia="zh-CN"/>
    </w:rPr>
  </w:style>
  <w:style w:type="paragraph" w:styleId="Form12" w:customStyle="1">
    <w:name w:val="Form12"/>
    <w:qFormat/>
    <w:pPr>
      <w:widowControl/>
      <w:suppressAutoHyphens w:val="true"/>
      <w:bidi w:val="0"/>
      <w:spacing w:before="0" w:after="0"/>
      <w:jc w:val="both"/>
    </w:pPr>
    <w:rPr>
      <w:rFonts w:eastAsia="Arial" w:ascii="Times New Roman" w:hAnsi="Times New Roman" w:cs="Times New Roman"/>
      <w:b/>
      <w:color w:val="auto"/>
      <w:kern w:val="0"/>
      <w:sz w:val="24"/>
      <w:szCs w:val="20"/>
      <w:lang w:eastAsia="zh-CN" w:val="fr-FR" w:bidi="ar-SA"/>
    </w:rPr>
  </w:style>
  <w:style w:type="paragraph" w:styleId="Form16" w:customStyle="1">
    <w:name w:val="Form16"/>
    <w:qFormat/>
    <w:pPr>
      <w:widowControl/>
      <w:suppressAutoHyphens w:val="true"/>
      <w:bidi w:val="0"/>
      <w:spacing w:before="0" w:after="0"/>
      <w:jc w:val="center"/>
    </w:pPr>
    <w:rPr>
      <w:rFonts w:eastAsia="Arial" w:ascii="Times New Roman" w:hAnsi="Times New Roman" w:cs="Times New Roman"/>
      <w:b/>
      <w:color w:val="auto"/>
      <w:kern w:val="0"/>
      <w:sz w:val="32"/>
      <w:szCs w:val="20"/>
      <w:lang w:eastAsia="zh-CN" w:val="fr-FR" w:bidi="ar-SA"/>
    </w:rPr>
  </w:style>
  <w:style w:type="paragraph" w:styleId="Form9" w:customStyle="1">
    <w:name w:val="Form9"/>
    <w:qFormat/>
    <w:pPr>
      <w:widowControl/>
      <w:suppressAutoHyphens w:val="true"/>
      <w:bidi w:val="0"/>
      <w:spacing w:before="0" w:after="0"/>
      <w:jc w:val="center"/>
    </w:pPr>
    <w:rPr>
      <w:rFonts w:eastAsia="Arial" w:ascii="Times New Roman" w:hAnsi="Times New Roman" w:cs="Times New Roman"/>
      <w:color w:val="auto"/>
      <w:kern w:val="0"/>
      <w:sz w:val="18"/>
      <w:szCs w:val="20"/>
      <w:lang w:eastAsia="zh-CN" w:val="fr-FR" w:bidi="ar-SA"/>
    </w:rPr>
  </w:style>
  <w:style w:type="paragraph" w:styleId="Form10C" w:customStyle="1">
    <w:name w:val="Form10C"/>
    <w:qFormat/>
    <w:pPr>
      <w:widowControl/>
      <w:suppressAutoHyphens w:val="true"/>
      <w:bidi w:val="0"/>
      <w:spacing w:before="0" w:after="0"/>
      <w:jc w:val="center"/>
    </w:pPr>
    <w:rPr>
      <w:rFonts w:eastAsia="Arial" w:ascii="Times New Roman" w:hAnsi="Times New Roman" w:cs="Times New Roman"/>
      <w:color w:val="auto"/>
      <w:kern w:val="0"/>
      <w:sz w:val="20"/>
      <w:szCs w:val="20"/>
      <w:lang w:eastAsia="zh-CN" w:val="fr-FR" w:bidi="ar-SA"/>
    </w:rPr>
  </w:style>
  <w:style w:type="paragraph" w:styleId="Form10J" w:customStyle="1">
    <w:name w:val="Form10J"/>
    <w:qFormat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Times New Roman"/>
      <w:color w:val="auto"/>
      <w:kern w:val="0"/>
      <w:sz w:val="20"/>
      <w:szCs w:val="20"/>
      <w:lang w:eastAsia="zh-CN" w:val="fr-FR" w:bidi="ar-SA"/>
    </w:rPr>
  </w:style>
  <w:style w:type="paragraph" w:styleId="Form6" w:customStyle="1">
    <w:name w:val="Form6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color w:val="auto"/>
      <w:kern w:val="0"/>
      <w:sz w:val="12"/>
      <w:szCs w:val="20"/>
      <w:lang w:eastAsia="zh-CN" w:val="fr-FR" w:bidi="ar-SA"/>
    </w:rPr>
  </w:style>
  <w:style w:type="paragraph" w:styleId="Marianne" w:customStyle="1">
    <w:name w:val="Marianne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i/>
      <w:color w:val="auto"/>
      <w:kern w:val="0"/>
      <w:sz w:val="28"/>
      <w:szCs w:val="20"/>
      <w:lang w:eastAsia="zh-CN" w:val="fr-FR" w:bidi="ar-SA"/>
    </w:rPr>
  </w:style>
  <w:style w:type="paragraph" w:styleId="Cerfa" w:customStyle="1">
    <w:name w:val="Cerfa"/>
    <w:qFormat/>
    <w:pPr>
      <w:widowControl/>
      <w:suppressAutoHyphens w:val="true"/>
      <w:bidi w:val="0"/>
      <w:spacing w:before="0" w:after="0"/>
      <w:jc w:val="center"/>
    </w:pPr>
    <w:rPr>
      <w:rFonts w:eastAsia="Arial" w:ascii="Times New Roman" w:hAnsi="Times New Roman" w:cs="Times New Roman"/>
      <w:color w:val="auto"/>
      <w:kern w:val="0"/>
      <w:sz w:val="36"/>
      <w:szCs w:val="20"/>
      <w:lang w:eastAsia="zh-CN" w:val="fr-FR" w:bidi="ar-SA"/>
    </w:rPr>
  </w:style>
  <w:style w:type="paragraph" w:styleId="Footnote">
    <w:name w:val="Footnote Text"/>
    <w:basedOn w:val="Normal"/>
    <w:pPr>
      <w:suppressAutoHyphens w:val="true"/>
      <w:overflowPunct w:val="true"/>
      <w:textAlignment w:val="baseline"/>
    </w:pPr>
    <w:rPr>
      <w:sz w:val="20"/>
      <w:szCs w:val="20"/>
      <w:lang w:eastAsia="zh-CN"/>
    </w:rPr>
  </w:style>
  <w:style w:type="paragraph" w:styleId="WWCorpsdetexte2" w:customStyle="1">
    <w:name w:val="WW-Corps de texte 2"/>
    <w:basedOn w:val="Normal"/>
    <w:qFormat/>
    <w:pPr>
      <w:suppressAutoHyphens w:val="true"/>
      <w:overflowPunct w:val="true"/>
      <w:jc w:val="center"/>
      <w:textAlignment w:val="baseline"/>
    </w:pPr>
    <w:rPr>
      <w:i/>
      <w:szCs w:val="20"/>
      <w:lang w:eastAsia="zh-CN"/>
    </w:rPr>
  </w:style>
  <w:style w:type="paragraph" w:styleId="Retraitcorpsdetexte21" w:customStyle="1">
    <w:name w:val="Retrait corps de texte 21"/>
    <w:basedOn w:val="Normal"/>
    <w:qFormat/>
    <w:pPr>
      <w:suppressAutoHyphens w:val="true"/>
      <w:overflowPunct w:val="true"/>
      <w:spacing w:lineRule="auto" w:line="480" w:before="0" w:after="120"/>
      <w:ind w:left="283" w:hanging="0"/>
      <w:jc w:val="both"/>
      <w:textAlignment w:val="baseline"/>
    </w:pPr>
    <w:rPr>
      <w:szCs w:val="20"/>
      <w:lang w:eastAsia="zh-CN"/>
    </w:rPr>
  </w:style>
  <w:style w:type="paragraph" w:styleId="Retraitcorpsdetexte31" w:customStyle="1">
    <w:name w:val="Retrait corps de texte 31"/>
    <w:basedOn w:val="Normal"/>
    <w:qFormat/>
    <w:pPr>
      <w:suppressAutoHyphens w:val="true"/>
      <w:overflowPunct w:val="true"/>
      <w:spacing w:before="0" w:after="120"/>
      <w:ind w:left="283" w:hanging="0"/>
      <w:jc w:val="both"/>
      <w:textAlignment w:val="baseline"/>
    </w:pPr>
    <w:rPr>
      <w:sz w:val="16"/>
      <w:szCs w:val="16"/>
      <w:lang w:eastAsia="zh-CN"/>
    </w:rPr>
  </w:style>
  <w:style w:type="paragraph" w:styleId="Niv1" w:customStyle="1">
    <w:name w:val="Niv1"/>
    <w:basedOn w:val="Normal"/>
    <w:next w:val="Normal"/>
    <w:qFormat/>
    <w:pPr>
      <w:keepNext w:val="true"/>
      <w:numPr>
        <w:ilvl w:val="0"/>
        <w:numId w:val="2"/>
      </w:numPr>
      <w:ind w:left="1560" w:hanging="0"/>
      <w:jc w:val="both"/>
    </w:pPr>
    <w:rPr>
      <w:b/>
      <w:caps/>
      <w:sz w:val="22"/>
      <w:szCs w:val="26"/>
      <w:u w:val="single"/>
      <w:lang w:eastAsia="zh-CN"/>
    </w:rPr>
  </w:style>
  <w:style w:type="paragraph" w:styleId="Niv2" w:customStyle="1">
    <w:name w:val="Niv2"/>
    <w:basedOn w:val="Normal"/>
    <w:next w:val="Normal"/>
    <w:qFormat/>
    <w:pPr>
      <w:spacing w:before="480" w:after="240"/>
      <w:ind w:left="1560" w:hanging="0"/>
    </w:pPr>
    <w:rPr>
      <w:rFonts w:cs="Arial"/>
      <w:b/>
      <w:u w:val="single"/>
      <w:lang w:eastAsia="zh-CN"/>
    </w:rPr>
  </w:style>
  <w:style w:type="paragraph" w:styleId="Niv3" w:customStyle="1">
    <w:name w:val="Niv3"/>
    <w:basedOn w:val="Normal"/>
    <w:next w:val="Normal"/>
    <w:qFormat/>
    <w:pPr>
      <w:tabs>
        <w:tab w:val="clear" w:pos="708"/>
        <w:tab w:val="left" w:pos="17" w:leader="none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styleId="Niv4" w:customStyle="1">
    <w:name w:val="Niv4"/>
    <w:basedOn w:val="Normal"/>
    <w:next w:val="Normal"/>
    <w:qFormat/>
    <w:pPr>
      <w:tabs>
        <w:tab w:val="clear" w:pos="708"/>
        <w:tab w:val="left" w:pos="17" w:leader="none"/>
      </w:tabs>
      <w:spacing w:before="120" w:after="0"/>
      <w:ind w:left="944" w:hanging="0"/>
    </w:pPr>
    <w:rPr>
      <w:rFonts w:ascii="Arial" w:hAnsi="Arial" w:cs="Arial"/>
      <w:sz w:val="20"/>
      <w:lang w:eastAsia="zh-CN"/>
    </w:rPr>
  </w:style>
  <w:style w:type="paragraph" w:styleId="Niv5" w:customStyle="1">
    <w:name w:val="Niv5"/>
    <w:basedOn w:val="Normal"/>
    <w:next w:val="Normal"/>
    <w:qFormat/>
    <w:pPr>
      <w:tabs>
        <w:tab w:val="clear" w:pos="708"/>
        <w:tab w:val="left" w:pos="17" w:leader="none"/>
      </w:tabs>
      <w:spacing w:before="120" w:after="0"/>
      <w:ind w:left="1418" w:hanging="0"/>
    </w:pPr>
    <w:rPr>
      <w:rFonts w:ascii="Arial" w:hAnsi="Arial" w:cs="Arial"/>
      <w:sz w:val="20"/>
      <w:lang w:eastAsia="zh-CN"/>
    </w:rPr>
  </w:style>
  <w:style w:type="paragraph" w:styleId="BodyText21" w:customStyle="1">
    <w:name w:val="Body Text 21"/>
    <w:basedOn w:val="Normal"/>
    <w:qFormat/>
    <w:pPr>
      <w:suppressAutoHyphens w:val="true"/>
      <w:overflowPunct w:val="true"/>
      <w:jc w:val="both"/>
      <w:textAlignment w:val="baseline"/>
    </w:pPr>
    <w:rPr>
      <w:szCs w:val="20"/>
      <w:lang w:eastAsia="zh-CN"/>
    </w:rPr>
  </w:style>
  <w:style w:type="paragraph" w:styleId="Contenudetableau" w:customStyle="1">
    <w:name w:val="Contenu de tableau"/>
    <w:basedOn w:val="TextBody"/>
    <w:qFormat/>
    <w:pPr>
      <w:suppressLineNumbers/>
    </w:pPr>
    <w:rPr/>
  </w:style>
  <w:style w:type="paragraph" w:styleId="Normalcentr1" w:customStyle="1">
    <w:name w:val="Normal centré1"/>
    <w:basedOn w:val="Normal"/>
    <w:qFormat/>
    <w:pPr>
      <w:suppressAutoHyphens w:val="true"/>
      <w:overflowPunct w:val="true"/>
      <w:ind w:left="1560" w:right="-409" w:hanging="0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styleId="Niv6" w:customStyle="1">
    <w:name w:val="Niv6"/>
    <w:basedOn w:val="Normal"/>
    <w:next w:val="Normal"/>
    <w:qFormat/>
    <w:pPr/>
    <w:rPr>
      <w:rFonts w:ascii="Arial" w:hAnsi="Arial" w:cs="Arial"/>
      <w:sz w:val="20"/>
      <w:lang w:eastAsia="zh-CN"/>
    </w:rPr>
  </w:style>
  <w:style w:type="paragraph" w:styleId="Style11" w:customStyle="1">
    <w:name w:val="Style1"/>
    <w:basedOn w:val="Normal"/>
    <w:qFormat/>
    <w:pPr>
      <w:shd w:val="clear" w:color="auto" w:fill="E5E5E5"/>
      <w:suppressAutoHyphens w:val="true"/>
      <w:overflowPunct w:val="true"/>
      <w:jc w:val="center"/>
      <w:textAlignment w:val="baseline"/>
    </w:pPr>
    <w:rPr>
      <w:b/>
      <w:spacing w:val="20"/>
      <w:szCs w:val="20"/>
      <w:lang w:eastAsia="zh-CN"/>
    </w:rPr>
  </w:style>
  <w:style w:type="paragraph" w:styleId="Style21" w:customStyle="1">
    <w:name w:val="Style2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uppressAutoHyphens w:val="true"/>
      <w:overflowPunct w:val="true"/>
      <w:jc w:val="center"/>
      <w:textAlignment w:val="baseline"/>
    </w:pPr>
    <w:rPr>
      <w:szCs w:val="20"/>
      <w:lang w:eastAsia="zh-CN"/>
    </w:rPr>
  </w:style>
  <w:style w:type="paragraph" w:styleId="Titredetableau" w:customStyle="1">
    <w:name w:val="Titre de tableau"/>
    <w:basedOn w:val="Contenudetableau"/>
    <w:qFormat/>
    <w:pPr/>
    <w:rPr>
      <w:bCs/>
      <w:i/>
      <w:iCs/>
    </w:rPr>
  </w:style>
  <w:style w:type="paragraph" w:styleId="TITRE4" w:customStyle="1">
    <w:name w:val="TITRE4"/>
    <w:basedOn w:val="Normal"/>
    <w:qFormat/>
    <w:pPr>
      <w:suppressAutoHyphens w:val="true"/>
      <w:overflowPunct w:val="true"/>
      <w:jc w:val="both"/>
      <w:textAlignment w:val="baseline"/>
    </w:pPr>
    <w:rPr>
      <w:i/>
      <w:szCs w:val="20"/>
      <w:u w:val="single"/>
      <w:lang w:eastAsia="zh-CN"/>
    </w:rPr>
  </w:style>
  <w:style w:type="paragraph" w:styleId="TITRE5" w:customStyle="1">
    <w:name w:val="TITRE5"/>
    <w:basedOn w:val="Normal"/>
    <w:qFormat/>
    <w:pPr>
      <w:suppressAutoHyphens w:val="true"/>
      <w:overflowPunct w:val="true"/>
      <w:jc w:val="both"/>
      <w:textAlignment w:val="baseline"/>
    </w:pPr>
    <w:rPr>
      <w:szCs w:val="20"/>
      <w:u w:val="single"/>
      <w:lang w:eastAsia="zh-CN"/>
    </w:rPr>
  </w:style>
  <w:style w:type="paragraph" w:styleId="TxBrp6" w:customStyle="1">
    <w:name w:val="TxBr_p6"/>
    <w:basedOn w:val="Normal"/>
    <w:qFormat/>
    <w:pPr>
      <w:widowControl w:val="false"/>
      <w:tabs>
        <w:tab w:val="clear" w:pos="708"/>
        <w:tab w:val="left" w:pos="2239" w:leader="none"/>
      </w:tabs>
      <w:spacing w:lineRule="atLeast" w:line="240"/>
      <w:ind w:left="1430" w:hanging="2239"/>
    </w:pPr>
    <w:rPr>
      <w:lang w:val="en-US" w:eastAsia="zh-CN"/>
    </w:rPr>
  </w:style>
  <w:style w:type="paragraph" w:styleId="WWCorpsdetexte3" w:customStyle="1">
    <w:name w:val="WW-Corps de texte 3"/>
    <w:basedOn w:val="Normal"/>
    <w:qFormat/>
    <w:pPr>
      <w:keepNext w:val="true"/>
      <w:suppressAutoHyphens w:val="true"/>
      <w:overflowPunct w:val="true"/>
      <w:jc w:val="center"/>
      <w:textAlignment w:val="baseline"/>
    </w:pPr>
    <w:rPr>
      <w:b/>
      <w:sz w:val="20"/>
      <w:szCs w:val="20"/>
      <w:lang w:eastAsia="zh-CN"/>
    </w:rPr>
  </w:style>
  <w:style w:type="paragraph" w:styleId="Contenuducadre" w:customStyle="1">
    <w:name w:val="Contenu du cadre"/>
    <w:basedOn w:val="TextBody"/>
    <w:qFormat/>
    <w:pPr/>
    <w:rPr/>
  </w:style>
  <w:style w:type="paragraph" w:styleId="Titre1" w:customStyle="1">
    <w:name w:val="Titre1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Lucida Sans Unicode" w:cs="Tahoma"/>
      <w:sz w:val="28"/>
      <w:szCs w:val="28"/>
      <w:lang w:eastAsia="zh-CN"/>
    </w:rPr>
  </w:style>
  <w:style w:type="paragraph" w:styleId="Lgende1" w:customStyle="1">
    <w:name w:val="Légende1"/>
    <w:basedOn w:val="Normal"/>
    <w:qFormat/>
    <w:pPr>
      <w:suppressLineNumbers/>
      <w:suppressAutoHyphens w:val="true"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qFormat/>
    <w:pPr>
      <w:suppressAutoHyphens w:val="true"/>
      <w:spacing w:before="280" w:after="280"/>
    </w:pPr>
    <w:rPr>
      <w:rFonts w:ascii="Arial Unicode MS" w:hAnsi="Arial Unicode MS" w:eastAsia="Arial Unicode MS" w:cs="Arial Unicode MS"/>
      <w:lang w:eastAsia="zh-CN"/>
    </w:rPr>
  </w:style>
  <w:style w:type="paragraph" w:styleId="Corpsdetexte21" w:customStyle="1">
    <w:name w:val="Corps de texte 21"/>
    <w:basedOn w:val="Normal"/>
    <w:qFormat/>
    <w:pPr>
      <w:suppressAutoHyphens w:val="true"/>
    </w:pPr>
    <w:rPr>
      <w:sz w:val="20"/>
      <w:szCs w:val="20"/>
      <w:lang w:eastAsia="zh-CN"/>
    </w:rPr>
  </w:style>
  <w:style w:type="paragraph" w:styleId="Interligne" w:customStyle="1">
    <w:name w:val="interligne"/>
    <w:basedOn w:val="Normal"/>
    <w:qFormat/>
    <w:pPr>
      <w:suppressAutoHyphens w:val="true"/>
      <w:spacing w:before="0" w:after="120"/>
      <w:ind w:firstLine="284"/>
      <w:jc w:val="both"/>
    </w:pPr>
    <w:rPr>
      <w:sz w:val="22"/>
      <w:szCs w:val="20"/>
      <w:lang w:eastAsia="zh-CN"/>
    </w:rPr>
  </w:style>
  <w:style w:type="paragraph" w:styleId="Contenudecadre" w:customStyle="1">
    <w:name w:val="Contenu de cadre"/>
    <w:basedOn w:val="Normal"/>
    <w:qFormat/>
    <w:pPr>
      <w:suppressAutoHyphens w:val="true"/>
      <w:overflowPunct w:val="true"/>
      <w:jc w:val="both"/>
      <w:textAlignment w:val="baseline"/>
    </w:pPr>
    <w:rPr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15bb2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d02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2</Pages>
  <Words>245</Words>
  <Characters>1662</Characters>
  <CharactersWithSpaces>1896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2022-10-18T14:47:00Z</dcterms:created>
  <dc:creator>Etude Cheuvreux</dc:creator>
  <dc:description/>
  <dc:language>en-US</dc:language>
  <cp:lastModifiedBy/>
  <cp:lastPrinted>2021-11-30T08:37:00Z</cp:lastPrinted>
  <dcterms:modified xsi:type="dcterms:W3CDTF">2024-04-24T10:40:50Z</dcterms:modified>
  <cp:revision>32</cp:revision>
  <dc:subject/>
  <dc:title>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