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CD71A0" w14:textId="68AB409A" w:rsidR="00325DDB" w:rsidRPr="00916C62" w:rsidRDefault="00916C62">
      <w:pPr>
        <w:tabs>
          <w:tab w:val="left" w:pos="9069"/>
        </w:tabs>
        <w:ind w:left="1560" w:right="-570"/>
        <w:jc w:val="center"/>
        <w:rPr>
          <w:b/>
          <w:iCs/>
          <w:sz w:val="22"/>
          <w:szCs w:val="22"/>
          <w:lang w:val="fr-FR"/>
        </w:rPr>
      </w:pPr>
      <w:r>
        <w:rPr>
          <w:b/>
          <w:iCs/>
          <w:sz w:val="22"/>
          <w:szCs w:val="22"/>
          <w:lang w:val="fr-FR"/>
        </w:rPr>
        <w:t>_</w:t>
      </w:r>
    </w:p>
    <w:p w14:paraId="7D8CE768" w14:textId="77777777" w:rsidR="00325DDB" w:rsidRDefault="00325DDB">
      <w:pPr>
        <w:tabs>
          <w:tab w:val="left" w:pos="9069"/>
        </w:tabs>
        <w:ind w:left="1560" w:right="-570"/>
        <w:jc w:val="center"/>
        <w:rPr>
          <w:b/>
          <w:iCs/>
          <w:sz w:val="22"/>
          <w:szCs w:val="22"/>
        </w:rPr>
      </w:pPr>
    </w:p>
    <w:p w14:paraId="21966A5B" w14:textId="77777777" w:rsidR="00325DDB" w:rsidRDefault="00325DDB">
      <w:pPr>
        <w:tabs>
          <w:tab w:val="left" w:pos="9069"/>
        </w:tabs>
        <w:ind w:left="1560" w:right="-570"/>
        <w:jc w:val="center"/>
      </w:pPr>
      <w:r>
        <w:rPr>
          <w:b/>
          <w:iCs/>
          <w:sz w:val="22"/>
          <w:szCs w:val="22"/>
        </w:rPr>
        <w:t xml:space="preserve"> </w:t>
      </w:r>
    </w:p>
    <w:p w14:paraId="6C2D1D9D" w14:textId="0FE5E5DF" w:rsidR="000B329A" w:rsidRPr="003A1661" w:rsidRDefault="000B329A" w:rsidP="000B329A">
      <w:pPr>
        <w:jc w:val="center"/>
        <w:rPr>
          <w:rFonts w:ascii="TimesNewRomanPS-BoldMT" w:hAnsi="TimesNewRomanPS-BoldMT" w:cs="TimesNewRomanPS-BoldMT"/>
          <w:b/>
          <w:lang w:val="fr-FR"/>
        </w:rPr>
      </w:pPr>
      <w:r w:rsidRPr="003A1661">
        <w:rPr>
          <w:rFonts w:ascii="TimesNewRomanPS-BoldMT" w:hAnsi="TimesNewRomanPS-BoldMT" w:cs="TimesNewRomanPS-BoldMT"/>
          <w:b/>
          <w:lang w:val="fr-FR"/>
        </w:rPr>
        <w:t xml:space="preserve">Convention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lang w:val="fr-FR"/>
        </w:rPr>
        <w:t>convention.numero</w:t>
      </w:r>
      <w:proofErr w:type="spellEnd"/>
      <w:proofErr w:type="gramEnd"/>
      <w:r w:rsidR="00726AEA" w:rsidRPr="00726AEA">
        <w:rPr>
          <w:rFonts w:ascii="TimesNewRomanPSMT" w:hAnsi="TimesNewRomanPSMT" w:cs="TimesNewRomanPSMT"/>
          <w:b/>
        </w:rPr>
        <w:t xml:space="preserve"> %}</w:t>
      </w:r>
      <w:r w:rsidRPr="003A1661">
        <w:rPr>
          <w:rFonts w:ascii="TimesNewRomanPS-BoldMT" w:hAnsi="TimesNewRomanPS-BoldMT" w:cs="TimesNewRomanPS-BoldMT"/>
          <w:b/>
          <w:lang w:val="fr-FR"/>
        </w:rPr>
        <w:t>{{</w:t>
      </w:r>
      <w:proofErr w:type="spellStart"/>
      <w:r w:rsidRPr="003A1661">
        <w:rPr>
          <w:rFonts w:ascii="TimesNewRomanPS-BoldMT" w:hAnsi="TimesNewRomanPS-BoldMT" w:cs="TimesNewRomanPS-BoldMT"/>
          <w:b/>
          <w:lang w:val="fr-FR"/>
        </w:rPr>
        <w:t>convention.numero</w:t>
      </w:r>
      <w:proofErr w:type="spellEnd"/>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else</w:t>
      </w:r>
      <w:proofErr w:type="spellEnd"/>
      <w:r w:rsidR="003A1661" w:rsidRPr="003A1661">
        <w:rPr>
          <w:rFonts w:ascii="TimesNewRomanPS-BoldMT" w:hAnsi="TimesNewRomanPS-BoldMT" w:cs="TimesNewRomanPS-BoldMT"/>
          <w:b/>
          <w:lang w:val="fr-FR"/>
        </w:rPr>
        <w:t xml:space="preserve"> %}</w:t>
      </w:r>
      <w:r w:rsidR="003A1661" w:rsidRPr="003A1661">
        <w:rPr>
          <w:rFonts w:ascii="TimesNewRomanPS-BoldMT" w:hAnsi="TimesNewRomanPS-BoldMT" w:cs="TimesNewRomanPS-BoldMT"/>
          <w:bCs/>
          <w:i/>
          <w:iCs/>
          <w:sz w:val="16"/>
          <w:szCs w:val="16"/>
          <w:lang w:val="fr-FR"/>
        </w:rPr>
        <w:t>Le numéro de la convention sera défini et ajouté ici une fois la convention validée</w:t>
      </w:r>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endif</w:t>
      </w:r>
      <w:proofErr w:type="spellEnd"/>
      <w:r w:rsidR="003A1661" w:rsidRPr="003A1661">
        <w:rPr>
          <w:rFonts w:ascii="TimesNewRomanPS-BoldMT" w:hAnsi="TimesNewRomanPS-BoldMT" w:cs="TimesNewRomanPS-BoldMT"/>
          <w:b/>
          <w:lang w:val="fr-FR"/>
        </w:rPr>
        <w:t xml:space="preserve"> %}</w:t>
      </w:r>
    </w:p>
    <w:p w14:paraId="2E59C1E0" w14:textId="77777777" w:rsidR="000B329A" w:rsidRPr="003A1661" w:rsidRDefault="000B329A">
      <w:pPr>
        <w:jc w:val="center"/>
        <w:rPr>
          <w:rFonts w:ascii="TimesNewRomanPS-BoldMT" w:hAnsi="TimesNewRomanPS-BoldMT" w:cs="TimesNewRomanPS-BoldMT"/>
          <w:b/>
          <w:lang w:val="fr-FR"/>
        </w:rPr>
      </w:pPr>
    </w:p>
    <w:p w14:paraId="227AFC5A" w14:textId="5846C754" w:rsidR="00325DDB" w:rsidRDefault="00325DDB">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rPr>
          <w:rFonts w:ascii="TimesNewRomanPS-BoldMT" w:hAnsi="TimesNewRomanPS-BoldMT" w:cs="TimesNewRomanPS-BoldMT"/>
          <w:b/>
          <w:sz w:val="16"/>
        </w:rPr>
      </w:pPr>
    </w:p>
    <w:p w14:paraId="3CD66D2E" w14:textId="77777777" w:rsidR="00325DDB" w:rsidRDefault="00325DDB">
      <w:r>
        <w:rPr>
          <w:rFonts w:ascii="TimesNewRomanPS-BoldMT" w:hAnsi="TimesNewRomanPS-BoldMT" w:cs="TimesNewRomanPS-BoldMT"/>
          <w:b/>
        </w:rPr>
        <w:t>Convention type conclue en application des articles L. 353-1 et L. 831-1            (2° ou 3°) du code de la construction et de l'habitation entre l'Etat et l'organisme d'habitations à loyer modéré</w:t>
      </w:r>
    </w:p>
    <w:p w14:paraId="09273F34" w14:textId="77777777" w:rsidR="00325DDB" w:rsidRDefault="00325DDB">
      <w:pPr>
        <w:rPr>
          <w:rFonts w:ascii="TimesNewRomanPS-BoldMT" w:hAnsi="TimesNewRomanPS-BoldMT" w:cs="TimesNewRomanPS-BoldMT"/>
          <w:b/>
        </w:rPr>
      </w:pPr>
    </w:p>
    <w:p w14:paraId="41B057ED" w14:textId="305B4F08" w:rsidR="00325DDB" w:rsidRDefault="00325DDB">
      <w:r>
        <w:rPr>
          <w:rFonts w:ascii="TimesNewRomanPSMT" w:hAnsi="TimesNewRomanPSMT" w:cs="TimesNewRomanPSMT"/>
        </w:rPr>
        <w:t xml:space="preserve">Convention </w:t>
      </w:r>
      <w:r w:rsidR="007272EA">
        <w:rPr>
          <w:rFonts w:ascii="TimesNewRomanPSMT" w:hAnsi="TimesNewRomanPSMT" w:cs="TimesNewRomanPSMT"/>
        </w:rPr>
        <w:t>type conclue entre l'</w:t>
      </w:r>
      <w:r w:rsidR="00BD6118">
        <w:rPr>
          <w:rFonts w:ascii="TimesNewRomanPSMT" w:hAnsi="TimesNewRomanPSMT" w:cs="TimesNewRomanPSMT"/>
          <w:lang w:val="fr-FR"/>
        </w:rPr>
        <w:t>E</w:t>
      </w:r>
      <w:r w:rsidR="004F06C8">
        <w:rPr>
          <w:rFonts w:ascii="TimesNewRomanPSMT" w:hAnsi="TimesNewRomanPSMT" w:cs="TimesNewRomanPSMT"/>
          <w:lang w:val="fr-FR"/>
        </w:rPr>
        <w:t>TAT</w:t>
      </w:r>
      <w:r w:rsidR="007272EA">
        <w:rPr>
          <w:rFonts w:ascii="TimesNewRomanPSMT" w:hAnsi="TimesNewRomanPSMT" w:cs="TimesNewRomanPSMT"/>
        </w:rPr>
        <w:t xml:space="preserve"> et </w:t>
      </w:r>
      <w:bookmarkStart w:id="0" w:name="NomBailleur1"/>
      <w:bookmarkEnd w:id="0"/>
      <w:r w:rsidR="003A64A9">
        <w:rPr>
          <w:rFonts w:ascii="TimesNewRomanPSMT" w:hAnsi="TimesNewRomanPSMT" w:cs="TimesNewRomanPSMT"/>
        </w:rPr>
        <w:t>{{ bailleur.nom</w:t>
      </w:r>
      <w:r w:rsidR="004F06C8">
        <w:rPr>
          <w:rFonts w:ascii="TimesNewRomanPSMT" w:hAnsi="TimesNewRomanPSMT" w:cs="TimesNewRomanPSMT"/>
          <w:lang w:val="fr-FR"/>
        </w:rPr>
        <w:t>|</w:t>
      </w:r>
      <w:proofErr w:type="spellStart"/>
      <w:r w:rsidR="004F06C8">
        <w:rPr>
          <w:rFonts w:ascii="TimesNewRomanPSMT" w:hAnsi="TimesNewRomanPSMT" w:cs="TimesNewRomanPSMT"/>
          <w:lang w:val="fr-FR"/>
        </w:rPr>
        <w:t>upper</w:t>
      </w:r>
      <w:proofErr w:type="spellEnd"/>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sidR="00F4158E">
        <w:rPr>
          <w:rFonts w:ascii="TimesNewRomanPSMT" w:hAnsi="TimesNewRomanPSMT" w:cs="TimesNewRomanPSMT"/>
          <w:lang w:val="fr-FR"/>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programme.adresse</w:t>
      </w:r>
      <w:r w:rsidR="00240839">
        <w:rPr>
          <w:rFonts w:ascii="TimesNewRomanPSMT" w:hAnsi="TimesNewRomanPSMT" w:cs="TimesNewRomanPSMT"/>
          <w:lang w:val="fr-FR"/>
        </w:rPr>
        <w:t>|</w:t>
      </w:r>
      <w:proofErr w:type="spellStart"/>
      <w:r w:rsidR="00240839">
        <w:rPr>
          <w:rFonts w:ascii="TimesNewRomanPSMT" w:hAnsi="TimesNewRomanPSMT" w:cs="TimesNewRomanPSMT"/>
          <w:lang w:val="fr-FR"/>
        </w:rPr>
        <w:t>inline_text_multiline</w:t>
      </w:r>
      <w:proofErr w:type="spellEnd"/>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pPr>
        <w:rPr>
          <w:rFonts w:ascii="TimesNewRomanPSMT" w:hAnsi="TimesNewRomanPSMT" w:cs="TimesNewRomanPSMT"/>
        </w:rPr>
      </w:pPr>
    </w:p>
    <w:p w14:paraId="55AD4774" w14:textId="42E20AD9" w:rsidR="00325DDB" w:rsidRDefault="00325DDB">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pPr>
        <w:rPr>
          <w:rFonts w:ascii="TimesNewRomanPSMT" w:hAnsi="TimesNewRomanPSMT" w:cs="TimesNewRomanPSMT"/>
        </w:rPr>
      </w:pPr>
    </w:p>
    <w:p w14:paraId="20169DF3" w14:textId="77777777" w:rsidR="00325DDB" w:rsidRDefault="00325DDB">
      <w:r>
        <w:rPr>
          <w:rFonts w:ascii="TimesNewRomanPSMT" w:hAnsi="TimesNewRomanPSMT" w:cs="TimesNewRomanPSMT"/>
        </w:rPr>
        <w:t>d'une part,</w:t>
      </w:r>
    </w:p>
    <w:p w14:paraId="1EB632E5" w14:textId="77777777" w:rsidR="00325DDB" w:rsidRDefault="00325DDB">
      <w:pPr>
        <w:rPr>
          <w:rFonts w:ascii="TimesNewRomanPSMT" w:hAnsi="TimesNewRomanPSMT" w:cs="TimesNewRomanPSMT"/>
        </w:rPr>
      </w:pPr>
    </w:p>
    <w:p w14:paraId="4ECB36D5" w14:textId="6B8A20B9" w:rsidR="00325DDB" w:rsidRDefault="007272EA">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bailleur.nom</w:t>
      </w:r>
      <w:r w:rsidR="004F06C8">
        <w:rPr>
          <w:rFonts w:ascii="TimesNewRomanPSMT" w:hAnsi="TimesNewRomanPSMT" w:cs="TimesNewRomanPSMT"/>
          <w:lang w:val="fr-FR"/>
        </w:rPr>
        <w:t>|</w:t>
      </w:r>
      <w:proofErr w:type="spellStart"/>
      <w:r w:rsidR="004F06C8">
        <w:rPr>
          <w:rFonts w:ascii="TimesNewRomanPSMT" w:hAnsi="TimesNewRomanPSMT" w:cs="TimesNewRomanPSMT"/>
          <w:lang w:val="fr-FR"/>
        </w:rPr>
        <w:t>upper</w:t>
      </w:r>
      <w:proofErr w:type="spellEnd"/>
      <w:r w:rsidR="002E174F">
        <w:rPr>
          <w:rFonts w:ascii="TimesNewRomanPSMT" w:hAnsi="TimesNewRomanPSMT" w:cs="TimesNewRomanPSMT"/>
        </w:rPr>
        <w:t xml:space="preserve">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bailleur.</w:t>
      </w:r>
      <w:r w:rsidR="0021711F">
        <w:rPr>
          <w:rFonts w:ascii="TimesNewRomanPSMT" w:hAnsi="TimesNewRomanPSMT" w:cs="TimesNewRomanPSMT"/>
          <w:lang w:val="fr-FR"/>
        </w:rPr>
        <w:t>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bailleur.</w:t>
      </w:r>
      <w:r w:rsidR="003C0478">
        <w:rPr>
          <w:rFonts w:ascii="TimesNewRomanPSMT" w:hAnsi="TimesNewRomanPSMT" w:cs="TimesNewRomanPSMT"/>
          <w:lang w:val="fr-FR"/>
        </w:rPr>
        <w:t>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bailleur.</w:t>
      </w:r>
      <w:r w:rsidR="00BE0043">
        <w:rPr>
          <w:rFonts w:ascii="TimesNewRomanPSMT" w:hAnsi="TimesNewRomanPSMT" w:cs="TimesNewRomanPSMT"/>
          <w:lang w:val="fr-FR"/>
        </w:rPr>
        <w:t>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bailleur.capital_social</w:t>
      </w:r>
      <w:r w:rsidR="003D67E5">
        <w:rPr>
          <w:rFonts w:ascii="TimesNewRomanPSMT" w:hAnsi="TimesNewRomanPSMT" w:cs="TimesNewRomanPSMT"/>
          <w:lang w:val="fr-FR"/>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lang w:val="fr-FR"/>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r w:rsidR="00314118">
        <w:rPr>
          <w:rFonts w:ascii="TimesNewRomanPSMT" w:hAnsi="TimesNewRomanPSMT" w:cs="TimesNewRomanPSMT"/>
        </w:rPr>
        <w:t xml:space="preserve">bailleur.adresse </w:t>
      </w:r>
      <w:r w:rsidR="00240839">
        <w:rPr>
          <w:rFonts w:ascii="TimesNewRomanPSMT" w:hAnsi="TimesNewRomanPSMT" w:cs="TimesNewRomanPSMT"/>
          <w:lang w:val="fr-FR"/>
        </w:rPr>
        <w:t>}}</w:t>
      </w:r>
      <w:r w:rsidR="00314118">
        <w:rPr>
          <w:rFonts w:ascii="TimesNewRomanPSMT" w:hAnsi="TimesNewRomanPSMT" w:cs="TimesNewRomanPSMT"/>
        </w:rPr>
        <w:t xml:space="preserve">, </w:t>
      </w:r>
      <w:r w:rsidR="00240839">
        <w:rPr>
          <w:rFonts w:ascii="TimesNewRomanPSMT" w:hAnsi="TimesNewRomanPSMT" w:cs="TimesNewRomanPSMT"/>
          <w:lang w:val="fr-FR"/>
        </w:rPr>
        <w:t xml:space="preserve">{{ </w:t>
      </w:r>
      <w:r w:rsidR="00314118">
        <w:rPr>
          <w:rFonts w:ascii="TimesNewRomanPSMT" w:hAnsi="TimesNewRomanPSMT" w:cs="TimesNewRomanPSMT"/>
        </w:rPr>
        <w:t>bailleur.code_postal</w:t>
      </w:r>
      <w:r w:rsidR="00240839">
        <w:rPr>
          <w:rFonts w:ascii="TimesNewRomanPSMT" w:hAnsi="TimesNewRomanPSMT" w:cs="TimesNewRomanPSMT"/>
          <w:lang w:val="fr-FR"/>
        </w:rPr>
        <w:t xml:space="preserve">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pPr>
        <w:rPr>
          <w:rFonts w:ascii="TimesNewRomanPSMT" w:hAnsi="TimesNewRomanPSMT" w:cs="TimesNewRomanPSMT"/>
        </w:rPr>
      </w:pPr>
    </w:p>
    <w:p w14:paraId="51608638" w14:textId="77777777" w:rsidR="00325DDB" w:rsidRDefault="00325DDB">
      <w:r>
        <w:rPr>
          <w:rFonts w:ascii="TimesNewRomanPSMT" w:hAnsi="TimesNewRomanPSMT" w:cs="TimesNewRomanPSMT"/>
        </w:rPr>
        <w:t>d'autre part,</w:t>
      </w:r>
    </w:p>
    <w:p w14:paraId="7F09E30A" w14:textId="77777777" w:rsidR="00325DDB" w:rsidRDefault="00325DDB">
      <w:pPr>
        <w:rPr>
          <w:rFonts w:ascii="TimesNewRomanPSMT" w:hAnsi="TimesNewRomanPSMT" w:cs="TimesNewRomanPSMT"/>
        </w:rPr>
      </w:pPr>
    </w:p>
    <w:p w14:paraId="3957E886" w14:textId="77777777" w:rsidR="00325DDB" w:rsidRDefault="00325DDB">
      <w:r>
        <w:rPr>
          <w:rFonts w:ascii="TimesNewRomanPSMT" w:hAnsi="TimesNewRomanPSMT" w:cs="TimesNewRomanPSMT"/>
        </w:rPr>
        <w:t>sont convenus de ce qui suit :</w:t>
      </w:r>
    </w:p>
    <w:p w14:paraId="7C803A1D" w14:textId="77777777" w:rsidR="00325DDB" w:rsidRDefault="00325DDB">
      <w:pPr>
        <w:rPr>
          <w:rFonts w:ascii="TimesNewRomanPSMT" w:hAnsi="TimesNewRomanPSMT" w:cs="TimesNewRomanPSMT"/>
        </w:rPr>
      </w:pPr>
    </w:p>
    <w:p w14:paraId="5E4257C7" w14:textId="77777777" w:rsidR="00325DDB" w:rsidRDefault="00325DDB">
      <w:pPr>
        <w:rPr>
          <w:rFonts w:ascii="TimesNewRomanPSMT" w:hAnsi="TimesNewRomanPSMT" w:cs="TimesNewRomanPSMT"/>
        </w:rPr>
      </w:pPr>
    </w:p>
    <w:p w14:paraId="322E6734" w14:textId="77777777" w:rsidR="00325DDB" w:rsidRDefault="00325DDB">
      <w:pPr>
        <w:rPr>
          <w:rFonts w:ascii="TimesNewRomanPSMT" w:hAnsi="TimesNewRomanPSMT" w:cs="TimesNewRomanPSMT"/>
        </w:rPr>
      </w:pPr>
    </w:p>
    <w:p w14:paraId="3939FDAC" w14:textId="77777777" w:rsidR="00325DDB" w:rsidRDefault="00325DDB">
      <w:pPr>
        <w:rPr>
          <w:rFonts w:ascii="TimesNewRomanPSMT" w:hAnsi="TimesNewRomanPSMT" w:cs="TimesNewRomanPSMT"/>
        </w:rPr>
      </w:pPr>
    </w:p>
    <w:p w14:paraId="00C589C7" w14:textId="77777777" w:rsidR="00325DDB" w:rsidRDefault="00325DDB">
      <w:pPr>
        <w:rPr>
          <w:rFonts w:ascii="TimesNewRomanPSMT" w:hAnsi="TimesNewRomanPSMT" w:cs="TimesNewRomanPSMT"/>
        </w:rPr>
      </w:pPr>
    </w:p>
    <w:p w14:paraId="3543460D" w14:textId="77777777" w:rsidR="00D2784D" w:rsidRDefault="00D2784D">
      <w:pPr>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pPr>
        <w:rPr>
          <w:rFonts w:ascii="TimesNewRomanPSMT" w:hAnsi="TimesNewRomanPSMT" w:cs="TimesNewRomanPSMT"/>
        </w:rPr>
      </w:pPr>
    </w:p>
    <w:p w14:paraId="684D177D" w14:textId="7D777CCC" w:rsidR="00325DDB" w:rsidRDefault="00325DDB">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4" w:name="NomProgramme2"/>
      <w:bookmarkEnd w:id="14"/>
      <w:r w:rsidR="00696A48">
        <w:rPr>
          <w:rFonts w:ascii="TimesNewRomanPSMT" w:hAnsi="TimesNewRomanPSMT" w:cs="TimesNewRomanPSMT"/>
        </w:rPr>
        <w:t>{{ programme.nom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5" w:name="NbLogement2"/>
      <w:bookmarkEnd w:id="15"/>
      <w:r w:rsidR="00696A48">
        <w:rPr>
          <w:rFonts w:ascii="TimesNewRomanPSMT" w:hAnsi="TimesNewRomanPSMT" w:cs="TimesNewRomanPSMT"/>
        </w:rPr>
        <w:t xml:space="preserve">{{ </w:t>
      </w:r>
      <w:r w:rsidR="00F766C6">
        <w:rPr>
          <w:rFonts w:ascii="TimesNewRomanPSMT" w:hAnsi="TimesNewRomanPSMT" w:cs="TimesNewRomanPSMT"/>
        </w:rPr>
        <w:t>lot</w:t>
      </w:r>
      <w:r w:rsidR="00696A48">
        <w:rPr>
          <w:rFonts w:ascii="TimesNewRomanPSMT" w:hAnsi="TimesNewRomanPSMT" w:cs="TimesNewRomanPSMT"/>
        </w:rPr>
        <w:t>.nb_logements }}</w:t>
      </w:r>
      <w:r w:rsidR="004A2C13">
        <w:rPr>
          <w:rFonts w:ascii="TimesNewRomanPSMT" w:hAnsi="TimesNewRomanPSMT" w:cs="TimesNewRomanPSMT"/>
        </w:rPr>
        <w:t xml:space="preserve"> logement</w:t>
      </w:r>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sidR="0055590B">
        <w:rPr>
          <w:rFonts w:ascii="TimesNewRomanPSMT" w:hAnsi="TimesNewRomanPSMT" w:cs="TimesNewRomanPSMT"/>
        </w:rPr>
        <w:t xml:space="preserve"> </w:t>
      </w:r>
      <w:bookmarkStart w:id="16" w:name="Fi2"/>
      <w:bookmarkEnd w:id="16"/>
      <w:r w:rsidR="00696A48">
        <w:rPr>
          <w:rFonts w:ascii="TimesNewRomanPSMT" w:hAnsi="TimesNewRomanPSMT" w:cs="TimesNewRomanPSMT"/>
        </w:rPr>
        <w:t>{{ lot.financement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7" w:name="Adresse2"/>
      <w:bookmarkEnd w:id="17"/>
      <w:r w:rsidR="00696A48">
        <w:rPr>
          <w:rFonts w:ascii="TimesNewRomanPSMT" w:hAnsi="TimesNewRomanPSMT" w:cs="TimesNewRomanPSMT"/>
        </w:rPr>
        <w:t>{{ programme.adresse</w:t>
      </w:r>
      <w:r w:rsidR="00240839">
        <w:rPr>
          <w:rFonts w:ascii="TimesNewRomanPSMT" w:hAnsi="TimesNewRomanPSMT" w:cs="TimesNewRomanPSMT"/>
          <w:lang w:val="fr-FR"/>
        </w:rPr>
        <w:t>|</w:t>
      </w:r>
      <w:proofErr w:type="spellStart"/>
      <w:r w:rsidR="00240839">
        <w:rPr>
          <w:rFonts w:ascii="TimesNewRomanPSMT" w:hAnsi="TimesNewRomanPSMT" w:cs="TimesNewRomanPSMT"/>
          <w:lang w:val="fr-FR"/>
        </w:rPr>
        <w:t>inline_text_multiline</w:t>
      </w:r>
      <w:proofErr w:type="spellEnd"/>
      <w:r w:rsidR="00696A48">
        <w:rPr>
          <w:rFonts w:ascii="TimesNewRomanPSMT" w:hAnsi="TimesNewRomanPSMT" w:cs="TimesNewRomanPSMT"/>
        </w:rPr>
        <w:t xml:space="preserv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8" w:name="CodePostal2"/>
      <w:bookmarkEnd w:id="18"/>
      <w:r w:rsidR="00696A48">
        <w:rPr>
          <w:rFonts w:ascii="TimesNewRomanPSMT" w:hAnsi="TimesNewRomanPSMT" w:cs="TimesNewRomanPSMT"/>
        </w:rPr>
        <w:t>{{ programme.code_postal }}</w:t>
      </w:r>
      <w:r w:rsidR="004A2C13">
        <w:rPr>
          <w:rFonts w:ascii="TimesNewRomanPSMT" w:hAnsi="TimesNewRomanPSMT" w:cs="TimesNewRomanPSMT"/>
        </w:rPr>
        <w:t>,</w:t>
      </w:r>
      <w:r>
        <w:rPr>
          <w:rFonts w:ascii="TimesNewRomanPSMT" w:hAnsi="TimesNewRomanPSMT" w:cs="TimesNewRomanPSMT"/>
        </w:rPr>
        <w:t xml:space="preserve"> </w:t>
      </w:r>
      <w:bookmarkStart w:id="19" w:name="Ville2"/>
      <w:bookmarkEnd w:id="19"/>
      <w:r w:rsidR="00696A48">
        <w:rPr>
          <w:rFonts w:ascii="TimesNewRomanPSMT" w:hAnsi="TimesNewRomanPSMT" w:cs="TimesNewRomanPSMT"/>
        </w:rPr>
        <w:t>{{ programme.ville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pPr>
        <w:rPr>
          <w:rFonts w:ascii="TimesNewRomanPSMT" w:hAnsi="TimesNewRomanPSMT" w:cs="TimesNewRomanPSMT"/>
        </w:rPr>
      </w:pPr>
    </w:p>
    <w:p w14:paraId="1EE76523" w14:textId="77777777" w:rsidR="00325DDB" w:rsidRDefault="00325DDB">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pPr>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pPr>
        <w:rPr>
          <w:rFonts w:ascii="TimesNewRomanPSMT" w:hAnsi="TimesNewRomanPSMT" w:cs="TimesNewRomanPSMT"/>
        </w:rPr>
      </w:pPr>
    </w:p>
    <w:p w14:paraId="7A3E3ECB" w14:textId="77777777" w:rsidR="00325DDB" w:rsidRDefault="00325DDB">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pPr>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pPr>
        <w:rPr>
          <w:rFonts w:ascii="TimesNewRomanPSMT" w:hAnsi="TimesNewRomanPSMT" w:cs="TimesNewRomanPSMT"/>
        </w:rPr>
      </w:pPr>
    </w:p>
    <w:p w14:paraId="24438FB9" w14:textId="4F727E29" w:rsidR="00325DDB" w:rsidRDefault="00325DDB">
      <w:r>
        <w:rPr>
          <w:rFonts w:ascii="TimesNewRomanPSMT" w:hAnsi="TimesNewRomanPSMT" w:cs="TimesNewRomanPSMT"/>
        </w:rPr>
        <w:t xml:space="preserve">Elle expire le </w:t>
      </w:r>
      <w:bookmarkStart w:id="20" w:name="DateExpir1"/>
      <w:bookmarkEnd w:id="20"/>
      <w:r w:rsidR="00696A48">
        <w:rPr>
          <w:rFonts w:ascii="TimesNewRomanPSMT" w:hAnsi="TimesNewRomanPSMT" w:cs="TimesNewRomanPSMT"/>
        </w:rPr>
        <w:t>{{ convention.date_fin_conventionnement</w:t>
      </w:r>
      <w:r w:rsidR="004729A1">
        <w:rPr>
          <w:rFonts w:ascii="TimesNewRomanPSMT" w:hAnsi="TimesNewRomanPSMT" w:cs="TimesNewRomanPSMT"/>
        </w:rPr>
        <w:t>|d</w:t>
      </w:r>
      <w:r w:rsidR="00696A48">
        <w:rPr>
          <w:rFonts w:ascii="TimesNewRomanPSMT" w:hAnsi="TimesNewRomanPSMT" w:cs="TimesNewRomanPSMT"/>
        </w:rPr>
        <w:t xml:space="preserve"> }}</w:t>
      </w:r>
    </w:p>
    <w:p w14:paraId="4EED6035" w14:textId="77777777" w:rsidR="00325DDB" w:rsidRDefault="00325DDB">
      <w:pPr>
        <w:rPr>
          <w:rFonts w:ascii="TimesNewRomanPSMT" w:hAnsi="TimesNewRomanPSMT" w:cs="TimesNewRomanPSMT"/>
        </w:rPr>
      </w:pPr>
    </w:p>
    <w:p w14:paraId="0390AD58" w14:textId="77777777" w:rsidR="00325DDB" w:rsidRDefault="00325DDB">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pPr>
        <w:rPr>
          <w:rFonts w:ascii="TimesNewRomanPSMT" w:hAnsi="TimesNewRomanPSMT" w:cs="TimesNewRomanPSMT"/>
        </w:rPr>
      </w:pPr>
    </w:p>
    <w:p w14:paraId="7BE4036F" w14:textId="77777777" w:rsidR="00325DDB" w:rsidRDefault="00325DDB">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pPr>
        <w:rPr>
          <w:rFonts w:ascii="TimesNewRomanPSMT" w:hAnsi="TimesNewRomanPSMT" w:cs="TimesNewRomanPSMT"/>
        </w:rPr>
      </w:pPr>
    </w:p>
    <w:p w14:paraId="341FE283" w14:textId="77777777" w:rsidR="00325DDB" w:rsidRDefault="00325DDB">
      <w:r>
        <w:rPr>
          <w:rFonts w:ascii="TimesNewRomanPSMT" w:hAnsi="TimesNewRomanPSMT" w:cs="TimesNewRomanPSMT"/>
        </w:rPr>
        <w:lastRenderedPageBreak/>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pPr>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pPr>
        <w:rPr>
          <w:rFonts w:ascii="TimesNewRomanPSMT" w:hAnsi="TimesNewRomanPSMT" w:cs="TimesNewRomanPSMT"/>
        </w:rPr>
      </w:pPr>
    </w:p>
    <w:p w14:paraId="3A357115" w14:textId="77777777" w:rsidR="00325DDB" w:rsidRDefault="00325DDB">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2F3FF757" w14:textId="77777777" w:rsidR="00325DDB" w:rsidRDefault="00325DDB">
      <w:pPr>
        <w:rPr>
          <w:rFonts w:ascii="TimesNewRomanPSMT" w:hAnsi="TimesNewRomanPSMT" w:cs="TimesNewRomanPSMT"/>
        </w:rPr>
      </w:pPr>
    </w:p>
    <w:p w14:paraId="44008DBC" w14:textId="77777777" w:rsidR="00325DDB" w:rsidRDefault="00325DDB">
      <w:pPr>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pPr>
        <w:jc w:val="center"/>
        <w:rPr>
          <w:rFonts w:ascii="TimesNewRomanPSMT" w:hAnsi="TimesNewRomanPSMT" w:cs="TimesNewRomanPSMT"/>
          <w:i/>
          <w:iCs/>
        </w:rPr>
      </w:pPr>
    </w:p>
    <w:p w14:paraId="58B21468" w14:textId="77777777" w:rsidR="00325DDB" w:rsidRDefault="00325DDB">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pPr>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pPr>
        <w:rPr>
          <w:rFonts w:ascii="TimesNewRomanPSMT" w:hAnsi="TimesNewRomanPSMT" w:cs="TimesNewRomanPSMT"/>
        </w:rPr>
      </w:pPr>
    </w:p>
    <w:p w14:paraId="07AF7A15" w14:textId="77777777" w:rsidR="00325DDB" w:rsidRDefault="00325DDB">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pPr>
        <w:rPr>
          <w:rFonts w:ascii="TimesNewRomanPSMT" w:hAnsi="TimesNewRomanPSMT" w:cs="TimesNewRomanPSMT"/>
        </w:rPr>
      </w:pPr>
    </w:p>
    <w:p w14:paraId="6354F9D6" w14:textId="77777777" w:rsidR="00325DDB" w:rsidRDefault="00325DDB">
      <w:pPr>
        <w:rPr>
          <w:rFonts w:ascii="TimesNewRomanPSMT" w:hAnsi="TimesNewRomanPSMT" w:cs="TimesNewRomanPSMT"/>
        </w:rPr>
      </w:pPr>
    </w:p>
    <w:p w14:paraId="4E016EF8" w14:textId="77777777"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pPr>
        <w:rPr>
          <w:rFonts w:ascii="TimesNewRomanPSMT" w:hAnsi="TimesNewRomanPSMT" w:cs="TimesNewRomanPSMT"/>
        </w:rPr>
      </w:pPr>
    </w:p>
    <w:p w14:paraId="0E632FC2" w14:textId="77777777" w:rsidR="00325DDB" w:rsidRDefault="00325DDB">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14:paraId="0E2BE385" w14:textId="77777777" w:rsidR="00325DDB" w:rsidRDefault="00325DDB">
      <w:pPr>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pPr>
        <w:rPr>
          <w:rFonts w:ascii="TimesNewRomanPSMT" w:hAnsi="TimesNewRomanPSMT" w:cs="TimesNewRomanPSMT"/>
        </w:rPr>
      </w:pPr>
    </w:p>
    <w:p w14:paraId="7971D8B3" w14:textId="77777777" w:rsidR="00325DDB" w:rsidRDefault="00325DDB">
      <w:r>
        <w:rPr>
          <w:rFonts w:ascii="TimesNewRomanPSMT" w:hAnsi="TimesNewRomanPSMT" w:cs="TimesNewRomanPSMT"/>
        </w:rPr>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pPr>
        <w:rPr>
          <w:rFonts w:ascii="TimesNewRomanPSMT" w:hAnsi="TimesNewRomanPSMT" w:cs="TimesNewRomanPSMT"/>
        </w:rPr>
      </w:pPr>
    </w:p>
    <w:p w14:paraId="71216386" w14:textId="77777777" w:rsidR="00325DDB" w:rsidRDefault="00325DDB">
      <w:pPr>
        <w:jc w:val="center"/>
      </w:pPr>
      <w:r>
        <w:rPr>
          <w:rFonts w:ascii="TimesNewRomanPSMT" w:hAnsi="TimesNewRomanPSMT" w:cs="TimesNewRomanPSMT"/>
        </w:rPr>
        <w:t>1°-Conditions de location.</w:t>
      </w:r>
    </w:p>
    <w:p w14:paraId="28F3F122" w14:textId="77777777" w:rsidR="00325DDB" w:rsidRDefault="00325DDB">
      <w:pPr>
        <w:rPr>
          <w:rFonts w:ascii="TimesNewRomanPSMT" w:hAnsi="TimesNewRomanPSMT" w:cs="TimesNewRomanPSMT"/>
        </w:rPr>
      </w:pPr>
    </w:p>
    <w:p w14:paraId="31767D18" w14:textId="77777777" w:rsidR="00325DDB" w:rsidRDefault="00325DDB">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29A9D018" w14:textId="77777777" w:rsidR="00325DDB" w:rsidRDefault="00325DDB">
      <w:pPr>
        <w:rPr>
          <w:rFonts w:ascii="TimesNewRomanPSMT" w:hAnsi="TimesNewRomanPSMT" w:cs="TimesNewRomanPSMT"/>
        </w:rPr>
      </w:pPr>
    </w:p>
    <w:p w14:paraId="72A10268" w14:textId="77777777" w:rsidR="00325DDB" w:rsidRDefault="00325DDB">
      <w:pPr>
        <w:rPr>
          <w:rFonts w:ascii="TimesNewRomanPSMT" w:hAnsi="TimesNewRomanPSMT" w:cs="TimesNewRomanPSMT"/>
        </w:rPr>
      </w:pPr>
    </w:p>
    <w:p w14:paraId="25E639E2" w14:textId="77777777" w:rsidR="00325DDB" w:rsidRDefault="00325DDB">
      <w:pPr>
        <w:jc w:val="center"/>
      </w:pPr>
      <w:r>
        <w:rPr>
          <w:rFonts w:ascii="TimesNewRomanPSMT" w:hAnsi="TimesNewRomanPSMT" w:cs="TimesNewRomanPSMT"/>
        </w:rPr>
        <w:t>2°-Ressources.</w:t>
      </w:r>
    </w:p>
    <w:p w14:paraId="0C474E60" w14:textId="77777777" w:rsidR="00325DDB" w:rsidRDefault="00325DDB">
      <w:pPr>
        <w:rPr>
          <w:rFonts w:ascii="TimesNewRomanPSMT" w:hAnsi="TimesNewRomanPSMT" w:cs="TimesNewRomanPSMT"/>
        </w:rPr>
      </w:pPr>
    </w:p>
    <w:p w14:paraId="26965FFD" w14:textId="77777777" w:rsidR="00325DDB" w:rsidRDefault="00325DDB">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pPr>
        <w:rPr>
          <w:rFonts w:ascii="TimesNewRomanPSMT" w:hAnsi="TimesNewRomanPSMT" w:cs="TimesNewRomanPSMT"/>
        </w:rPr>
      </w:pPr>
    </w:p>
    <w:p w14:paraId="35B1D194" w14:textId="77777777" w:rsidR="00325DDB" w:rsidRDefault="00325DDB">
      <w:pPr>
        <w:jc w:val="center"/>
      </w:pPr>
      <w:r>
        <w:rPr>
          <w:rFonts w:ascii="TimesNewRomanPSMT" w:hAnsi="TimesNewRomanPSMT" w:cs="TimesNewRomanPSMT"/>
        </w:rPr>
        <w:t>3°-Mixité sociale.</w:t>
      </w:r>
    </w:p>
    <w:p w14:paraId="01C1F7E8" w14:textId="77777777" w:rsidR="00325DDB" w:rsidRDefault="00325DDB">
      <w:pPr>
        <w:jc w:val="center"/>
        <w:rPr>
          <w:rFonts w:ascii="TimesNewRomanPSMT" w:hAnsi="TimesNewRomanPSMT" w:cs="TimesNewRomanPSMT"/>
        </w:rPr>
      </w:pPr>
    </w:p>
    <w:p w14:paraId="09502A4B" w14:textId="3B5D725C" w:rsidR="00325DDB" w:rsidRDefault="00325DDB">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1" w:name="Mix3091"/>
      <w:bookmarkEnd w:id="21"/>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w:t>
      </w:r>
      <w:r w:rsidR="00367D09">
        <w:rPr>
          <w:rFonts w:ascii="TimesNewRomanPSMT" w:hAnsi="TimesNewRomanPSMT" w:cs="TimesNewRomanPSMT"/>
          <w:lang w:val="fr-FR"/>
        </w:rPr>
        <w:t>{{</w:t>
      </w:r>
      <w:r w:rsidR="00367D09" w:rsidRPr="00367D09">
        <w:rPr>
          <w:rFonts w:ascii="TimesNewRomanPSMT" w:hAnsi="TimesNewRomanPSMT" w:cs="TimesNewRomanPSMT"/>
          <w:bCs/>
        </w:rPr>
        <w:t>mixPLUSsup10_30pc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2" w:name="Mix3092"/>
      <w:bookmarkEnd w:id="22"/>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pPr>
        <w:rPr>
          <w:rFonts w:ascii="TimesNewRomanPSMT" w:hAnsi="TimesNewRomanPSMT" w:cs="TimesNewRomanPSMT"/>
        </w:rPr>
      </w:pPr>
    </w:p>
    <w:p w14:paraId="56EEFA8B" w14:textId="77777777" w:rsidR="00325DDB" w:rsidRDefault="00325DDB">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pPr>
        <w:rPr>
          <w:rFonts w:ascii="TimesNewRomanPSMT" w:hAnsi="TimesNewRomanPSMT" w:cs="TimesNewRomanPSMT"/>
        </w:rPr>
      </w:pPr>
    </w:p>
    <w:p w14:paraId="2C21D7A2" w14:textId="77777777" w:rsidR="00325DDB" w:rsidRDefault="00325DDB">
      <w:r>
        <w:rPr>
          <w:rFonts w:ascii="TimesNewRomanPSMT" w:hAnsi="TimesNewRomanPSMT" w:cs="TimesNewRomanPSMT"/>
        </w:rPr>
        <w:lastRenderedPageBreak/>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Default="00325DDB">
      <w:r>
        <w:rPr>
          <w:rFonts w:ascii="TimesNewRomanPSMT" w:hAnsi="TimesNewRomanPSMT" w:cs="TimesNewRomanPSMT"/>
        </w:rPr>
        <w:t>D. 331-12 précité pour l'attribution des logements sociaux, jusqu'à ce que l'organisme établisse que l'engagement est respecté à nouveau.</w:t>
      </w:r>
    </w:p>
    <w:p w14:paraId="01585907" w14:textId="77777777" w:rsidR="00325DDB" w:rsidRDefault="00325DDB">
      <w:pPr>
        <w:rPr>
          <w:rFonts w:ascii="TimesNewRomanPSMT" w:hAnsi="TimesNewRomanPSMT" w:cs="TimesNewRomanPSMT"/>
        </w:rPr>
      </w:pPr>
    </w:p>
    <w:p w14:paraId="355C0429" w14:textId="397C490A" w:rsidR="00325DDB" w:rsidRDefault="00325DDB">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3" w:name="Mix1091"/>
      <w:bookmarkEnd w:id="23"/>
      <w:r w:rsidR="00AB6BDF">
        <w:rPr>
          <w:rFonts w:ascii="TimesNewRomanPSMT" w:hAnsi="TimesNewRomanPSMT" w:cs="TimesNewRomanPSMT"/>
          <w:b/>
        </w:rPr>
        <w:t xml:space="preserve">{{ </w:t>
      </w:r>
      <w:r w:rsidR="008F4EF0" w:rsidRPr="008F4EF0">
        <w:rPr>
          <w:rFonts w:ascii="TimesNewRomanPSMT" w:hAnsi="TimesNewRomanPSMT" w:cs="TimesNewRomanPSMT"/>
          <w:b/>
        </w:rPr>
        <w:t>mixPLUSinf10_10pc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w:t>
      </w:r>
      <w:r w:rsidR="00367D09">
        <w:rPr>
          <w:rFonts w:ascii="TimesNewRomanPSMT" w:hAnsi="TimesNewRomanPSMT" w:cs="TimesNewRomanPSMT"/>
          <w:bCs/>
          <w:lang w:val="fr-FR"/>
        </w:rPr>
        <w:t>1</w:t>
      </w:r>
      <w:r w:rsidR="00367D09" w:rsidRPr="00367D09">
        <w:rPr>
          <w:rFonts w:ascii="TimesNewRomanPSMT" w:hAnsi="TimesNewRomanPSMT" w:cs="TimesNewRomanPSMT"/>
          <w:bCs/>
        </w:rPr>
        <w:t>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pPr>
        <w:rPr>
          <w:rFonts w:ascii="TimesNewRomanPSMT" w:hAnsi="TimesNewRomanPSMT" w:cs="TimesNewRomanPSMT"/>
        </w:rPr>
      </w:pPr>
    </w:p>
    <w:p w14:paraId="127DB8E8" w14:textId="77777777" w:rsidR="00325DDB" w:rsidRDefault="00325DDB">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pPr>
        <w:rPr>
          <w:rFonts w:ascii="TimesNewRomanPSMT" w:hAnsi="TimesNewRomanPSMT" w:cs="TimesNewRomanPSMT"/>
        </w:rPr>
      </w:pPr>
    </w:p>
    <w:p w14:paraId="23F1AEFA" w14:textId="77777777" w:rsidR="00325DDB" w:rsidRDefault="00325DDB">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pPr>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pPr>
        <w:rPr>
          <w:rFonts w:ascii="TimesNewRomanPSMT" w:hAnsi="TimesNewRomanPSMT" w:cs="TimesNewRomanPSMT"/>
        </w:rPr>
      </w:pPr>
    </w:p>
    <w:p w14:paraId="011959EE" w14:textId="3AA59DD0" w:rsidR="00325DDB" w:rsidRDefault="00325DDB">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sidR="00454376">
        <w:rPr>
          <w:rFonts w:ascii="TimesNewRomanPSMT" w:hAnsi="TimesNewRomanPSMT" w:cs="TimesNewRomanPSMT"/>
          <w:b/>
        </w:rPr>
        <w:t>{{ loyer_m2</w:t>
      </w:r>
      <w:r w:rsidR="00712463" w:rsidRPr="00712463">
        <w:rPr>
          <w:rFonts w:ascii="TimesNewRomanPSMT" w:hAnsi="TimesNewRomanPSMT" w:cs="TimesNewRomanPSMT"/>
          <w:b/>
          <w:bCs/>
          <w:lang w:val="fr-FR"/>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w:t>
      </w:r>
      <w:r w:rsidR="00663B6A">
        <w:rPr>
          <w:rFonts w:ascii="TimesNewRomanPSMT" w:hAnsi="TimesNewRomanPSMT" w:cs="TimesNewRomanPSMT"/>
        </w:rPr>
        <w:t xml:space="preserve"> </w:t>
      </w:r>
    </w:p>
    <w:p w14:paraId="449BAEBE" w14:textId="77777777" w:rsidR="00325DDB" w:rsidRDefault="00325DDB">
      <w:pPr>
        <w:rPr>
          <w:rFonts w:ascii="TimesNewRomanPSMT" w:hAnsi="TimesNewRomanPSMT" w:cs="TimesNewRomanPSMT"/>
        </w:rPr>
      </w:pPr>
    </w:p>
    <w:p w14:paraId="238B7A1B" w14:textId="77777777" w:rsidR="00325DDB" w:rsidRDefault="00325DDB">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pPr>
        <w:rPr>
          <w:rFonts w:ascii="TimesNewRomanPSMT" w:hAnsi="TimesNewRomanPSMT" w:cs="TimesNewRomanPSMT"/>
        </w:rPr>
      </w:pPr>
    </w:p>
    <w:p w14:paraId="55D97B25" w14:textId="77777777" w:rsidR="00325DDB" w:rsidRDefault="00325DDB">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pPr>
        <w:rPr>
          <w:rFonts w:ascii="TimesNewRomanPSMT" w:hAnsi="TimesNewRomanPSMT" w:cs="TimesNewRomanPSMT"/>
        </w:rPr>
      </w:pPr>
    </w:p>
    <w:p w14:paraId="6A462974" w14:textId="77777777" w:rsidR="00325DDB" w:rsidRDefault="00325DDB">
      <w:r>
        <w:rPr>
          <w:rFonts w:ascii="TimesNewRomanPSMT" w:hAnsi="TimesNewRomanPSMT" w:cs="TimesNewRomanPSMT"/>
        </w:rPr>
        <w:t>Les loyers maximums sont révisés chaque année, le 1er janvier, dans les conditions prévues à l’article L. 353-9-2 du code de la construction et de l’habitation.</w:t>
      </w:r>
    </w:p>
    <w:p w14:paraId="20B1307E" w14:textId="77777777" w:rsidR="00325DDB" w:rsidRDefault="00325DDB">
      <w:pPr>
        <w:rPr>
          <w:rFonts w:ascii="TimesNewRomanPSMT" w:hAnsi="TimesNewRomanPSMT" w:cs="TimesNewRomanPSMT"/>
        </w:rPr>
      </w:pPr>
    </w:p>
    <w:p w14:paraId="489E1416" w14:textId="77777777" w:rsidR="00325DDB" w:rsidRDefault="00325DDB">
      <w:pPr>
        <w:jc w:val="center"/>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t>Article 9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pPr>
        <w:rPr>
          <w:rFonts w:ascii="TimesNewRomanPSMT" w:hAnsi="TimesNewRomanPSMT" w:cs="TimesNewRomanPSMT"/>
        </w:rPr>
      </w:pPr>
    </w:p>
    <w:p w14:paraId="6262DA7D" w14:textId="77777777" w:rsidR="00325DDB" w:rsidRDefault="00325DDB">
      <w:r>
        <w:rPr>
          <w:rFonts w:ascii="TimesNewRomanPSMT" w:hAnsi="TimesNewRomanPSMT" w:cs="TimesNewRomanPSMT"/>
        </w:rPr>
        <w:t>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pPr>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pPr>
        <w:rPr>
          <w:rFonts w:ascii="TimesNewRomanPSMT" w:hAnsi="TimesNewRomanPSMT" w:cs="TimesNewRomanPSMT"/>
        </w:rPr>
      </w:pPr>
    </w:p>
    <w:p w14:paraId="5FA00E1E" w14:textId="77777777" w:rsidR="00325DDB" w:rsidRDefault="00325DDB">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pPr>
        <w:rPr>
          <w:rFonts w:ascii="TimesNewRomanPSMT" w:hAnsi="TimesNewRomanPSMT" w:cs="TimesNewRomanPSMT"/>
        </w:rPr>
      </w:pPr>
    </w:p>
    <w:p w14:paraId="35AC4D24" w14:textId="77777777" w:rsidR="00325DDB" w:rsidRDefault="00325DDB">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pPr>
        <w:rPr>
          <w:rFonts w:ascii="TimesNewRomanPSMT" w:hAnsi="TimesNewRomanPSMT" w:cs="TimesNewRomanPSMT"/>
        </w:rPr>
      </w:pPr>
    </w:p>
    <w:p w14:paraId="725401F9" w14:textId="77777777" w:rsidR="00325DDB" w:rsidRDefault="00325DDB">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pPr>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pPr>
        <w:rPr>
          <w:rFonts w:ascii="TimesNewRomanPSMT" w:hAnsi="TimesNewRomanPSMT" w:cs="TimesNewRomanPSMT"/>
        </w:rPr>
      </w:pPr>
    </w:p>
    <w:p w14:paraId="6B49EEF8" w14:textId="77777777" w:rsidR="00325DDB" w:rsidRDefault="00325DDB">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pPr>
        <w:rPr>
          <w:rFonts w:ascii="TimesNewRomanPSMT" w:hAnsi="TimesNewRomanPSMT" w:cs="TimesNewRomanPSMT"/>
        </w:rPr>
      </w:pPr>
    </w:p>
    <w:p w14:paraId="50DC861D" w14:textId="77777777" w:rsidR="00325DDB" w:rsidRDefault="00325DDB">
      <w:r>
        <w:rPr>
          <w:rFonts w:ascii="TimesNewRomanPSMT" w:hAnsi="TimesNewRomanPSMT" w:cs="TimesNewRomanPSMT"/>
        </w:rPr>
        <w:t>Dans la limite de ce loyer maximum, le loyer pratiqué :</w:t>
      </w:r>
    </w:p>
    <w:p w14:paraId="3711E864" w14:textId="77777777" w:rsidR="00325DDB" w:rsidRDefault="00325DDB">
      <w:pPr>
        <w:rPr>
          <w:rFonts w:ascii="TimesNewRomanPSMT" w:hAnsi="TimesNewRomanPSMT" w:cs="TimesNewRomanPSMT"/>
        </w:rPr>
      </w:pPr>
    </w:p>
    <w:p w14:paraId="450D26B6" w14:textId="77777777" w:rsidR="00325DDB" w:rsidRDefault="00325DDB">
      <w:r>
        <w:rPr>
          <w:rFonts w:ascii="TimesNewRomanPSMT" w:hAnsi="TimesNewRomanPSMT" w:cs="TimesNewRomanPSMT"/>
        </w:rPr>
        <w:lastRenderedPageBreak/>
        <w:t>1° est révisé chaque année le 1er janvier en cours de contrat de location, dans les conditions prévues à l’article L. 353-9-3 du code de la construction et de l’habitation ;</w:t>
      </w:r>
    </w:p>
    <w:p w14:paraId="2492DA8D" w14:textId="77777777" w:rsidR="00325DDB" w:rsidRDefault="00325DDB">
      <w:pPr>
        <w:rPr>
          <w:rFonts w:ascii="TimesNewRomanPSMT" w:hAnsi="TimesNewRomanPSMT" w:cs="TimesNewRomanPSMT"/>
        </w:rPr>
      </w:pPr>
    </w:p>
    <w:p w14:paraId="30D7232C" w14:textId="77777777" w:rsidR="00325DDB" w:rsidRDefault="00325DDB">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pPr>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77777777" w:rsidR="00F8580B" w:rsidRDefault="00F8580B" w:rsidP="00F8580B"/>
    <w:p w14:paraId="78105A6B" w14:textId="449A09C2" w:rsidR="00325DDB" w:rsidRDefault="00325DDB">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sidR="00F8580B">
        <w:rPr>
          <w:lang w:val="fr-FR"/>
        </w:rPr>
        <w:t xml:space="preserve"> </w:t>
      </w:r>
      <w:r>
        <w:rPr>
          <w:rFonts w:ascii="TimesNewRomanPSMT" w:hAnsi="TimesNewRomanPSMT"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pPr>
        <w:rPr>
          <w:rFonts w:ascii="TimesNewRomanPSMT" w:hAnsi="TimesNewRomanPSMT" w:cs="TimesNewRomanPSMT"/>
        </w:rPr>
      </w:pPr>
    </w:p>
    <w:p w14:paraId="3E0FFE1F" w14:textId="77777777" w:rsidR="00325DDB" w:rsidRDefault="00325DDB">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pPr>
        <w:rPr>
          <w:rFonts w:ascii="TimesNewRomanPSMT" w:hAnsi="TimesNewRomanPSMT" w:cs="TimesNewRomanPSMT"/>
        </w:rPr>
      </w:pPr>
    </w:p>
    <w:p w14:paraId="1143CBAF" w14:textId="77777777" w:rsidR="00325DDB" w:rsidRDefault="00325DDB">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pPr>
        <w:rPr>
          <w:rFonts w:ascii="TimesNewRomanPSMT" w:hAnsi="TimesNewRomanPSMT" w:cs="TimesNewRomanPSMT"/>
        </w:rPr>
      </w:pPr>
    </w:p>
    <w:p w14:paraId="52853D59" w14:textId="77777777" w:rsidR="00325DDB" w:rsidRDefault="00325DDB">
      <w:pPr>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pPr>
        <w:rPr>
          <w:rFonts w:ascii="TimesNewRomanPSMT" w:hAnsi="TimesNewRomanPSMT" w:cs="TimesNewRomanPSMT"/>
        </w:rPr>
      </w:pPr>
    </w:p>
    <w:p w14:paraId="73C30F36" w14:textId="77777777" w:rsidR="00325DDB" w:rsidRDefault="00325DDB">
      <w:r>
        <w:rPr>
          <w:rFonts w:ascii="TimesNewRomanPSMT" w:hAnsi="TimesNewRomanPSMT" w:cs="TimesNewRomanPSMT"/>
        </w:rPr>
        <w:lastRenderedPageBreak/>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pPr>
        <w:rPr>
          <w:rFonts w:ascii="TimesNewRomanPSMT" w:hAnsi="TimesNewRomanPSMT" w:cs="TimesNewRomanPSMT"/>
        </w:rPr>
      </w:pPr>
    </w:p>
    <w:p w14:paraId="260CDEFE" w14:textId="77777777" w:rsidR="00325DDB" w:rsidRDefault="00325DDB">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pPr>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t>Article 12.</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pPr>
        <w:rPr>
          <w:rFonts w:ascii="TimesNewRomanPSMT" w:hAnsi="TimesNewRomanPSMT" w:cs="TimesNewRomanPSMT"/>
        </w:rPr>
      </w:pPr>
    </w:p>
    <w:p w14:paraId="2E4DFB16" w14:textId="77777777" w:rsidR="00325DDB" w:rsidRDefault="00325DDB">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pPr>
        <w:rPr>
          <w:rFonts w:ascii="TimesNewRomanPSMT" w:hAnsi="TimesNewRomanPSMT" w:cs="TimesNewRomanPSMT"/>
        </w:rPr>
      </w:pPr>
    </w:p>
    <w:p w14:paraId="01C96108" w14:textId="77777777" w:rsidR="00325DDB" w:rsidRDefault="00325DDB">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pPr>
        <w:rPr>
          <w:rFonts w:ascii="TimesNewRomanPSMT" w:hAnsi="TimesNewRomanPSMT" w:cs="TimesNewRomanPSMT"/>
        </w:rPr>
      </w:pPr>
    </w:p>
    <w:p w14:paraId="7032EF4C" w14:textId="77777777" w:rsidR="00325DDB" w:rsidRDefault="00325DDB">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pPr>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pPr>
        <w:rPr>
          <w:rFonts w:ascii="TimesNewRomanPSMT" w:hAnsi="TimesNewRomanPSMT" w:cs="TimesNewRomanPSMT"/>
        </w:rPr>
      </w:pPr>
    </w:p>
    <w:p w14:paraId="109BDBAB" w14:textId="77777777" w:rsidR="00325DDB" w:rsidRDefault="00325DDB">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pPr>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pPr>
        <w:rPr>
          <w:rFonts w:ascii="TimesNewRomanPSMT" w:hAnsi="TimesNewRomanPSMT" w:cs="TimesNewRomanPSMT"/>
        </w:rPr>
      </w:pPr>
    </w:p>
    <w:p w14:paraId="59CE7089" w14:textId="77777777" w:rsidR="00325DDB" w:rsidRDefault="00325DDB">
      <w:r>
        <w:rPr>
          <w:rFonts w:ascii="TimesNewRomanPSMT" w:hAnsi="TimesNewRomanPSMT" w:cs="TimesNewRomanPSMT"/>
        </w:rPr>
        <w:lastRenderedPageBreak/>
        <w:t>Le bailleur informe les locataires de toute modification apportée à la convention ayant des incidences sur leurs relations contractuelles.</w:t>
      </w:r>
    </w:p>
    <w:p w14:paraId="5FC02743" w14:textId="77777777" w:rsidR="00325DDB" w:rsidRDefault="00325DDB">
      <w:pPr>
        <w:rPr>
          <w:rFonts w:ascii="TimesNewRomanPSMT" w:hAnsi="TimesNewRomanPSMT" w:cs="TimesNewRomanPSMT"/>
        </w:rPr>
      </w:pPr>
    </w:p>
    <w:p w14:paraId="69AF30F8" w14:textId="77777777" w:rsidR="00325DDB" w:rsidRDefault="00325DDB">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pPr>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pPr>
        <w:rPr>
          <w:rFonts w:ascii="TimesNewRomanPSMT" w:hAnsi="TimesNewRomanPSMT" w:cs="TimesNewRomanPSMT"/>
        </w:rPr>
      </w:pPr>
    </w:p>
    <w:p w14:paraId="39EDE7A7" w14:textId="77777777" w:rsidR="00325DDB" w:rsidRDefault="00325DDB">
      <w:r>
        <w:rPr>
          <w:rFonts w:ascii="TimesNewRomanPSMT" w:hAnsi="TimesNewRomanPSMT" w:cs="TimesNewRomanPSMT"/>
        </w:rPr>
        <w:t>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des treizième à vingt-deuxième alinéas du I de l'article 15 de la loi du 6 juillet 1989 précitée.</w:t>
      </w:r>
    </w:p>
    <w:p w14:paraId="76DCC98E" w14:textId="77777777" w:rsidR="00325DDB" w:rsidRDefault="00325DDB">
      <w:pPr>
        <w:rPr>
          <w:rFonts w:ascii="TimesNewRomanPSMT" w:hAnsi="TimesNewRomanPSMT" w:cs="TimesNewRomanPSMT"/>
        </w:rPr>
      </w:pPr>
    </w:p>
    <w:p w14:paraId="0F2D4F44" w14:textId="77777777" w:rsidR="00325DDB" w:rsidRDefault="00325DDB">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pPr>
        <w:jc w:val="center"/>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pPr>
        <w:rPr>
          <w:rFonts w:ascii="TimesNewRomanPSMT" w:hAnsi="TimesNewRomanPSMT" w:cs="TimesNewRomanPSMT"/>
        </w:rPr>
      </w:pPr>
    </w:p>
    <w:p w14:paraId="30426D12" w14:textId="77777777" w:rsidR="00325DDB" w:rsidRDefault="00325DDB">
      <w:r>
        <w:rPr>
          <w:rFonts w:ascii="TimesNewRomanPSMT" w:hAnsi="TimesNewRomanPSMT" w:cs="TimesNewRomanPSMT"/>
        </w:rPr>
        <w:t>Le loyer est payé mensuellement à terme échu.</w:t>
      </w:r>
    </w:p>
    <w:p w14:paraId="7F5F1A96" w14:textId="77777777" w:rsidR="00325DDB" w:rsidRDefault="00325DDB">
      <w:pPr>
        <w:rPr>
          <w:rFonts w:ascii="TimesNewRomanPSMT" w:hAnsi="TimesNewRomanPSMT" w:cs="TimesNewRomanPSMT"/>
        </w:rPr>
      </w:pPr>
    </w:p>
    <w:p w14:paraId="7E8BDE88" w14:textId="77777777" w:rsidR="00325DDB" w:rsidRDefault="00325DDB">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pPr>
        <w:rPr>
          <w:rFonts w:ascii="TimesNewRomanPSMT" w:hAnsi="TimesNewRomanPSMT" w:cs="TimesNewRomanPSMT"/>
        </w:rPr>
      </w:pPr>
    </w:p>
    <w:p w14:paraId="2848611D" w14:textId="77777777" w:rsidR="00325DDB" w:rsidRDefault="00325DDB">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pPr>
        <w:rPr>
          <w:rFonts w:ascii="TimesNewRomanPSMT" w:hAnsi="TimesNewRomanPSMT" w:cs="TimesNewRomanPSMT"/>
        </w:rPr>
      </w:pPr>
    </w:p>
    <w:p w14:paraId="6C2C3392" w14:textId="77777777" w:rsidR="00325DDB" w:rsidRDefault="00325DDB">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pPr>
        <w:rPr>
          <w:rFonts w:ascii="TimesNewRomanPSMT" w:hAnsi="TimesNewRomanPSMT" w:cs="TimesNewRomanPSMT"/>
        </w:rPr>
      </w:pPr>
    </w:p>
    <w:p w14:paraId="41662590" w14:textId="77777777" w:rsidR="00325DDB" w:rsidRDefault="00325DDB">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pPr>
        <w:rPr>
          <w:rFonts w:ascii="TimesNewRomanPSMT" w:hAnsi="TimesNewRomanPSMT" w:cs="TimesNewRomanPSMT"/>
        </w:rPr>
      </w:pPr>
    </w:p>
    <w:p w14:paraId="71D6DC8B" w14:textId="77777777" w:rsidR="00325DDB" w:rsidRDefault="00325DDB">
      <w:r>
        <w:rPr>
          <w:rFonts w:ascii="TimesNewRomanPSMT" w:hAnsi="TimesNewRomanPSMT" w:cs="TimesNewRomanPSMT"/>
        </w:rPr>
        <w:t xml:space="preserve">En cas d'impayé constitué au sens de l'article R. 824-1 du code de la construction et de l’habitation, et lorsque l'APL est versée en tiers payant, le bailleur doit informer </w:t>
      </w:r>
      <w:r>
        <w:rPr>
          <w:rFonts w:ascii="TimesNewRomanPSMT" w:hAnsi="TimesNewRomanPSMT" w:cs="TimesNewRomanPSMT"/>
        </w:rPr>
        <w:lastRenderedPageBreak/>
        <w:t>l’organisme payeur de la situation du locataire dans un délai de deux mois après la constitution de l’impayé.</w:t>
      </w:r>
    </w:p>
    <w:p w14:paraId="5AD7ABB8" w14:textId="77777777" w:rsidR="00325DDB" w:rsidRDefault="00325DDB">
      <w:pPr>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pPr>
        <w:rPr>
          <w:rFonts w:ascii="TimesNewRomanPSMT" w:hAnsi="TimesNewRomanPSMT" w:cs="TimesNewRomanPSMT"/>
        </w:rPr>
      </w:pPr>
    </w:p>
    <w:p w14:paraId="2C0E7849" w14:textId="77777777" w:rsidR="00325DDB" w:rsidRDefault="00325DDB">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pPr>
        <w:rPr>
          <w:rFonts w:ascii="TimesNewRomanPSMT" w:hAnsi="TimesNewRomanPSMT" w:cs="TimesNewRomanPSMT"/>
        </w:rPr>
      </w:pPr>
    </w:p>
    <w:p w14:paraId="4889D6C6" w14:textId="77777777" w:rsidR="00325DDB" w:rsidRDefault="00325DDB">
      <w:pPr>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t>Article 18.</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pPr>
        <w:rPr>
          <w:rFonts w:ascii="TimesNewRomanPSMT" w:hAnsi="TimesNewRomanPSMT" w:cs="TimesNewRomanPSMT"/>
        </w:rPr>
      </w:pPr>
    </w:p>
    <w:p w14:paraId="14F46C49" w14:textId="77777777" w:rsidR="00325DDB" w:rsidRDefault="00325DDB">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01331A5" w14:textId="77777777" w:rsidR="00325DDB" w:rsidRDefault="00325DDB">
      <w:pPr>
        <w:rPr>
          <w:rFonts w:ascii="TimesNewRomanPSMT" w:hAnsi="TimesNewRomanPSMT" w:cs="TimesNewRomanPSMT"/>
        </w:rPr>
      </w:pPr>
    </w:p>
    <w:p w14:paraId="2B646A86" w14:textId="77777777" w:rsidR="00325DDB" w:rsidRDefault="00325DDB">
      <w:r>
        <w:rPr>
          <w:rFonts w:ascii="TimesNewRomanPSMT" w:hAnsi="TimesNewRomanPSMT" w:cs="TimesNewRomanPSMT"/>
        </w:rPr>
        <w:t>Les stipulations particulières suivantes s’appliquent :</w:t>
      </w:r>
    </w:p>
    <w:p w14:paraId="1C56B8EE" w14:textId="77777777" w:rsidR="006D6386" w:rsidRDefault="006D6386">
      <w:pPr>
        <w:rPr>
          <w:rFonts w:ascii="TimesNewRomanPSMT" w:hAnsi="TimesNewRomanPSMT" w:cs="TimesNewRomanPSMT"/>
        </w:rPr>
      </w:pPr>
    </w:p>
    <w:p w14:paraId="46575997" w14:textId="2E4B5DB5" w:rsidR="00325DDB" w:rsidRDefault="00325DDB">
      <w:r>
        <w:rPr>
          <w:rFonts w:ascii="TimesNewRomanPSMT" w:hAnsi="TimesNewRomanPSMT" w:cs="TimesNewRomanPSMT"/>
        </w:rPr>
        <w:t>1°- Conditions de location des logements de la résidence universitaire.</w:t>
      </w:r>
    </w:p>
    <w:p w14:paraId="2014D790" w14:textId="77777777" w:rsidR="00325DDB" w:rsidRDefault="00325DDB">
      <w:pPr>
        <w:rPr>
          <w:rFonts w:ascii="TimesNewRomanPSMT" w:hAnsi="TimesNewRomanPSMT" w:cs="TimesNewRomanPSMT"/>
        </w:rPr>
      </w:pPr>
    </w:p>
    <w:p w14:paraId="5A9E83C1" w14:textId="77777777" w:rsidR="00325DDB" w:rsidRDefault="00325DDB">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pPr>
        <w:rPr>
          <w:rFonts w:ascii="TimesNewRomanPSMT" w:hAnsi="TimesNewRomanPSMT" w:cs="TimesNewRomanPSMT"/>
        </w:rPr>
      </w:pPr>
    </w:p>
    <w:p w14:paraId="1ADB3F5F" w14:textId="77777777" w:rsidR="00325DDB" w:rsidRDefault="00325DDB">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681AD2C3" w14:textId="77777777" w:rsidR="00325DDB" w:rsidRDefault="00325DDB">
      <w:pPr>
        <w:rPr>
          <w:rFonts w:ascii="TimesNewRomanPSMT" w:hAnsi="TimesNewRomanPSMT" w:cs="TimesNewRomanPSMT"/>
        </w:rPr>
      </w:pPr>
    </w:p>
    <w:p w14:paraId="681465F8" w14:textId="77777777" w:rsidR="00325DDB" w:rsidRDefault="00325DDB">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pPr>
        <w:rPr>
          <w:rFonts w:ascii="TimesNewRomanPSMT" w:hAnsi="TimesNewRomanPSMT" w:cs="TimesNewRomanPSMT"/>
        </w:rPr>
      </w:pPr>
    </w:p>
    <w:p w14:paraId="0C2B11F0" w14:textId="77777777" w:rsidR="00325DDB" w:rsidRDefault="00325DDB">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pPr>
        <w:rPr>
          <w:rFonts w:ascii="TimesNewRomanPSMT" w:hAnsi="TimesNewRomanPSMT" w:cs="TimesNewRomanPSMT"/>
        </w:rPr>
      </w:pPr>
    </w:p>
    <w:p w14:paraId="3CE92C61" w14:textId="77777777" w:rsidR="00325DDB" w:rsidRDefault="00325DDB">
      <w:r>
        <w:rPr>
          <w:rFonts w:ascii="TimesNewRomanPSMT" w:hAnsi="TimesNewRomanPSMT" w:cs="TimesNewRomanPSMT"/>
        </w:rPr>
        <w:t>Il ne peut donner lieu à révision en cours de bail.</w:t>
      </w:r>
    </w:p>
    <w:p w14:paraId="58585C61" w14:textId="77777777" w:rsidR="00325DDB" w:rsidRDefault="00325DDB">
      <w:pPr>
        <w:rPr>
          <w:rFonts w:ascii="TimesNewRomanPSMT" w:hAnsi="TimesNewRomanPSMT" w:cs="TimesNewRomanPSMT"/>
        </w:rPr>
      </w:pPr>
    </w:p>
    <w:p w14:paraId="50DCD898" w14:textId="77777777" w:rsidR="00325DDB" w:rsidRDefault="00325DDB">
      <w:r>
        <w:rPr>
          <w:rFonts w:ascii="TimesNewRomanPSMT" w:hAnsi="TimesNewRomanPSMT" w:cs="TimesNewRomanPSMT"/>
        </w:rPr>
        <w:lastRenderedPageBreak/>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pPr>
        <w:rPr>
          <w:rFonts w:ascii="TimesNewRomanPSMT" w:hAnsi="TimesNewRomanPSMT" w:cs="TimesNewRomanPSMT"/>
        </w:rPr>
      </w:pPr>
    </w:p>
    <w:p w14:paraId="70EF6FB0" w14:textId="77777777" w:rsidR="00325DDB" w:rsidRDefault="00325DDB">
      <w:r>
        <w:rPr>
          <w:rFonts w:ascii="TimesNewRomanPSMT" w:hAnsi="TimesNewRomanPSMT" w:cs="TimesNewRomanPSMT"/>
        </w:rPr>
        <w:t>3°- Durée du contrat et congé donné par le locataire.</w:t>
      </w:r>
    </w:p>
    <w:p w14:paraId="2C9CB0BE" w14:textId="77777777" w:rsidR="00325DDB" w:rsidRDefault="00325DDB">
      <w:pPr>
        <w:rPr>
          <w:rFonts w:ascii="TimesNewRomanPSMT" w:hAnsi="TimesNewRomanPSMT" w:cs="TimesNewRomanPSMT"/>
        </w:rPr>
      </w:pPr>
    </w:p>
    <w:p w14:paraId="123541F7" w14:textId="77777777" w:rsidR="00325DDB" w:rsidRDefault="00325DDB">
      <w:r>
        <w:rPr>
          <w:rFonts w:ascii="TimesNewRomanPSMT" w:hAnsi="TimesNewRomanPSMT" w:cs="TimesNewRomanPSMT"/>
        </w:rPr>
        <w:t>Par dérogation à l’article 15 de la présente convention, les locataires ne bénéficient pas du droit au maintien dans les lieux.</w:t>
      </w:r>
    </w:p>
    <w:p w14:paraId="20306B83" w14:textId="77777777" w:rsidR="00325DDB" w:rsidRDefault="00325DDB">
      <w:pPr>
        <w:rPr>
          <w:rFonts w:ascii="TimesNewRomanPSMT" w:hAnsi="TimesNewRomanPSMT" w:cs="TimesNewRomanPSMT"/>
        </w:rPr>
      </w:pPr>
    </w:p>
    <w:p w14:paraId="7C993EB4" w14:textId="77777777" w:rsidR="00325DDB" w:rsidRDefault="00325DDB">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pPr>
        <w:rPr>
          <w:rFonts w:ascii="TimesNewRomanPSMT" w:hAnsi="TimesNewRomanPSMT" w:cs="TimesNewRomanPSMT"/>
        </w:rPr>
      </w:pPr>
    </w:p>
    <w:p w14:paraId="1E4CB7B3" w14:textId="77777777" w:rsidR="00325DDB" w:rsidRDefault="00325DDB">
      <w:r>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003004BB" w14:textId="77777777" w:rsidR="00325DDB" w:rsidRDefault="00325DDB">
      <w:pPr>
        <w:rPr>
          <w:rFonts w:ascii="TimesNewRomanPSMT" w:hAnsi="TimesNewRomanPSMT" w:cs="TimesNewRomanPSMT"/>
        </w:rPr>
      </w:pPr>
    </w:p>
    <w:p w14:paraId="4D321DF9" w14:textId="77777777" w:rsidR="00325DDB" w:rsidRDefault="00325DDB">
      <w:pPr>
        <w:rPr>
          <w:rFonts w:ascii="TimesNewRomanPSMT" w:hAnsi="TimesNewRomanPSMT" w:cs="TimesNewRomanPSMT"/>
        </w:rPr>
      </w:pPr>
    </w:p>
    <w:p w14:paraId="16B4C176" w14:textId="77777777" w:rsidR="00325DDB" w:rsidRDefault="00325DDB">
      <w:r>
        <w:rPr>
          <w:rFonts w:ascii="TimesNewRomanPSMT" w:hAnsi="TimesNewRomanPSMT" w:cs="TimesNewRomanPSMT"/>
        </w:rPr>
        <w:t>4°- Forfait de charges.</w:t>
      </w:r>
    </w:p>
    <w:p w14:paraId="2F6E923A" w14:textId="77777777" w:rsidR="00325DDB" w:rsidRDefault="00325DDB">
      <w:pPr>
        <w:rPr>
          <w:rFonts w:ascii="TimesNewRomanPSMT" w:hAnsi="TimesNewRomanPSMT" w:cs="TimesNewRomanPSMT"/>
        </w:rPr>
      </w:pPr>
    </w:p>
    <w:p w14:paraId="6F92BD6A" w14:textId="484F8963" w:rsidR="00325DDB" w:rsidRDefault="00325DDB">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sidR="006D6386">
        <w:rPr>
          <w:lang w:val="fr-FR"/>
        </w:rPr>
        <w:t xml:space="preserve"> </w:t>
      </w:r>
      <w:r>
        <w:rPr>
          <w:rFonts w:ascii="TimesNewRomanPSMT" w:hAnsi="TimesNewRomanPSMT" w:cs="TimesNewRomanPSMT"/>
        </w:rPr>
        <w:t>ne doit pas être manifestement disproportionné au regard des charges dont le locataire ou, le cas échéant, le précédent locataire se serait acquitté.</w:t>
      </w:r>
    </w:p>
    <w:p w14:paraId="47AEBEC8" w14:textId="77777777" w:rsidR="006D6386" w:rsidRDefault="006D6386">
      <w:pPr>
        <w:rPr>
          <w:rFonts w:ascii="TimesNewRomanPSMT" w:hAnsi="TimesNewRomanPSMT" w:cs="TimesNewRomanPSMT"/>
        </w:rPr>
      </w:pPr>
    </w:p>
    <w:p w14:paraId="6B796B6A" w14:textId="2E568165" w:rsidR="00325DDB" w:rsidRDefault="00325DDB">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pPr>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pPr>
        <w:rPr>
          <w:rFonts w:ascii="TimesNewRomanPSMT" w:hAnsi="TimesNewRomanPSMT" w:cs="TimesNewRomanPSMT"/>
        </w:rPr>
      </w:pPr>
    </w:p>
    <w:p w14:paraId="5874E1D1" w14:textId="77777777" w:rsidR="00325DDB" w:rsidRDefault="00325DDB">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pPr>
        <w:rPr>
          <w:rFonts w:ascii="TimesNewRomanPSMT" w:hAnsi="TimesNewRomanPSMT" w:cs="TimesNewRomanPSMT"/>
        </w:rPr>
      </w:pPr>
    </w:p>
    <w:p w14:paraId="26510F2D" w14:textId="77777777" w:rsidR="00325DDB" w:rsidRDefault="00325DDB">
      <w:pPr>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lastRenderedPageBreak/>
        <w:t>V.-Engagements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pPr>
        <w:rPr>
          <w:rFonts w:ascii="TimesNewRomanPSMT" w:hAnsi="TimesNewRomanPSMT" w:cs="TimesNewRomanPSMT"/>
        </w:rPr>
      </w:pPr>
    </w:p>
    <w:p w14:paraId="685D7AEE" w14:textId="77777777" w:rsidR="00325DDB" w:rsidRDefault="00325DDB">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pPr>
        <w:rPr>
          <w:rFonts w:ascii="TimesNewRomanPSMT" w:hAnsi="TimesNewRomanPSMT" w:cs="TimesNewRomanPSMT"/>
        </w:rPr>
      </w:pPr>
    </w:p>
    <w:p w14:paraId="2E0B6881" w14:textId="77777777" w:rsidR="00325DDB" w:rsidRDefault="00325DDB">
      <w:r>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6B4D6C9" w14:textId="77777777" w:rsidR="00325DDB" w:rsidRDefault="00325DDB">
      <w:pPr>
        <w:rPr>
          <w:rFonts w:ascii="TimesNewRomanPSMT" w:hAnsi="TimesNewRomanPSMT" w:cs="TimesNewRomanPSMT"/>
        </w:rPr>
      </w:pPr>
    </w:p>
    <w:p w14:paraId="62A0A027" w14:textId="77777777" w:rsidR="00325DDB" w:rsidRDefault="00325DDB">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pPr>
        <w:rPr>
          <w:rFonts w:ascii="TimesNewRomanPSMT" w:hAnsi="TimesNewRomanPSMT" w:cs="TimesNewRomanPSMT"/>
        </w:rPr>
      </w:pPr>
    </w:p>
    <w:p w14:paraId="21D136BD" w14:textId="77777777" w:rsidR="00325DDB" w:rsidRDefault="00325DDB">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pPr>
        <w:rPr>
          <w:rFonts w:ascii="TimesNewRomanPSMT" w:hAnsi="TimesNewRomanPSMT" w:cs="TimesNewRomanPSMT"/>
        </w:rPr>
      </w:pPr>
    </w:p>
    <w:p w14:paraId="603D3380" w14:textId="77777777" w:rsidR="00325DDB" w:rsidRDefault="00325DDB">
      <w:r>
        <w:rPr>
          <w:rFonts w:ascii="TimesNewRomanPSMT" w:hAnsi="TimesNewRomanPSMT" w:cs="TimesNewRomanPSMT"/>
        </w:rPr>
        <w:t>Ces transmissions peuvent s’effectuer grâce à un dispositif de collecte dématérialisé.</w:t>
      </w:r>
    </w:p>
    <w:p w14:paraId="26ED9E07" w14:textId="77777777" w:rsidR="00325DDB" w:rsidRDefault="00325DDB">
      <w:pPr>
        <w:rPr>
          <w:rFonts w:ascii="TimesNewRomanPSMT" w:hAnsi="TimesNewRomanPSMT" w:cs="TimesNewRomanPSMT"/>
        </w:rPr>
      </w:pPr>
    </w:p>
    <w:p w14:paraId="04D434EF" w14:textId="77777777" w:rsidR="00325DDB" w:rsidRDefault="00325DDB">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pPr>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pPr>
        <w:rPr>
          <w:rFonts w:ascii="TimesNewRomanPSMT" w:hAnsi="TimesNewRomanPSMT" w:cs="TimesNewRomanPSMT"/>
        </w:rPr>
      </w:pPr>
    </w:p>
    <w:p w14:paraId="5B6F975C" w14:textId="77777777" w:rsidR="00325DDB" w:rsidRDefault="00325DDB">
      <w:r>
        <w:rPr>
          <w:rFonts w:ascii="TimesNewRomanPSMT" w:hAnsi="TimesNewRomanPSMT" w:cs="TimesNewRomanPSMT"/>
        </w:rPr>
        <w:t>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pPr>
        <w:rPr>
          <w:rFonts w:ascii="TimesNewRomanPSMT" w:hAnsi="TimesNewRomanPSMT" w:cs="TimesNewRomanPSMT"/>
        </w:rPr>
      </w:pPr>
    </w:p>
    <w:p w14:paraId="411F5EB5" w14:textId="77777777" w:rsidR="00325DDB" w:rsidRDefault="00325DDB">
      <w:r>
        <w:rPr>
          <w:rFonts w:ascii="TimesNewRomanPSMT" w:hAnsi="TimesNewRomanPSMT" w:cs="TimesNewRomanPSMT"/>
        </w:rPr>
        <w:t xml:space="preserve">Parallèlement, en cas d'impayé, le bailleur doit poursuivre le recouvrement de sa créance en notifiant au locataire défaillant par lettre recommandée avec accusé de </w:t>
      </w:r>
      <w:r>
        <w:rPr>
          <w:rFonts w:ascii="TimesNewRomanPSMT" w:hAnsi="TimesNewRomanPSMT" w:cs="TimesNewRomanPSMT"/>
        </w:rPr>
        <w:lastRenderedPageBreak/>
        <w:t>réception le montant de cette créance. Il doit également informer le locataire de la saisine de l’organisme payeur.</w:t>
      </w:r>
    </w:p>
    <w:p w14:paraId="6B8112A1" w14:textId="77777777" w:rsidR="00325DDB" w:rsidRDefault="00325DDB">
      <w:pPr>
        <w:rPr>
          <w:rFonts w:ascii="TimesNewRomanPSMT" w:hAnsi="TimesNewRomanPSMT" w:cs="TimesNewRomanPSMT"/>
        </w:rPr>
      </w:pPr>
    </w:p>
    <w:p w14:paraId="51B49243" w14:textId="77777777" w:rsidR="00325DDB" w:rsidRDefault="00325DDB">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pPr>
        <w:rPr>
          <w:rFonts w:ascii="TimesNewRomanPSMT" w:hAnsi="TimesNewRomanPSMT" w:cs="TimesNewRomanPSMT"/>
        </w:rPr>
      </w:pPr>
    </w:p>
    <w:p w14:paraId="401A465C" w14:textId="77777777" w:rsidR="00325DDB" w:rsidRPr="00AB7E70" w:rsidRDefault="00325DDB" w:rsidP="00AB7E70">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4B0A20D8" w14:textId="77777777" w:rsidR="00325DDB" w:rsidRDefault="00325DDB">
      <w:pPr>
        <w:jc w:val="center"/>
        <w:rPr>
          <w:rFonts w:ascii="TimesNewRomanPS-BoldMT" w:hAnsi="TimesNewRomanPS-BoldMT" w:cs="TimesNewRomanPS-BoldMT"/>
          <w:b/>
        </w:rPr>
      </w:pPr>
    </w:p>
    <w:p w14:paraId="5E9AEE1C" w14:textId="77777777" w:rsidR="00325DDB" w:rsidRDefault="00325DDB">
      <w:pPr>
        <w:jc w:val="center"/>
        <w:rPr>
          <w:rFonts w:ascii="TimesNewRomanPS-BoldMT" w:hAnsi="TimesNewRomanPS-BoldMT" w:cs="TimesNewRomanPS-BoldMT"/>
          <w:b/>
        </w:rPr>
      </w:pPr>
    </w:p>
    <w:p w14:paraId="78AD9ABC" w14:textId="77777777" w:rsidR="00325DDB" w:rsidRDefault="00325DDB">
      <w:pPr>
        <w:jc w:val="center"/>
        <w:rPr>
          <w:rFonts w:ascii="TimesNewRomanPS-BoldMT" w:hAnsi="TimesNewRomanPS-BoldMT" w:cs="TimesNewRomanPS-BoldMT"/>
          <w:b/>
        </w:rPr>
      </w:pPr>
    </w:p>
    <w:p w14:paraId="37161416" w14:textId="77777777" w:rsidR="00325DDB" w:rsidRDefault="00325DDB">
      <w:pPr>
        <w:jc w:val="center"/>
      </w:pPr>
      <w:r>
        <w:rPr>
          <w:rFonts w:ascii="TimesNewRomanPS-BoldMT" w:hAnsi="TimesNewRomanPS-BoldMT" w:cs="TimesNewRomanPS-BoldMT"/>
          <w:b/>
        </w:rPr>
        <w:t>VI.-Dispositions relatives à l’application de la convention.</w:t>
      </w:r>
    </w:p>
    <w:p w14:paraId="650D5825" w14:textId="77777777" w:rsidR="00325DDB" w:rsidRDefault="00325DDB">
      <w:pPr>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t>Article 22.</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pPr>
        <w:rPr>
          <w:rFonts w:ascii="TimesNewRomanPSMT" w:hAnsi="TimesNewRomanPSMT" w:cs="TimesNewRomanPSMT"/>
        </w:rPr>
      </w:pPr>
    </w:p>
    <w:p w14:paraId="09FFAD5B" w14:textId="77777777" w:rsidR="00325DDB" w:rsidRDefault="00325DDB">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pPr>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pPr>
        <w:rPr>
          <w:rFonts w:ascii="TimesNewRomanPSMT" w:hAnsi="TimesNewRomanPSMT" w:cs="TimesNewRomanPSMT"/>
        </w:rPr>
      </w:pPr>
    </w:p>
    <w:p w14:paraId="1598474A" w14:textId="77777777" w:rsidR="00325DDB" w:rsidRDefault="00325DDB">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pPr>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pPr>
        <w:rPr>
          <w:rFonts w:ascii="TimesNewRomanPSMT" w:hAnsi="TimesNewRomanPSMT" w:cs="TimesNewRomanPSMT"/>
        </w:rPr>
      </w:pPr>
    </w:p>
    <w:p w14:paraId="12D8FF61" w14:textId="77777777" w:rsidR="00325DDB" w:rsidRDefault="00325DDB">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pPr>
        <w:rPr>
          <w:rFonts w:ascii="TimesNewRomanPSMT" w:hAnsi="TimesNewRomanPSMT" w:cs="TimesNewRomanPSMT"/>
        </w:rPr>
      </w:pPr>
    </w:p>
    <w:p w14:paraId="41CEB32F" w14:textId="77777777" w:rsidR="00325DDB" w:rsidRDefault="00325DDB">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pPr>
        <w:rPr>
          <w:rFonts w:ascii="TimesNewRomanPSMT" w:hAnsi="TimesNewRomanPSMT" w:cs="TimesNewRomanPSMT"/>
        </w:rPr>
      </w:pPr>
    </w:p>
    <w:p w14:paraId="39EC6813" w14:textId="77777777" w:rsidR="00325DDB" w:rsidRDefault="00325DDB">
      <w:r>
        <w:rPr>
          <w:rFonts w:ascii="TimesNewRomanPSMT" w:hAnsi="TimesNewRomanPSMT" w:cs="TimesNewRomanPSMT"/>
        </w:rPr>
        <w:t xml:space="preserve">En application de l’article L. 353-11 du code de la construction et de l’habitation, le contrôle de l’application de la présente convention est assuré par l’Agence nationale </w:t>
      </w:r>
      <w:r>
        <w:rPr>
          <w:rFonts w:ascii="TimesNewRomanPSMT" w:hAnsi="TimesNewRomanPSMT" w:cs="TimesNewRomanPSMT"/>
        </w:rPr>
        <w:lastRenderedPageBreak/>
        <w:t>de contrôle du logement social, que le préfet est tenu de saisir en cas de manquement constaté.</w:t>
      </w:r>
    </w:p>
    <w:p w14:paraId="3D616FF4" w14:textId="77777777" w:rsidR="00325DDB" w:rsidRDefault="00325DDB">
      <w:pPr>
        <w:rPr>
          <w:rFonts w:ascii="TimesNewRomanPSMT" w:hAnsi="TimesNewRomanPSMT" w:cs="TimesNewRomanPSMT"/>
        </w:rPr>
      </w:pPr>
    </w:p>
    <w:p w14:paraId="5E10AF51" w14:textId="77777777" w:rsidR="00325DDB" w:rsidRDefault="00325DDB">
      <w:r>
        <w:rPr>
          <w:rFonts w:ascii="TimesNewRomanPSMT" w:hAnsi="TimesNewRomanPSMT" w:cs="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pPr>
        <w:rPr>
          <w:rFonts w:ascii="TimesNewRomanPSMT" w:hAnsi="TimesNewRomanPSMT" w:cs="TimesNewRomanPSMT"/>
        </w:rPr>
      </w:pPr>
    </w:p>
    <w:p w14:paraId="68A5F41C" w14:textId="77777777" w:rsidR="00325DDB" w:rsidRDefault="00325DDB">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4192D0AE" w14:textId="77777777" w:rsidR="00325DDB" w:rsidRDefault="00325DDB">
      <w:pPr>
        <w:rPr>
          <w:rFonts w:ascii="TimesNewRomanPSMT" w:hAnsi="TimesNewRomanPSMT" w:cs="TimesNewRomanPSMT"/>
        </w:rPr>
      </w:pPr>
    </w:p>
    <w:p w14:paraId="385C7C60" w14:textId="77777777" w:rsidR="00325DDB" w:rsidRDefault="00325DDB">
      <w:r>
        <w:rPr>
          <w:rFonts w:ascii="TimesNewRomanPSMT" w:hAnsi="TimesNewRomanPSMT" w:cs="TimesNewRomanPSMT"/>
        </w:rPr>
        <w:t>Lorsque le préfet écarte ces observations, sa décision doit être motivée.</w:t>
      </w:r>
    </w:p>
    <w:p w14:paraId="4F1C4E8F" w14:textId="77777777" w:rsidR="00325DDB" w:rsidRDefault="00325DDB">
      <w:pPr>
        <w:rPr>
          <w:rFonts w:ascii="TimesNewRomanPSMT" w:hAnsi="TimesNewRomanPSMT" w:cs="TimesNewRomanPSMT"/>
        </w:rPr>
      </w:pPr>
    </w:p>
    <w:p w14:paraId="0BFE9C12" w14:textId="77777777" w:rsidR="00325DDB" w:rsidRDefault="00325DDB">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pPr>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pPr>
        <w:rPr>
          <w:rFonts w:ascii="TimesNewRomanPSMT" w:hAnsi="TimesNewRomanPSMT" w:cs="TimesNewRomanPSMT"/>
        </w:rPr>
      </w:pPr>
    </w:p>
    <w:p w14:paraId="093FB750" w14:textId="77777777" w:rsidR="00325DDB" w:rsidRDefault="00325DDB">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pPr>
        <w:rPr>
          <w:rFonts w:ascii="TimesNewRomanPSMT" w:hAnsi="TimesNewRomanPSMT" w:cs="TimesNewRomanPSMT"/>
        </w:rPr>
      </w:pPr>
    </w:p>
    <w:p w14:paraId="75D3825A" w14:textId="77777777" w:rsidR="00325DDB" w:rsidRDefault="00325DDB">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4DEB8B2" w14:textId="28AFF009" w:rsidR="00C7143D" w:rsidRDefault="00325DDB">
      <w:pPr>
        <w:rPr>
          <w:rFonts w:ascii="TimesNewRomanPSMT" w:hAnsi="TimesNewRomanPSMT" w:cs="TimesNewRomanPSMT"/>
        </w:rPr>
      </w:pPr>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6121BA61" w:rsidR="00C7143D" w:rsidRDefault="00C7143D" w:rsidP="00C7143D">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C7143D">
                            <w:pPr>
                              <w:rPr>
                                <w:rFonts w:ascii="TimesNewRomanPSMT" w:hAnsi="TimesNewRomanPSMT" w:cs="TimesNewRomanPSMT"/>
                              </w:rPr>
                            </w:pPr>
                          </w:p>
                          <w:p w14:paraId="36841E3D" w14:textId="77777777" w:rsidR="00C7143D" w:rsidRDefault="00C7143D" w:rsidP="00C7143D">
                            <w:r>
                              <w:rPr>
                                <w:rFonts w:ascii="TimesNewRomanPSMT" w:hAnsi="TimesNewRomanPSMT" w:cs="TimesNewRomanPSMT"/>
                              </w:rPr>
                              <w:t>Le bailleur (6),</w:t>
                            </w:r>
                          </w:p>
                          <w:p w14:paraId="0588EDBE" w14:textId="77777777" w:rsidR="00C7143D" w:rsidRDefault="00C7143D" w:rsidP="00C7143D"/>
                          <w:p w14:paraId="2EBB6CE2" w14:textId="3459FFA0" w:rsidR="00C7143D" w:rsidRDefault="00C7143D" w:rsidP="00C7143D"/>
                          <w:p w14:paraId="7BB074CA" w14:textId="3B7D5727" w:rsidR="00C7143D" w:rsidRDefault="00C7143D" w:rsidP="00C7143D"/>
                          <w:p w14:paraId="5285510D" w14:textId="77777777" w:rsidR="00C7143D" w:rsidRDefault="00C7143D" w:rsidP="00C7143D"/>
                          <w:p w14:paraId="3349ED5F" w14:textId="77777777" w:rsidR="00C7143D" w:rsidRPr="00005E52" w:rsidRDefault="00C7143D" w:rsidP="00C7143D"/>
                          <w:p w14:paraId="3624345F" w14:textId="77777777" w:rsidR="00C7143D" w:rsidRDefault="00C7143D" w:rsidP="00C7143D">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6121BA61" w:rsidR="00C7143D" w:rsidRDefault="00C7143D" w:rsidP="00C7143D">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C7143D">
                      <w:pPr>
                        <w:rPr>
                          <w:rFonts w:ascii="TimesNewRomanPSMT" w:hAnsi="TimesNewRomanPSMT" w:cs="TimesNewRomanPSMT"/>
                        </w:rPr>
                      </w:pPr>
                    </w:p>
                    <w:p w14:paraId="36841E3D" w14:textId="77777777" w:rsidR="00C7143D" w:rsidRDefault="00C7143D" w:rsidP="00C7143D">
                      <w:r>
                        <w:rPr>
                          <w:rFonts w:ascii="TimesNewRomanPSMT" w:hAnsi="TimesNewRomanPSMT" w:cs="TimesNewRomanPSMT"/>
                        </w:rPr>
                        <w:t>Le bailleur (6),</w:t>
                      </w:r>
                    </w:p>
                    <w:p w14:paraId="0588EDBE" w14:textId="77777777" w:rsidR="00C7143D" w:rsidRDefault="00C7143D" w:rsidP="00C7143D"/>
                    <w:p w14:paraId="2EBB6CE2" w14:textId="3459FFA0" w:rsidR="00C7143D" w:rsidRDefault="00C7143D" w:rsidP="00C7143D"/>
                    <w:p w14:paraId="7BB074CA" w14:textId="3B7D5727" w:rsidR="00C7143D" w:rsidRDefault="00C7143D" w:rsidP="00C7143D"/>
                    <w:p w14:paraId="5285510D" w14:textId="77777777" w:rsidR="00C7143D" w:rsidRDefault="00C7143D" w:rsidP="00C7143D"/>
                    <w:p w14:paraId="3349ED5F" w14:textId="77777777" w:rsidR="00C7143D" w:rsidRPr="00005E52" w:rsidRDefault="00C7143D" w:rsidP="00C7143D"/>
                    <w:p w14:paraId="3624345F" w14:textId="77777777" w:rsidR="00C7143D" w:rsidRDefault="00C7143D" w:rsidP="00C7143D">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pPr>
        <w:jc w:val="center"/>
        <w:rPr>
          <w:rFonts w:ascii="TimesNewRomanPS-BoldMT" w:hAnsi="TimesNewRomanPS-BoldMT" w:cs="TimesNewRomanPS-BoldMT"/>
          <w:b/>
        </w:rPr>
      </w:pPr>
    </w:p>
    <w:p w14:paraId="01C863A3" w14:textId="4FB9CF23" w:rsidR="007E5067" w:rsidRDefault="007E5067" w:rsidP="007E5067">
      <w:r>
        <w:rPr>
          <w:rFonts w:ascii="TimesNewRomanPSMT" w:hAnsi="TimesNewRomanPSMT" w:cs="TimesNewRomanPSMT"/>
        </w:rPr>
        <w:t xml:space="preserve">Description de l'opération </w:t>
      </w:r>
      <w:bookmarkStart w:id="25" w:name="NomProgramme3"/>
      <w:bookmarkEnd w:id="25"/>
      <w:r w:rsidR="00626D7C">
        <w:rPr>
          <w:rFonts w:ascii="TimesNewRomanPSMT" w:hAnsi="TimesNewRomanPSMT" w:cs="TimesNewRomanPSMT"/>
        </w:rPr>
        <w:t>{{ programme.nom }}</w:t>
      </w:r>
      <w:r>
        <w:rPr>
          <w:rFonts w:ascii="TimesNewRomanPSMT" w:hAnsi="TimesNewRomanPSMT" w:cs="TimesNewRomanPSMT"/>
        </w:rPr>
        <w:t xml:space="preserve">, pour </w:t>
      </w:r>
      <w:bookmarkStart w:id="26" w:name="NbLogement3"/>
      <w:bookmarkEnd w:id="26"/>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7" w:name="Fi3"/>
      <w:bookmarkEnd w:id="27"/>
      <w:r w:rsidR="00626D7C">
        <w:rPr>
          <w:rFonts w:ascii="TimesNewRomanPSMT" w:hAnsi="TimesNewRomanPSMT" w:cs="TimesNewRomanPSMT"/>
        </w:rPr>
        <w:t>{{ lot.financement }}</w:t>
      </w:r>
      <w:r>
        <w:rPr>
          <w:rFonts w:ascii="TimesNewRomanPSMT" w:hAnsi="TimesNewRomanPSMT" w:cs="TimesNewRomanPSMT"/>
        </w:rPr>
        <w:t xml:space="preserve">, </w:t>
      </w:r>
      <w:bookmarkStart w:id="28" w:name="Adresse3"/>
      <w:bookmarkEnd w:id="28"/>
      <w:r w:rsidR="00626D7C">
        <w:rPr>
          <w:rFonts w:ascii="TimesNewRomanPSMT" w:hAnsi="TimesNewRomanPSMT" w:cs="TimesNewRomanPSMT"/>
        </w:rPr>
        <w:t>{{ programme.adresse</w:t>
      </w:r>
      <w:r w:rsidR="00240839" w:rsidRPr="00240839">
        <w:rPr>
          <w:rFonts w:ascii="TimesNewRomanPSMT" w:hAnsi="TimesNewRomanPSMT" w:cs="TimesNewRomanPSMT"/>
        </w:rPr>
        <w:t>|inline_text_multiline</w:t>
      </w:r>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29" w:name="CodePostal3"/>
      <w:bookmarkEnd w:id="29"/>
      <w:r w:rsidR="00626D7C">
        <w:rPr>
          <w:rFonts w:ascii="TimesNewRomanPSMT" w:hAnsi="TimesNewRomanPSMT" w:cs="TimesNewRomanPSMT"/>
        </w:rPr>
        <w:t>{{ programme.code_postal }}</w:t>
      </w:r>
      <w:r>
        <w:rPr>
          <w:rFonts w:ascii="TimesNewRomanPSMT" w:hAnsi="TimesNewRomanPSMT" w:cs="TimesNewRomanPSMT"/>
        </w:rPr>
        <w:t xml:space="preserve">, </w:t>
      </w:r>
      <w:bookmarkStart w:id="30" w:name="Ville3"/>
      <w:bookmarkEnd w:id="30"/>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pPr>
        <w:rPr>
          <w:rFonts w:ascii="TimesNewRomanPSMT" w:hAnsi="TimesNewRomanPSMT" w:cs="TimesNewRomanPSMT"/>
        </w:rPr>
      </w:pPr>
    </w:p>
    <w:p w14:paraId="2FB0E8E4" w14:textId="77777777" w:rsidR="00325DDB" w:rsidRDefault="00325DDB">
      <w:pPr>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pPr>
        <w:rPr>
          <w:rFonts w:ascii="TimesNewRomanPSMT" w:hAnsi="TimesNewRomanPSMT" w:cs="TimesNewRomanPSMT"/>
        </w:rPr>
      </w:pPr>
    </w:p>
    <w:p w14:paraId="1677C20B" w14:textId="77777777" w:rsidR="00101463" w:rsidRDefault="00101463" w:rsidP="00101463">
      <w:pPr>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0E0FBA">
      <w:pPr>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6B5C30ED" w14:textId="2E3AA23E" w:rsidR="000E0FBA" w:rsidRPr="00C91B1B" w:rsidRDefault="000E0FBA" w:rsidP="000E0FBA">
      <w:pPr>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0E0FBA">
      <w:pPr>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Pr>
          <w:rFonts w:ascii="TimesNewRomanPSMT" w:hAnsi="TimesNewRomanPSMT" w:cs="TimesNewRomanPSMT"/>
        </w:rPr>
        <w:t>{</w:t>
      </w:r>
      <w:proofErr w:type="gramEnd"/>
      <w:r>
        <w:rPr>
          <w:rFonts w:ascii="TimesNewRomanPSMT" w:hAnsi="TimesNewRomanPSMT" w:cs="TimesNewRomanPSMT"/>
        </w:rPr>
        <w:t>% if references_cadastrales|len %}</w:t>
      </w:r>
    </w:p>
    <w:tbl>
      <w:tblPr>
        <w:tblStyle w:val="TableGrid"/>
        <w:tblW w:w="0" w:type="auto"/>
        <w:tblLook w:val="04A0" w:firstRow="1" w:lastRow="0" w:firstColumn="1" w:lastColumn="0" w:noHBand="0" w:noVBand="1"/>
      </w:tblPr>
      <w:tblGrid>
        <w:gridCol w:w="1527"/>
        <w:gridCol w:w="2137"/>
        <w:gridCol w:w="2111"/>
        <w:gridCol w:w="2495"/>
      </w:tblGrid>
      <w:tr w:rsidR="000E0FBA" w14:paraId="55694987" w14:textId="77777777" w:rsidTr="0038176A">
        <w:tc>
          <w:tcPr>
            <w:tcW w:w="1527" w:type="dxa"/>
          </w:tcPr>
          <w:p w14:paraId="59E8824E" w14:textId="77777777" w:rsidR="000E0FBA" w:rsidRPr="00F96F52" w:rsidRDefault="000E0FBA" w:rsidP="0038176A">
            <w:pPr>
              <w:jc w:val="cente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38176A">
            <w:pPr>
              <w:jc w:val="center"/>
              <w:rPr>
                <w:b/>
                <w:bCs/>
                <w:sz w:val="16"/>
                <w:szCs w:val="16"/>
                <w:lang w:val="en-US"/>
              </w:rPr>
            </w:pPr>
            <w:proofErr w:type="spellStart"/>
            <w:r>
              <w:rPr>
                <w:b/>
                <w:bCs/>
                <w:sz w:val="16"/>
                <w:szCs w:val="16"/>
                <w:lang w:val="en-US"/>
              </w:rPr>
              <w:t>Numéro</w:t>
            </w:r>
            <w:proofErr w:type="spellEnd"/>
          </w:p>
        </w:tc>
        <w:tc>
          <w:tcPr>
            <w:tcW w:w="2111" w:type="dxa"/>
            <w:vAlign w:val="center"/>
          </w:tcPr>
          <w:p w14:paraId="56D64EF0" w14:textId="77777777" w:rsidR="000E0FBA" w:rsidRPr="00F96F52" w:rsidRDefault="000E0FBA" w:rsidP="0038176A">
            <w:pPr>
              <w:jc w:val="center"/>
              <w:rPr>
                <w:b/>
                <w:bCs/>
                <w:sz w:val="16"/>
                <w:szCs w:val="16"/>
                <w:lang w:val="en-US"/>
              </w:rPr>
            </w:pPr>
            <w:proofErr w:type="spellStart"/>
            <w:r>
              <w:rPr>
                <w:b/>
                <w:bCs/>
                <w:sz w:val="16"/>
                <w:szCs w:val="16"/>
                <w:lang w:val="en-US"/>
              </w:rPr>
              <w:t>Lieudit</w:t>
            </w:r>
            <w:proofErr w:type="spellEnd"/>
          </w:p>
        </w:tc>
        <w:tc>
          <w:tcPr>
            <w:tcW w:w="2495" w:type="dxa"/>
            <w:vAlign w:val="center"/>
          </w:tcPr>
          <w:p w14:paraId="769F3962" w14:textId="77777777" w:rsidR="000E0FBA" w:rsidRPr="00F96F52" w:rsidRDefault="000E0FBA" w:rsidP="0038176A">
            <w:pPr>
              <w:jc w:val="center"/>
              <w:rPr>
                <w:b/>
                <w:bCs/>
                <w:sz w:val="16"/>
                <w:szCs w:val="16"/>
                <w:lang w:val="en-US"/>
              </w:rPr>
            </w:pPr>
            <w:r>
              <w:rPr>
                <w:b/>
                <w:bCs/>
                <w:sz w:val="16"/>
                <w:szCs w:val="16"/>
                <w:lang w:val="en-US"/>
              </w:rPr>
              <w:t>Surface</w:t>
            </w:r>
          </w:p>
        </w:tc>
      </w:tr>
      <w:tr w:rsidR="000E0FBA" w:rsidRPr="0027263C" w14:paraId="2497184A" w14:textId="77777777" w:rsidTr="0038176A">
        <w:tc>
          <w:tcPr>
            <w:tcW w:w="8270" w:type="dxa"/>
            <w:gridSpan w:val="4"/>
          </w:tcPr>
          <w:p w14:paraId="4336B3A8" w14:textId="77777777" w:rsidR="000E0FBA" w:rsidRPr="00F96F52" w:rsidRDefault="000E0FBA" w:rsidP="0038176A">
            <w:pPr>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8176A">
            <w:pPr>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A4892C4" w14:textId="77777777" w:rsidR="000E0FBA" w:rsidRPr="00F96F52" w:rsidRDefault="000E0FBA" w:rsidP="0038176A">
            <w:pPr>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D334524" w14:textId="77777777" w:rsidR="000E0FBA" w:rsidRPr="00F96F52" w:rsidRDefault="000E0FBA" w:rsidP="0038176A">
            <w:pPr>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72F04B0B" w14:textId="77777777" w:rsidR="000E0FBA" w:rsidRPr="00F96F52" w:rsidRDefault="000E0FBA" w:rsidP="0038176A">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8176A">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1AFB108A" w14:textId="56A564B2" w:rsidR="003D5F0B" w:rsidRPr="0015004B" w:rsidRDefault="000E0FBA" w:rsidP="003D5F0B">
      <w:pPr>
        <w:rPr>
          <w:rFonts w:ascii="TimesNewRomanPSMT" w:hAnsi="TimesNewRomanPSMT" w:cs="TimesNewRomanPSMT"/>
        </w:rPr>
      </w:pPr>
      <w:r w:rsidRPr="00E7749B">
        <w:rPr>
          <w:rFonts w:ascii="TimesNewRomanPSMT" w:hAnsi="TimesNewRomanPSMT" w:cs="TimesNewRomanPSMT"/>
        </w:rPr>
        <w:t>{% endif %}</w:t>
      </w:r>
      <w:r w:rsidR="003D5F0B" w:rsidRPr="0015004B">
        <w:rPr>
          <w:rFonts w:ascii="TimesNewRomanPSMT" w:hAnsi="TimesNewRomanPSMT" w:cs="TimesNewRomanPSMT"/>
        </w:rPr>
        <w:t xml:space="preserve">{% if </w:t>
      </w:r>
      <w:r w:rsidR="00030A99" w:rsidRPr="00030A99">
        <w:rPr>
          <w:rFonts w:ascii="TimesNewRomanPSMT" w:hAnsi="TimesNewRomanPSMT" w:cs="TimesNewRomanPSMT"/>
          <w:lang w:val="en-US"/>
        </w:rPr>
        <w:t>lot</w:t>
      </w:r>
      <w:r w:rsidR="003D5F0B">
        <w:rPr>
          <w:rFonts w:ascii="TimesNewRomanPSMT" w:hAnsi="TimesNewRomanPSMT" w:cs="TimesNewRomanPSMT"/>
        </w:rPr>
        <w:t>.edd_volumetrique</w:t>
      </w:r>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66C6B247" w14:textId="60072B95" w:rsidR="002324F0" w:rsidRDefault="003D5F0B" w:rsidP="003D5F0B">
      <w:pPr>
        <w:rPr>
          <w:rFonts w:ascii="TimesNewRomanPSMT" w:hAnsi="TimesNewRomanPSMT" w:cs="TimesNewRomanPSMT"/>
        </w:rPr>
      </w:pPr>
      <w:r>
        <w:rPr>
          <w:rFonts w:ascii="TimesNewRomanPSMT" w:hAnsi="TimesNewRomanPSMT" w:cs="TimesNewRomanPSMT"/>
        </w:rPr>
        <w:t xml:space="preserve">{{ </w:t>
      </w:r>
      <w:r w:rsidR="00030A99" w:rsidRPr="000953BF">
        <w:rPr>
          <w:rFonts w:ascii="TimesNewRomanPSMT" w:hAnsi="TimesNewRomanPSMT" w:cs="TimesNewRomanPSMT"/>
        </w:rPr>
        <w:t>lot</w:t>
      </w:r>
      <w:r>
        <w:rPr>
          <w:rFonts w:ascii="TimesNewRomanPSMT" w:hAnsi="TimesNewRomanPSMT" w:cs="TimesNewRomanPSMT"/>
        </w:rPr>
        <w:t>.edd_volumetrique</w:t>
      </w:r>
      <w:r w:rsidRPr="0015004B">
        <w:rPr>
          <w:rFonts w:ascii="TimesNewRomanPSMT" w:hAnsi="TimesNewRomanPSMT" w:cs="TimesNewRomanPSMT"/>
        </w:rPr>
        <w:t>_text()</w:t>
      </w:r>
      <w:r>
        <w:rPr>
          <w:rFonts w:ascii="TimesNewRomanPSMT" w:hAnsi="TimesNewRomanPSMT" w:cs="TimesNewRomanPSMT"/>
        </w:rPr>
        <w:t xml:space="preserve"> }}</w:t>
      </w:r>
      <w:bookmarkStart w:id="32" w:name="S4"/>
      <w:bookmarkEnd w:id="32"/>
    </w:p>
    <w:p w14:paraId="67198F85" w14:textId="3528150F" w:rsidR="00BB7802" w:rsidRPr="00C91B1B" w:rsidRDefault="003D5F0B" w:rsidP="00BB7802">
      <w:pPr>
        <w:rPr>
          <w:rFonts w:ascii="TimesNewRomanPSMT" w:hAnsi="TimesNewRomanPSMT" w:cs="TimesNewRomanPSMT"/>
        </w:rPr>
      </w:pPr>
      <w:r w:rsidRPr="0015004B">
        <w:rPr>
          <w:rFonts w:ascii="TimesNewRomanPSMT" w:hAnsi="TimesNewRomanPSMT" w:cs="TimesNewRomanPSMT"/>
        </w:rPr>
        <w:t>{% endif %}</w:t>
      </w:r>
      <w:r w:rsidR="00BB7802" w:rsidRPr="00C91B1B">
        <w:rPr>
          <w:rFonts w:ascii="TimesNewRomanPSMT" w:hAnsi="TimesNewRomanPSMT" w:cs="TimesNewRomanPSMT"/>
        </w:rPr>
        <w:t xml:space="preserve">{% for image in </w:t>
      </w:r>
      <w:r w:rsidR="00BB7802">
        <w:rPr>
          <w:rFonts w:ascii="TimesNewRomanPSMT" w:hAnsi="TimesNewRomanPSMT" w:cs="TimesNewRomanPSMT"/>
        </w:rPr>
        <w:t>edd_volumetrique</w:t>
      </w:r>
      <w:r w:rsidR="00BB7802" w:rsidRPr="00C91B1B">
        <w:rPr>
          <w:rFonts w:ascii="TimesNewRomanPSMT" w:hAnsi="TimesNewRomanPSMT" w:cs="TimesNewRomanPSMT"/>
        </w:rPr>
        <w:t>_images %}</w:t>
      </w:r>
    </w:p>
    <w:p w14:paraId="5B96C26B" w14:textId="5FD94BB7" w:rsidR="00BB7802" w:rsidRPr="00C91B1B" w:rsidRDefault="00BB7802" w:rsidP="00BB7802">
      <w:pPr>
        <w:rPr>
          <w:rFonts w:ascii="TimesNewRomanPSMT" w:hAnsi="TimesNewRomanPSMT" w:cs="TimesNewRomanPSMT"/>
        </w:rPr>
      </w:pPr>
      <w:r w:rsidRPr="00C91B1B">
        <w:rPr>
          <w:rFonts w:ascii="TimesNewRomanPSMT" w:hAnsi="TimesNewRomanPSMT" w:cs="TimesNewRomanPSMT"/>
        </w:rPr>
        <w:t>{{image}}</w:t>
      </w:r>
    </w:p>
    <w:p w14:paraId="36F4A34B" w14:textId="2721FB21" w:rsidR="0070437A" w:rsidRPr="00404835" w:rsidRDefault="00BB7802" w:rsidP="0070437A">
      <w:pPr>
        <w:rPr>
          <w:rFonts w:ascii="TimesNewRomanPSMT" w:hAnsi="TimesNewRomanPSMT" w:cs="TimesNewRomanPSMT"/>
        </w:rPr>
      </w:pPr>
      <w:r w:rsidRPr="00BF1F33">
        <w:rPr>
          <w:rFonts w:ascii="TimesNewRomanPSMT" w:hAnsi="TimesNewRomanPSMT" w:cs="TimesNewRomanPSMT"/>
        </w:rPr>
        <w:t xml:space="preserve">{% endfor </w:t>
      </w:r>
      <w:r w:rsidR="0060540B" w:rsidRPr="00BF1F33">
        <w:rPr>
          <w:rFonts w:ascii="TimesNewRomanPSMT" w:hAnsi="TimesNewRomanPSMT" w:cs="TimesNewRomanPSMT"/>
        </w:rPr>
        <w:t>%}</w:t>
      </w:r>
      <w:r w:rsidR="0070437A" w:rsidRPr="0015004B">
        <w:rPr>
          <w:rFonts w:ascii="TimesNewRomanPSMT" w:hAnsi="TimesNewRomanPSMT" w:cs="TimesNewRomanPSMT"/>
        </w:rPr>
        <w:t xml:space="preserve">{% if </w:t>
      </w:r>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70437A">
        <w:rPr>
          <w:rFonts w:ascii="TimesNewRomanPSMT" w:hAnsi="TimesNewRomanPSMT" w:cs="TimesNewRomanPSMT"/>
        </w:rPr>
        <w:t>_</w:t>
      </w:r>
      <w:r w:rsidR="0070437A">
        <w:rPr>
          <w:rFonts w:ascii="TimesNewRomanPSMT" w:hAnsi="TimesNewRomanPSMT" w:cs="TimesNewRomanPSMT"/>
        </w:rPr>
        <w:t>edd_</w:t>
      </w:r>
      <w:r w:rsidR="0070437A" w:rsidRPr="0070437A">
        <w:rPr>
          <w:rFonts w:ascii="TimesNewRomanPSMT" w:hAnsi="TimesNewRomanPSMT" w:cs="TimesNewRomanPSMT"/>
        </w:rPr>
        <w:t>volumetrique</w:t>
      </w:r>
      <w:r w:rsidR="0070437A" w:rsidRPr="0015004B">
        <w:rPr>
          <w:rFonts w:ascii="TimesNewRomanPSMT" w:hAnsi="TimesNewRomanPSMT" w:cs="TimesNewRomanPSMT"/>
        </w:rPr>
        <w:t xml:space="preserve"> %}</w:t>
      </w:r>
    </w:p>
    <w:p w14:paraId="62293F06" w14:textId="2DC0EE42" w:rsidR="0070437A" w:rsidRDefault="0070437A" w:rsidP="0070437A">
      <w:pPr>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75141F">
        <w:rPr>
          <w:rFonts w:ascii="TimesNewRomanPSMT" w:hAnsi="TimesNewRomanPSMT" w:cs="TimesNewRomanPSMT"/>
        </w:rPr>
        <w:t xml:space="preserve"> </w:t>
      </w:r>
      <w:r>
        <w:rPr>
          <w:rFonts w:ascii="TimesNewRomanPSMT" w:hAnsi="TimesNewRomanPSMT" w:cs="TimesNewRomanPSMT"/>
        </w:rPr>
        <w:t>}}</w:t>
      </w:r>
    </w:p>
    <w:p w14:paraId="43EB6737" w14:textId="6363ADA8" w:rsidR="0060540B" w:rsidRPr="00404835" w:rsidRDefault="0070437A" w:rsidP="0070437A">
      <w:pPr>
        <w:rPr>
          <w:rFonts w:ascii="TimesNewRomanPSMT" w:hAnsi="TimesNewRomanPSMT" w:cs="TimesNewRomanPSMT"/>
        </w:rPr>
      </w:pPr>
      <w:r w:rsidRPr="00BF1F33">
        <w:rPr>
          <w:rFonts w:ascii="TimesNewRomanPSMT" w:hAnsi="TimesNewRomanPSMT" w:cs="TimesNewRomanPSMT"/>
        </w:rPr>
        <w:t>{% endif %}</w:t>
      </w:r>
      <w:r w:rsidR="0060540B" w:rsidRPr="0015004B">
        <w:rPr>
          <w:rFonts w:ascii="TimesNewRomanPSMT" w:hAnsi="TimesNewRomanPSMT" w:cs="TimesNewRomanPSMT"/>
        </w:rPr>
        <w:t xml:space="preserve">{% if </w:t>
      </w:r>
      <w:r w:rsidR="0060540B" w:rsidRPr="0070437A">
        <w:rPr>
          <w:rFonts w:ascii="TimesNewRomanPSMT" w:hAnsi="TimesNewRomanPSMT" w:cs="TimesNewRomanPSMT"/>
        </w:rPr>
        <w:t>lot</w:t>
      </w:r>
      <w:r w:rsidR="0060540B">
        <w:rPr>
          <w:rFonts w:ascii="TimesNewRomanPSMT" w:hAnsi="TimesNewRomanPSMT" w:cs="TimesNewRomanPSMT"/>
        </w:rPr>
        <w:t>.edd_</w:t>
      </w:r>
      <w:r w:rsidR="0060540B" w:rsidRPr="00BF1F33">
        <w:rPr>
          <w:rFonts w:ascii="TimesNewRomanPSMT" w:hAnsi="TimesNewRomanPSMT" w:cs="TimesNewRomanPSMT"/>
        </w:rPr>
        <w:t>classique</w:t>
      </w:r>
      <w:r w:rsidR="0060540B" w:rsidRPr="0015004B">
        <w:rPr>
          <w:rFonts w:ascii="TimesNewRomanPSMT" w:hAnsi="TimesNewRomanPSMT" w:cs="TimesNewRomanPSMT"/>
        </w:rPr>
        <w:t>_text()|len %}</w:t>
      </w:r>
    </w:p>
    <w:p w14:paraId="38E388D1" w14:textId="77777777" w:rsidR="0060540B" w:rsidRDefault="0060540B" w:rsidP="0060540B">
      <w:pPr>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lot</w:t>
      </w:r>
      <w:r>
        <w:rPr>
          <w:rFonts w:ascii="TimesNewRomanPSMT" w:hAnsi="TimesNewRomanPSMT" w:cs="TimesNewRomanPSMT"/>
        </w:rPr>
        <w:t>.edd_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484A4CB7" w14:textId="04EEEE2F" w:rsidR="00104A2A" w:rsidRPr="00C91B1B" w:rsidRDefault="0060540B" w:rsidP="0060540B">
      <w:pPr>
        <w:rPr>
          <w:rFonts w:ascii="TimesNewRomanPSMT" w:hAnsi="TimesNewRomanPSMT" w:cs="TimesNewRomanPSMT"/>
        </w:rPr>
      </w:pPr>
      <w:r w:rsidRPr="00BF1F33">
        <w:rPr>
          <w:rFonts w:ascii="TimesNewRomanPSMT" w:hAnsi="TimesNewRomanPSMT" w:cs="TimesNewRomanPSMT"/>
        </w:rPr>
        <w:t>{% endif %}</w:t>
      </w:r>
      <w:r w:rsidR="00104A2A" w:rsidRPr="00C91B1B">
        <w:rPr>
          <w:rFonts w:ascii="TimesNewRomanPSMT" w:hAnsi="TimesNewRomanPSMT" w:cs="TimesNewRomanPSMT"/>
        </w:rPr>
        <w:t xml:space="preserve">{% for image in </w:t>
      </w:r>
      <w:r w:rsidR="00104A2A">
        <w:rPr>
          <w:rFonts w:ascii="TimesNewRomanPSMT" w:hAnsi="TimesNewRomanPSMT" w:cs="TimesNewRomanPSMT"/>
        </w:rPr>
        <w:t>edd_</w:t>
      </w:r>
      <w:r w:rsidR="00104A2A" w:rsidRPr="00BF1F33">
        <w:rPr>
          <w:rFonts w:ascii="TimesNewRomanPSMT" w:hAnsi="TimesNewRomanPSMT" w:cs="TimesNewRomanPSMT"/>
        </w:rPr>
        <w:t>classique</w:t>
      </w:r>
      <w:r w:rsidR="00104A2A" w:rsidRPr="00C91B1B">
        <w:rPr>
          <w:rFonts w:ascii="TimesNewRomanPSMT" w:hAnsi="TimesNewRomanPSMT" w:cs="TimesNewRomanPSMT"/>
        </w:rPr>
        <w:t>_images %}</w:t>
      </w:r>
    </w:p>
    <w:p w14:paraId="45EEBA2C" w14:textId="09F03977" w:rsidR="00104A2A" w:rsidRPr="00C91B1B" w:rsidRDefault="00104A2A" w:rsidP="00104A2A">
      <w:pPr>
        <w:rPr>
          <w:rFonts w:ascii="TimesNewRomanPSMT" w:hAnsi="TimesNewRomanPSMT" w:cs="TimesNewRomanPSMT"/>
        </w:rPr>
      </w:pPr>
      <w:r w:rsidRPr="00C91B1B">
        <w:rPr>
          <w:rFonts w:ascii="TimesNewRomanPSMT" w:hAnsi="TimesNewRomanPSMT" w:cs="TimesNewRomanPSMT"/>
        </w:rPr>
        <w:t>{{image}}</w:t>
      </w:r>
    </w:p>
    <w:p w14:paraId="5D342E8E" w14:textId="77777777" w:rsidR="0070437A" w:rsidRPr="00404835" w:rsidRDefault="00104A2A" w:rsidP="0070437A">
      <w:pPr>
        <w:rPr>
          <w:rFonts w:ascii="TimesNewRomanPSMT" w:hAnsi="TimesNewRomanPSMT" w:cs="TimesNewRomanPSMT"/>
        </w:rPr>
      </w:pPr>
      <w:r w:rsidRPr="00BF1F33">
        <w:rPr>
          <w:rFonts w:ascii="TimesNewRomanPSMT" w:hAnsi="TimesNewRomanPSMT" w:cs="TimesNewRomanPSMT"/>
        </w:rPr>
        <w:t>{% endfor %}</w:t>
      </w:r>
      <w:r w:rsidR="0070437A" w:rsidRPr="0015004B">
        <w:rPr>
          <w:rFonts w:ascii="TimesNewRomanPSMT" w:hAnsi="TimesNewRomanPSMT" w:cs="TimesNewRomanPSMT"/>
        </w:rPr>
        <w:t xml:space="preserve">{% if </w:t>
      </w:r>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0953BF">
        <w:rPr>
          <w:rFonts w:ascii="TimesNewRomanPSMT" w:hAnsi="TimesNewRomanPSMT" w:cs="TimesNewRomanPSMT"/>
        </w:rPr>
        <w:t>_</w:t>
      </w:r>
      <w:r w:rsidR="0070437A">
        <w:rPr>
          <w:rFonts w:ascii="TimesNewRomanPSMT" w:hAnsi="TimesNewRomanPSMT" w:cs="TimesNewRomanPSMT"/>
        </w:rPr>
        <w:t>edd_</w:t>
      </w:r>
      <w:r w:rsidR="0070437A" w:rsidRPr="00BF1F33">
        <w:rPr>
          <w:rFonts w:ascii="TimesNewRomanPSMT" w:hAnsi="TimesNewRomanPSMT" w:cs="TimesNewRomanPSMT"/>
        </w:rPr>
        <w:t>classique</w:t>
      </w:r>
      <w:r w:rsidR="0070437A" w:rsidRPr="0015004B">
        <w:rPr>
          <w:rFonts w:ascii="TimesNewRomanPSMT" w:hAnsi="TimesNewRomanPSMT" w:cs="TimesNewRomanPSMT"/>
        </w:rPr>
        <w:t xml:space="preserve"> %}</w:t>
      </w:r>
    </w:p>
    <w:p w14:paraId="35EAE13E" w14:textId="77777777" w:rsidR="0070437A" w:rsidRDefault="0070437A" w:rsidP="0070437A">
      <w:pPr>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0953BF">
        <w:rPr>
          <w:rFonts w:ascii="TimesNewRomanPSMT" w:hAnsi="TimesNewRomanPSMT" w:cs="TimesNewRomanPSMT"/>
        </w:rPr>
        <w:t>_</w:t>
      </w:r>
      <w:r>
        <w:rPr>
          <w:rFonts w:ascii="TimesNewRomanPSMT" w:hAnsi="TimesNewRomanPSMT" w:cs="TimesNewRomanPSMT"/>
        </w:rPr>
        <w:t>edd_</w:t>
      </w:r>
      <w:r w:rsidRPr="00BF1F33">
        <w:rPr>
          <w:rFonts w:ascii="TimesNewRomanPSMT" w:hAnsi="TimesNewRomanPSMT" w:cs="TimesNewRomanPSMT"/>
        </w:rPr>
        <w:t>classique</w:t>
      </w:r>
      <w:r w:rsidRPr="0075141F">
        <w:rPr>
          <w:rFonts w:ascii="TimesNewRomanPSMT" w:hAnsi="TimesNewRomanPSMT" w:cs="TimesNewRomanPSMT"/>
        </w:rPr>
        <w:t xml:space="preserve"> </w:t>
      </w:r>
      <w:r>
        <w:rPr>
          <w:rFonts w:ascii="TimesNewRomanPSMT" w:hAnsi="TimesNewRomanPSMT" w:cs="TimesNewRomanPSMT"/>
        </w:rPr>
        <w:t>}}</w:t>
      </w:r>
    </w:p>
    <w:p w14:paraId="64D214D1" w14:textId="0ECFD155" w:rsidR="00D21B14" w:rsidRPr="000E0FBA" w:rsidRDefault="0070437A" w:rsidP="0070437A">
      <w:pPr>
        <w:rPr>
          <w:rFonts w:ascii="TimesNewRomanPSMT" w:hAnsi="TimesNewRomanPSMT" w:cs="TimesNewRomanPSMT"/>
        </w:rPr>
      </w:pPr>
      <w:r w:rsidRPr="00BF1F33">
        <w:rPr>
          <w:rFonts w:ascii="TimesNewRomanPSMT" w:hAnsi="TimesNewRomanPSMT" w:cs="TimesNewRomanPSMT"/>
        </w:rPr>
        <w:t>{% endif %}</w:t>
      </w:r>
      <w:r w:rsidR="00D21B14" w:rsidRPr="00D21B14">
        <w:rPr>
          <w:rFonts w:ascii="TimesNewRomanPSMT" w:hAnsi="TimesNewRomanPSMT" w:cs="TimesNewRomanPSMT"/>
        </w:rPr>
        <w:t>{% if logement_edds</w:t>
      </w:r>
      <w:r w:rsidR="00442A08">
        <w:rPr>
          <w:rFonts w:ascii="TimesNewRomanPSMT" w:hAnsi="TimesNewRomanPSMT" w:cs="TimesNewRomanPSMT"/>
        </w:rPr>
        <w:t>|len</w:t>
      </w:r>
      <w:r w:rsidR="00D21B14" w:rsidRPr="00D21B14">
        <w:rPr>
          <w:rFonts w:ascii="TimesNewRomanPSMT" w:hAnsi="TimesNewRomanPSMT" w:cs="TimesNewRomanPSMT"/>
        </w:rPr>
        <w:t xml:space="preserve"> %}</w:t>
      </w:r>
    </w:p>
    <w:p w14:paraId="4507173E" w14:textId="77777777" w:rsidR="00E3073A" w:rsidRPr="00E3073A" w:rsidRDefault="00E3073A" w:rsidP="00E3073A">
      <w:pPr>
        <w:autoSpaceDN w:val="0"/>
        <w:adjustRightInd w:val="0"/>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101463">
      <w:pPr>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ED0284">
      <w:pPr>
        <w:rPr>
          <w:rFonts w:ascii="TimesNewRomanPSMT" w:hAnsi="TimesNewRomanPSMT" w:cs="TimesNewRomanPSMT"/>
        </w:rPr>
      </w:pPr>
      <w:bookmarkStart w:id="33" w:name="S6"/>
      <w:bookmarkEnd w:id="33"/>
    </w:p>
    <w:tbl>
      <w:tblPr>
        <w:tblStyle w:val="TableGrid"/>
        <w:tblW w:w="0" w:type="auto"/>
        <w:tblLook w:val="04A0" w:firstRow="1" w:lastRow="0" w:firstColumn="1" w:lastColumn="0" w:noHBand="0" w:noVBand="1"/>
      </w:tblPr>
      <w:tblGrid>
        <w:gridCol w:w="1527"/>
        <w:gridCol w:w="2137"/>
        <w:gridCol w:w="2111"/>
        <w:gridCol w:w="2495"/>
      </w:tblGrid>
      <w:tr w:rsidR="003B4290" w14:paraId="6274557A" w14:textId="77777777" w:rsidTr="003B4290">
        <w:tc>
          <w:tcPr>
            <w:tcW w:w="1527" w:type="dxa"/>
          </w:tcPr>
          <w:p w14:paraId="7F898280" w14:textId="0515A588" w:rsidR="003B4290" w:rsidRPr="00F96F52" w:rsidRDefault="003B4290" w:rsidP="00F96F52">
            <w:pPr>
              <w:jc w:val="cente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F96F52">
            <w:pPr>
              <w:jc w:val="cente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F96F52">
            <w:pPr>
              <w:jc w:val="cente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7104DBE2" w14:textId="060D199A" w:rsidR="003B4290" w:rsidRPr="00F96F52" w:rsidRDefault="003B4290" w:rsidP="00F96F52">
            <w:pPr>
              <w:jc w:val="center"/>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ED0284">
            <w:pPr>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ED0284">
            <w:pPr>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1207F04E" w:rsidR="003B4290" w:rsidRPr="00F96F52" w:rsidRDefault="003B4290" w:rsidP="00ED0284">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w:t>
            </w:r>
            <w:proofErr w:type="gramEnd"/>
            <w:r w:rsidRPr="00F96F52">
              <w:rPr>
                <w:rFonts w:ascii="TimesNewRomanPSMT" w:hAnsi="TimesNewRomanPSMT" w:cs="TimesNewRomanPSMT"/>
                <w:sz w:val="16"/>
                <w:szCs w:val="16"/>
                <w:lang w:val="en-US"/>
              </w:rPr>
              <w:t>.typologie</w:t>
            </w:r>
            <w:proofErr w:type="spellEnd"/>
            <w:r w:rsidRPr="00F96F52">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ED0284">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101463">
      <w:pPr>
        <w:rPr>
          <w:rFonts w:ascii="TimesNewRomanPSMT" w:hAnsi="TimesNewRomanPSMT" w:cs="TimesNewRomanPSMT"/>
          <w:lang w:val="en-US"/>
        </w:rPr>
      </w:pPr>
      <w:bookmarkStart w:id="34" w:name="S7"/>
      <w:bookmarkEnd w:id="34"/>
    </w:p>
    <w:p w14:paraId="31570AFC" w14:textId="190198BC" w:rsidR="00101463" w:rsidRPr="00253E8E" w:rsidRDefault="00AA6BA5" w:rsidP="00101463">
      <w:pPr>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pPr>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pPr>
        <w:rPr>
          <w:rFonts w:ascii="TimesNewRomanPSMT" w:hAnsi="TimesNewRomanPSMT" w:cs="TimesNewRomanPSMT"/>
        </w:rPr>
      </w:pPr>
    </w:p>
    <w:p w14:paraId="4CD4B7EF" w14:textId="77777777" w:rsidR="00325DDB" w:rsidRDefault="00325DDB">
      <w:pPr>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pPr>
        <w:rPr>
          <w:rFonts w:ascii="TimesNewRomanPSMT" w:hAnsi="TimesNewRomanPSMT" w:cs="TimesNewRomanPSMT"/>
        </w:rPr>
      </w:pPr>
    </w:p>
    <w:p w14:paraId="1C233CF3" w14:textId="5036DC72" w:rsidR="00325DDB" w:rsidRDefault="00313E3F">
      <w:r>
        <w:t xml:space="preserve">Programme de </w:t>
      </w:r>
      <w:bookmarkStart w:id="35" w:name="Type2"/>
      <w:bookmarkStart w:id="36" w:name="AutreType"/>
      <w:bookmarkStart w:id="37" w:name="NbLogement4"/>
      <w:bookmarkEnd w:id="35"/>
      <w:bookmarkEnd w:id="36"/>
      <w:bookmarkEnd w:id="37"/>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xml:space="preserve">{{ </w:t>
      </w:r>
      <w:r w:rsidR="00775795" w:rsidRPr="00775795">
        <w:t>lot</w:t>
      </w:r>
      <w:r w:rsidR="00500998">
        <w:t>.get_type_habitat_advanced_display(</w:t>
      </w:r>
      <w:r w:rsidR="00A0292A">
        <w:t>lot.nb_logements</w:t>
      </w:r>
      <w:r w:rsidR="00500998">
        <w:t>)</w:t>
      </w:r>
      <w:r w:rsidR="00A0292A" w:rsidRPr="00A0292A">
        <w:t xml:space="preserve"> </w:t>
      </w:r>
      <w:r w:rsidR="00500998">
        <w:t>}}</w:t>
      </w:r>
      <w:bookmarkStart w:id="38" w:name="Fi4"/>
      <w:bookmarkEnd w:id="38"/>
      <w:r w:rsidR="00500998">
        <w:t>{{</w:t>
      </w:r>
      <w:r w:rsidR="00500998" w:rsidRPr="00D21B14">
        <w:t xml:space="preserve"> </w:t>
      </w:r>
      <w:r w:rsidR="00500998">
        <w:t>programme.get_type_operation_advanced_display() }}</w:t>
      </w:r>
    </w:p>
    <w:p w14:paraId="0EE5F9CB" w14:textId="77777777" w:rsidR="00313E3F" w:rsidRDefault="00313E3F">
      <w:pPr>
        <w:rPr>
          <w:rFonts w:ascii="TimesNewRomanPSMT" w:hAnsi="TimesNewRomanPSMT" w:cs="TimesNewRomanPSMT"/>
        </w:rPr>
      </w:pPr>
    </w:p>
    <w:p w14:paraId="27AC871C" w14:textId="77777777" w:rsidR="00325DDB" w:rsidRDefault="00325DDB">
      <w:r>
        <w:rPr>
          <w:rFonts w:ascii="TimesNewRomanPSMT" w:hAnsi="TimesNewRomanPSMT" w:cs="TimesNewRomanPSMT"/>
        </w:rPr>
        <w:t>3° Composition de l'opération.</w:t>
      </w:r>
    </w:p>
    <w:p w14:paraId="20C81703" w14:textId="77777777" w:rsidR="00325DDB" w:rsidRDefault="00325DDB">
      <w:pPr>
        <w:rPr>
          <w:rFonts w:ascii="TimesNewRomanPSMT" w:hAnsi="TimesNewRomanPSMT" w:cs="TimesNewRomanPSMT"/>
        </w:rPr>
      </w:pPr>
    </w:p>
    <w:p w14:paraId="37279FC3" w14:textId="77777777" w:rsidR="00325DDB" w:rsidRDefault="00325DDB">
      <w:r>
        <w:rPr>
          <w:rFonts w:ascii="TimesNewRomanPSMT" w:hAnsi="TimesNewRomanPSMT" w:cs="TimesNewRomanPSMT"/>
        </w:rPr>
        <w:t>Les éléments ci-après sont décrits par immeuble ou ensemble immobilier :</w:t>
      </w:r>
    </w:p>
    <w:p w14:paraId="0628D53C" w14:textId="77777777" w:rsidR="00325DDB" w:rsidRDefault="00325DDB">
      <w:pPr>
        <w:rPr>
          <w:rFonts w:ascii="TimesNewRomanPSMT" w:hAnsi="TimesNewRomanPSMT" w:cs="TimesNewRomanPSMT"/>
        </w:rPr>
      </w:pPr>
    </w:p>
    <w:p w14:paraId="678906A8" w14:textId="77777777" w:rsidR="00325DDB" w:rsidRDefault="00325DDB">
      <w:r>
        <w:rPr>
          <w:rFonts w:ascii="TimesNewRomanPSMT" w:hAnsi="TimesNewRomanPSMT" w:cs="TimesNewRomanPSMT"/>
        </w:rPr>
        <w:lastRenderedPageBreak/>
        <w:t>A.-Locaux auxquels s'applique la présente convention.</w:t>
      </w:r>
    </w:p>
    <w:p w14:paraId="0ED14D26" w14:textId="77777777" w:rsidR="00325DDB" w:rsidRDefault="00325DDB">
      <w:pPr>
        <w:rPr>
          <w:rFonts w:ascii="TimesNewRomanPSMT" w:hAnsi="TimesNewRomanPSMT" w:cs="TimesNewRomanPSMT"/>
        </w:rPr>
      </w:pPr>
    </w:p>
    <w:p w14:paraId="0E8976C9" w14:textId="77777777" w:rsidR="00325DDB" w:rsidRDefault="00325DDB">
      <w:pPr>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pPr>
        <w:rPr>
          <w:rFonts w:ascii="TimesNewRomanPSMT" w:hAnsi="TimesNewRomanPSMT" w:cs="TimesNewRomanPSMT"/>
        </w:rPr>
      </w:pPr>
    </w:p>
    <w:tbl>
      <w:tblPr>
        <w:tblStyle w:val="TableGrid"/>
        <w:tblW w:w="0" w:type="auto"/>
        <w:tblLook w:val="04A0" w:firstRow="1" w:lastRow="0" w:firstColumn="1" w:lastColumn="0" w:noHBand="0" w:noVBand="1"/>
      </w:tblPr>
      <w:tblGrid>
        <w:gridCol w:w="4135"/>
        <w:gridCol w:w="4135"/>
      </w:tblGrid>
      <w:tr w:rsidR="004B0C3D" w14:paraId="58E7018B" w14:textId="77777777" w:rsidTr="004B0C3D">
        <w:tc>
          <w:tcPr>
            <w:tcW w:w="4135" w:type="dxa"/>
          </w:tcPr>
          <w:p w14:paraId="0B232763" w14:textId="75CF46E9"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pPr>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pPr>
              <w:rPr>
                <w:sz w:val="16"/>
                <w:szCs w:val="16"/>
                <w:lang w:val="en-US"/>
              </w:rPr>
            </w:pPr>
            <w:r w:rsidRPr="004B0C3D">
              <w:rPr>
                <w:sz w:val="16"/>
                <w:szCs w:val="16"/>
                <w:lang w:val="en-US"/>
              </w:rPr>
              <w:t>{{k}}</w:t>
            </w:r>
          </w:p>
        </w:tc>
        <w:tc>
          <w:tcPr>
            <w:tcW w:w="4135" w:type="dxa"/>
          </w:tcPr>
          <w:p w14:paraId="2DDBA14C" w14:textId="148CEB99" w:rsidR="004B0C3D" w:rsidRPr="004B0C3D" w:rsidRDefault="004B0C3D">
            <w:pPr>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pPr>
              <w:rPr>
                <w:sz w:val="16"/>
                <w:szCs w:val="16"/>
                <w:lang w:val="en-US"/>
              </w:rPr>
            </w:pPr>
            <w:r w:rsidRPr="004B0C3D">
              <w:rPr>
                <w:sz w:val="16"/>
                <w:szCs w:val="16"/>
              </w:rPr>
              <w:t>{%tr endfor %}</w:t>
            </w:r>
          </w:p>
        </w:tc>
      </w:tr>
    </w:tbl>
    <w:p w14:paraId="392FE516" w14:textId="77777777" w:rsidR="004B0C3D" w:rsidRPr="004B0C3D" w:rsidRDefault="004B0C3D">
      <w:pPr>
        <w:rPr>
          <w:rFonts w:ascii="TimesNewRomanPSMT" w:hAnsi="TimesNewRomanPSMT" w:cs="TimesNewRomanPSMT"/>
          <w:lang w:val="en-US"/>
        </w:rPr>
      </w:pPr>
    </w:p>
    <w:p w14:paraId="67DC5923" w14:textId="77777777" w:rsidR="00325DDB" w:rsidRDefault="00325DDB">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pPr>
        <w:rPr>
          <w:rFonts w:ascii="TimesNewRomanPSMT" w:hAnsi="TimesNewRomanPSMT" w:cs="TimesNewRomanPSMT"/>
        </w:rPr>
      </w:pPr>
    </w:p>
    <w:p w14:paraId="46C12FC9" w14:textId="73B1D9DB" w:rsidR="00325DDB" w:rsidRDefault="00325DDB">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9" w:name="Mix30111"/>
      <w:bookmarkEnd w:id="39"/>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lang w:val="fr-FR"/>
        </w:rPr>
        <w:t>_</w:t>
      </w:r>
      <w:r w:rsidR="008A72E8" w:rsidRPr="008A72E8">
        <w:rPr>
          <w:rFonts w:ascii="TimesNewRomanPSMT" w:hAnsi="TimesNewRomanPSMT" w:cs="TimesNewRomanPSMT"/>
          <w:bCs/>
        </w:rPr>
        <w:t>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pPr>
        <w:rPr>
          <w:rFonts w:ascii="TimesNewRomanPSMT" w:hAnsi="TimesNewRomanPSMT" w:cs="TimesNewRomanPSMT"/>
        </w:rPr>
      </w:pPr>
    </w:p>
    <w:p w14:paraId="17AD5799" w14:textId="61E24F2D" w:rsidR="00325DDB" w:rsidRDefault="00325DDB">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2"/>
      <w:bookmarkEnd w:id="40"/>
    </w:p>
    <w:p w14:paraId="70064D70" w14:textId="75A67142" w:rsidR="00325DDB" w:rsidRDefault="00325DDB">
      <w:pPr>
        <w:rPr>
          <w:rFonts w:ascii="TimesNewRomanPSMT" w:hAnsi="TimesNewRomanPSMT" w:cs="TimesNewRomanPSMT"/>
        </w:rPr>
      </w:pPr>
    </w:p>
    <w:p w14:paraId="3CD5BF1E" w14:textId="4AC3F86F" w:rsidR="00325DDB" w:rsidRDefault="00325DDB">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1" w:name="Mix1092"/>
      <w:bookmarkEnd w:id="41"/>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pPr>
        <w:rPr>
          <w:rFonts w:ascii="TimesNewRomanPSMT" w:hAnsi="TimesNewRomanPSMT" w:cs="TimesNewRomanPSMT"/>
        </w:rPr>
      </w:pPr>
    </w:p>
    <w:p w14:paraId="0189116A" w14:textId="504C7DBA" w:rsidR="005A29D7" w:rsidRDefault="00325DDB" w:rsidP="005A29D7">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2" w:name="SH"/>
      <w:bookmarkEnd w:id="42"/>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pPr>
        <w:rPr>
          <w:rFonts w:ascii="TimesNewRomanPSMT" w:hAnsi="TimesNewRomanPSMT" w:cs="TimesNewRomanPSMT"/>
        </w:rPr>
      </w:pPr>
    </w:p>
    <w:p w14:paraId="6BB99555" w14:textId="51195544" w:rsidR="00325DDB" w:rsidRPr="005A29D7" w:rsidRDefault="00325DDB">
      <w:pPr>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3" w:name="SA"/>
      <w:bookmarkEnd w:id="43"/>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pPr>
        <w:rPr>
          <w:rFonts w:ascii="TimesNewRomanPSMT" w:hAnsi="TimesNewRomanPSMT" w:cs="TimesNewRomanPSMT"/>
        </w:rPr>
      </w:pPr>
    </w:p>
    <w:p w14:paraId="03159818" w14:textId="345E6FF9" w:rsidR="00325DDB" w:rsidRDefault="00325DDB">
      <w:pPr>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25FA6805" w14:textId="77777777" w:rsidR="003E110C" w:rsidRDefault="003E110C">
      <w:pPr>
        <w:rPr>
          <w:rFonts w:ascii="TimesNewRomanPSMT" w:hAnsi="TimesNewRomanPSMT" w:cs="TimesNewRomanPSMT"/>
        </w:rPr>
      </w:pPr>
    </w:p>
    <w:p w14:paraId="7392F858" w14:textId="572FD280" w:rsidR="00C05BC5" w:rsidRPr="00644093" w:rsidRDefault="00644093" w:rsidP="00C05BC5">
      <w:pPr>
        <w:ind w:firstLine="708"/>
        <w:rPr>
          <w:rFonts w:ascii="Apple Color Emoji" w:hAnsi="Apple Color Emoji" w:cs="TimesNewRomanPSMT"/>
        </w:rPr>
      </w:pPr>
      <w:r w:rsidRPr="00644093">
        <w:rPr>
          <w:rFonts w:ascii="TimesNewRomanPSMT" w:hAnsi="TimesNewRomanPSMT" w:cs="TimesNewRomanPSMT"/>
          <w:sz w:val="16"/>
          <w:szCs w:val="16"/>
        </w:rPr>
        <w:t>{% if lot.annexe_caves %}</w:t>
      </w: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2A7B20">
        <w:rPr>
          <w:rFonts w:ascii="TimesNewRomanPSMT" w:hAnsi="TimesNewRomanPSMT" w:cs="TimesNewRomanPSMT"/>
          <w:sz w:val="16"/>
          <w:szCs w:val="16"/>
        </w:rPr>
      </w:r>
      <w:r w:rsidR="002A7B2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2A7B20">
        <w:rPr>
          <w:rFonts w:ascii="TimesNewRomanPSMT" w:hAnsi="TimesNewRomanPSMT" w:cs="TimesNewRomanPSMT"/>
          <w:sz w:val="16"/>
          <w:szCs w:val="16"/>
        </w:rPr>
      </w:r>
      <w:r w:rsidR="002A7B2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endif %}</w:t>
      </w:r>
      <w:r w:rsidR="00C05BC5" w:rsidRPr="00644093">
        <w:rPr>
          <w:rFonts w:ascii="TimesNewRomanPSMT" w:hAnsi="TimesNewRomanPSMT" w:cs="TimesNewRomanPSMT"/>
          <w:sz w:val="16"/>
          <w:szCs w:val="16"/>
        </w:rPr>
        <w:t xml:space="preserve"> </w:t>
      </w:r>
      <w:r w:rsidR="00C05BC5" w:rsidRPr="00644093">
        <w:rPr>
          <w:rFonts w:ascii="TimesNewRomanPSMT" w:hAnsi="TimesNewRomanPSMT" w:cs="TimesNewRomanPSMT"/>
        </w:rPr>
        <w:t>Caves</w:t>
      </w:r>
    </w:p>
    <w:p w14:paraId="05ECFD93" w14:textId="61EE5852" w:rsidR="00C05BC5" w:rsidRPr="00644093" w:rsidRDefault="00644093" w:rsidP="00C05BC5">
      <w:pPr>
        <w:ind w:firstLine="708"/>
        <w:rPr>
          <w:rFonts w:ascii="TimesNewRomanPSMT" w:hAnsi="TimesNewRomanPSMT" w:cs="TimesNewRomanPSMT"/>
        </w:rPr>
      </w:pPr>
      <w:r w:rsidRPr="00644093">
        <w:rPr>
          <w:rFonts w:ascii="TimesNewRomanPSMT" w:hAnsi="TimesNewRomanPSMT" w:cs="TimesNewRomanPSMT"/>
          <w:sz w:val="16"/>
          <w:szCs w:val="16"/>
        </w:rPr>
        <w:t>{% if lot.annexe_soussols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2A7B20">
        <w:rPr>
          <w:rFonts w:ascii="TimesNewRomanPSMT" w:hAnsi="TimesNewRomanPSMT" w:cs="TimesNewRomanPSMT"/>
          <w:sz w:val="16"/>
          <w:szCs w:val="16"/>
        </w:rPr>
      </w:r>
      <w:r w:rsidR="002A7B2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2A7B20">
        <w:rPr>
          <w:rFonts w:ascii="TimesNewRomanPSMT" w:hAnsi="TimesNewRomanPSMT" w:cs="TimesNewRomanPSMT"/>
          <w:sz w:val="16"/>
          <w:szCs w:val="16"/>
        </w:rPr>
      </w:r>
      <w:r w:rsidR="002A7B2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rPr>
        <w:t>Sous-sols</w:t>
      </w:r>
    </w:p>
    <w:p w14:paraId="017A06F0" w14:textId="1E334D75"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2A7B20">
        <w:rPr>
          <w:rFonts w:ascii="TimesNewRomanPSMT" w:hAnsi="TimesNewRomanPSMT" w:cs="TimesNewRomanPSMT"/>
          <w:sz w:val="16"/>
          <w:szCs w:val="16"/>
        </w:rPr>
      </w:r>
      <w:r w:rsidR="002A7B2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2A7B20">
        <w:rPr>
          <w:rFonts w:ascii="TimesNewRomanPSMT" w:hAnsi="TimesNewRomanPSMT" w:cs="TimesNewRomanPSMT"/>
          <w:sz w:val="16"/>
          <w:szCs w:val="16"/>
        </w:rPr>
      </w:r>
      <w:r w:rsidR="002A7B2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Remise</w:t>
      </w:r>
    </w:p>
    <w:p w14:paraId="6D4FCECF" w14:textId="5529B432"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ateliers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2A7B20">
        <w:rPr>
          <w:rFonts w:ascii="TimesNewRomanPSMT" w:hAnsi="TimesNewRomanPSMT" w:cs="TimesNewRomanPSMT"/>
          <w:sz w:val="16"/>
          <w:szCs w:val="16"/>
        </w:rPr>
      </w:r>
      <w:r w:rsidR="002A7B2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2A7B20">
        <w:rPr>
          <w:rFonts w:ascii="TimesNewRomanPSMT" w:hAnsi="TimesNewRomanPSMT" w:cs="TimesNewRomanPSMT"/>
          <w:sz w:val="16"/>
          <w:szCs w:val="16"/>
        </w:rPr>
      </w:r>
      <w:r w:rsidR="002A7B2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Ateliers</w:t>
      </w:r>
    </w:p>
    <w:p w14:paraId="72188170" w14:textId="1C438B4B"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sechoirs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2A7B20">
        <w:rPr>
          <w:rFonts w:ascii="TimesNewRomanPSMT" w:hAnsi="TimesNewRomanPSMT" w:cs="TimesNewRomanPSMT"/>
          <w:sz w:val="16"/>
          <w:szCs w:val="16"/>
        </w:rPr>
      </w:r>
      <w:r w:rsidR="002A7B2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2A7B20">
        <w:rPr>
          <w:rFonts w:ascii="TimesNewRomanPSMT" w:hAnsi="TimesNewRomanPSMT" w:cs="TimesNewRomanPSMT"/>
          <w:sz w:val="16"/>
          <w:szCs w:val="16"/>
        </w:rPr>
      </w:r>
      <w:r w:rsidR="002A7B2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Séchoirs</w:t>
      </w:r>
      <w:proofErr w:type="spellEnd"/>
    </w:p>
    <w:p w14:paraId="4A172593" w14:textId="76C3D7E9" w:rsidR="00C05BC5" w:rsidRDefault="00644093" w:rsidP="00C05BC5">
      <w:pPr>
        <w:ind w:firstLine="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celliers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2A7B20">
        <w:rPr>
          <w:rFonts w:ascii="TimesNewRomanPSMT" w:hAnsi="TimesNewRomanPSMT" w:cs="TimesNewRomanPSMT"/>
          <w:sz w:val="16"/>
          <w:szCs w:val="16"/>
        </w:rPr>
      </w:r>
      <w:r w:rsidR="002A7B2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2A7B20">
        <w:rPr>
          <w:rFonts w:ascii="TimesNewRomanPSMT" w:hAnsi="TimesNewRomanPSMT" w:cs="TimesNewRomanPSMT"/>
          <w:sz w:val="16"/>
          <w:szCs w:val="16"/>
        </w:rPr>
      </w:r>
      <w:r w:rsidR="002A7B2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Celliers extérieurs au logement</w:t>
      </w:r>
    </w:p>
    <w:p w14:paraId="2843BC4E" w14:textId="274EB605"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2A7B20">
        <w:rPr>
          <w:rFonts w:ascii="TimesNewRomanPSMT" w:hAnsi="TimesNewRomanPSMT" w:cs="TimesNewRomanPSMT"/>
          <w:sz w:val="16"/>
          <w:szCs w:val="16"/>
        </w:rPr>
      </w:r>
      <w:r w:rsidR="002A7B2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2A7B20">
        <w:rPr>
          <w:rFonts w:ascii="TimesNewRomanPSMT" w:hAnsi="TimesNewRomanPSMT" w:cs="TimesNewRomanPSMT"/>
          <w:sz w:val="16"/>
          <w:szCs w:val="16"/>
        </w:rPr>
      </w:r>
      <w:r w:rsidR="002A7B2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Resserres</w:t>
      </w:r>
      <w:proofErr w:type="spellEnd"/>
    </w:p>
    <w:p w14:paraId="79B0D6CF" w14:textId="7F5C152F" w:rsidR="00C05BC5" w:rsidRDefault="00644093" w:rsidP="00C05BC5">
      <w:pPr>
        <w:ind w:firstLine="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combles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2A7B20">
        <w:rPr>
          <w:rFonts w:ascii="TimesNewRomanPSMT" w:hAnsi="TimesNewRomanPSMT" w:cs="TimesNewRomanPSMT"/>
          <w:sz w:val="16"/>
          <w:szCs w:val="16"/>
        </w:rPr>
      </w:r>
      <w:r w:rsidR="002A7B2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2A7B20">
        <w:rPr>
          <w:rFonts w:ascii="TimesNewRomanPSMT" w:hAnsi="TimesNewRomanPSMT" w:cs="TimesNewRomanPSMT"/>
          <w:sz w:val="16"/>
          <w:szCs w:val="16"/>
        </w:rPr>
      </w:r>
      <w:r w:rsidR="002A7B2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Combles et greniers aménageable</w:t>
      </w:r>
    </w:p>
    <w:p w14:paraId="485D44C4" w14:textId="70CCF238"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bal</w:t>
      </w:r>
      <w:r>
        <w:rPr>
          <w:rFonts w:ascii="TimesNewRomanPSMT" w:hAnsi="TimesNewRomanPSMT" w:cs="TimesNewRomanPSMT"/>
          <w:sz w:val="16"/>
          <w:szCs w:val="16"/>
          <w:lang w:val="en-US"/>
        </w:rPr>
        <w:t>cons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2A7B20">
        <w:rPr>
          <w:rFonts w:ascii="TimesNewRomanPSMT" w:hAnsi="TimesNewRomanPSMT" w:cs="TimesNewRomanPSMT"/>
          <w:sz w:val="16"/>
          <w:szCs w:val="16"/>
        </w:rPr>
      </w:r>
      <w:r w:rsidR="002A7B2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2A7B20">
        <w:rPr>
          <w:rFonts w:ascii="TimesNewRomanPSMT" w:hAnsi="TimesNewRomanPSMT" w:cs="TimesNewRomanPSMT"/>
          <w:sz w:val="16"/>
          <w:szCs w:val="16"/>
        </w:rPr>
      </w:r>
      <w:r w:rsidR="002A7B2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Balcons</w:t>
      </w:r>
      <w:proofErr w:type="spellEnd"/>
    </w:p>
    <w:p w14:paraId="039240A0" w14:textId="797180B7"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lo</w:t>
      </w:r>
      <w:r>
        <w:rPr>
          <w:rFonts w:ascii="TimesNewRomanPSMT" w:hAnsi="TimesNewRomanPSMT" w:cs="TimesNewRomanPSMT"/>
          <w:sz w:val="16"/>
          <w:szCs w:val="16"/>
          <w:lang w:val="en-US"/>
        </w:rPr>
        <w:t>ggias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2A7B20">
        <w:rPr>
          <w:rFonts w:ascii="TimesNewRomanPSMT" w:hAnsi="TimesNewRomanPSMT" w:cs="TimesNewRomanPSMT"/>
          <w:sz w:val="16"/>
          <w:szCs w:val="16"/>
        </w:rPr>
      </w:r>
      <w:r w:rsidR="002A7B2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2A7B20">
        <w:rPr>
          <w:rFonts w:ascii="TimesNewRomanPSMT" w:hAnsi="TimesNewRomanPSMT" w:cs="TimesNewRomanPSMT"/>
          <w:sz w:val="16"/>
          <w:szCs w:val="16"/>
        </w:rPr>
      </w:r>
      <w:r w:rsidR="002A7B2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 xml:space="preserve">Loggias et </w:t>
      </w:r>
      <w:proofErr w:type="spellStart"/>
      <w:r w:rsidR="00C05BC5" w:rsidRPr="00644093">
        <w:rPr>
          <w:rFonts w:ascii="TimesNewRomanPSMT" w:hAnsi="TimesNewRomanPSMT" w:cs="TimesNewRomanPSMT"/>
          <w:lang w:val="en-US"/>
        </w:rPr>
        <w:t>Vérandas</w:t>
      </w:r>
      <w:proofErr w:type="spellEnd"/>
    </w:p>
    <w:p w14:paraId="6A4522BE" w14:textId="794B2D92" w:rsidR="00C05BC5" w:rsidRDefault="00644093" w:rsidP="00C05BC5">
      <w:pPr>
        <w:ind w:left="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terrasses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2A7B20">
        <w:rPr>
          <w:rFonts w:ascii="TimesNewRomanPSMT" w:hAnsi="TimesNewRomanPSMT" w:cs="TimesNewRomanPSMT"/>
          <w:sz w:val="16"/>
          <w:szCs w:val="16"/>
        </w:rPr>
      </w:r>
      <w:r w:rsidR="002A7B2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2A7B20">
        <w:rPr>
          <w:rFonts w:ascii="TimesNewRomanPSMT" w:hAnsi="TimesNewRomanPSMT" w:cs="TimesNewRomanPSMT"/>
          <w:sz w:val="16"/>
          <w:szCs w:val="16"/>
        </w:rPr>
      </w:r>
      <w:r w:rsidR="002A7B2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 xml:space="preserve">Dans la limite de 9 m2, </w:t>
      </w:r>
      <w:r w:rsidR="00C05BC5" w:rsidRPr="00C05BC5">
        <w:rPr>
          <w:rFonts w:ascii="TimesNewRomanPSMT" w:hAnsi="TimesNewRomanPSMT" w:cs="TimesNewRomanPSMT"/>
          <w:lang w:val="fr-FR"/>
        </w:rPr>
        <w:t>les parties de terrasses accessibles en étage ou aménagées sur ouvrage enterré ou à moitié enterré</w:t>
      </w:r>
    </w:p>
    <w:p w14:paraId="29728908" w14:textId="77777777" w:rsidR="00C05BC5" w:rsidRDefault="00C05BC5">
      <w:pPr>
        <w:rPr>
          <w:rFonts w:ascii="Open Sans" w:hAnsi="Open Sans" w:cs="Open Sans"/>
          <w:color w:val="3F4350"/>
          <w:sz w:val="20"/>
          <w:szCs w:val="20"/>
        </w:rPr>
      </w:pPr>
    </w:p>
    <w:p w14:paraId="201B27DA" w14:textId="6E11518D" w:rsidR="00325DDB" w:rsidRDefault="00325DDB">
      <w:r>
        <w:rPr>
          <w:rFonts w:ascii="TimesNewRomanPSMT" w:hAnsi="TimesNewRomanPSMT" w:cs="TimesNewRomanPSMT"/>
        </w:rPr>
        <w:t>3 ter. Surface des locaux collectifs résidentiels :</w:t>
      </w:r>
    </w:p>
    <w:p w14:paraId="4CD48686" w14:textId="77777777" w:rsidR="00325DDB" w:rsidRDefault="00325DDB">
      <w:pPr>
        <w:rPr>
          <w:rFonts w:ascii="TimesNewRomanPSMT" w:hAnsi="TimesNewRomanPSMT" w:cs="TimesNewRomanPSMT"/>
        </w:rPr>
      </w:pPr>
    </w:p>
    <w:p w14:paraId="7259929E" w14:textId="4ECC92A4" w:rsidR="00325DDB" w:rsidRPr="005A29D7" w:rsidRDefault="00325DDB">
      <w:pPr>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pPr>
        <w:rPr>
          <w:rFonts w:ascii="TimesNewRomanPSMT" w:hAnsi="TimesNewRomanPSMT" w:cs="TimesNewRomanPSMT"/>
        </w:rPr>
      </w:pPr>
    </w:p>
    <w:p w14:paraId="4164B38E" w14:textId="77777777" w:rsidR="00325DDB" w:rsidRDefault="00325DDB">
      <w:r>
        <w:rPr>
          <w:rFonts w:ascii="TimesNewRomanPSMT" w:hAnsi="TimesNewRomanPSMT" w:cs="TimesNewRomanPSMT"/>
        </w:rPr>
        <w:t>5. Décompte des surfaces et des coefficients propres au logement appliqués pour le calcul du loyer :</w:t>
      </w:r>
    </w:p>
    <w:p w14:paraId="3BF3AFD5" w14:textId="36BAEFD6" w:rsidR="005B2229" w:rsidRDefault="002B705B">
      <w:pPr>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p w14:paraId="3C8FBE82" w14:textId="718C4BED" w:rsidR="00791483" w:rsidRDefault="00791483">
      <w:pPr>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386F66">
            <w:pPr>
              <w:jc w:val="center"/>
              <w:rPr>
                <w:rFonts w:ascii="TimesNewRomanPSMT" w:hAnsi="TimesNewRomanPSMT" w:cs="TimesNewRomanPSMT"/>
                <w:sz w:val="14"/>
                <w:szCs w:val="14"/>
                <w:lang w:val="en-US"/>
              </w:rPr>
            </w:pPr>
            <w:r w:rsidRPr="009D530B">
              <w:rPr>
                <w:rFonts w:ascii="TimesNewRomanPSMT" w:hAnsi="TimesNewRomanPSMT" w:cs="TimesNewRomanPSMT"/>
                <w:sz w:val="14"/>
                <w:szCs w:val="14"/>
              </w:rPr>
              <w:t>D</w:t>
            </w:r>
            <w:r w:rsidRPr="009D530B">
              <w:rPr>
                <w:rFonts w:ascii="TimesNewRomanPSMT" w:hAnsi="TimesNewRomanPSMT" w:cs="TimesNewRomanPSMT"/>
                <w:sz w:val="14"/>
                <w:szCs w:val="14"/>
                <w:lang w:val="fr-FR"/>
              </w:rPr>
              <w:t>ÉSIGNATION</w:t>
            </w:r>
            <w:r w:rsidRPr="009D530B">
              <w:rPr>
                <w:rFonts w:ascii="TimesNewRomanPSMT" w:hAnsi="TimesNewRomanPSMT" w:cs="TimesNewRomanPSMT"/>
                <w:sz w:val="14"/>
                <w:szCs w:val="14"/>
                <w:lang w:val="fr-FR"/>
              </w:rPr>
              <w:br/>
            </w:r>
            <w:r w:rsidRPr="009D530B">
              <w:rPr>
                <w:rFonts w:ascii="TimesNewRomanPSMT" w:hAnsi="TimesNewRomanPSMT" w:cs="TimesNewRomanPSMT"/>
                <w:sz w:val="14"/>
                <w:szCs w:val="14"/>
              </w:rPr>
              <w:t>des logements</w:t>
            </w:r>
          </w:p>
        </w:tc>
        <w:tc>
          <w:tcPr>
            <w:tcW w:w="1134" w:type="dxa"/>
            <w:vAlign w:val="center"/>
          </w:tcPr>
          <w:p w14:paraId="643E8FEF"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4368D31A" w14:textId="616F2B56" w:rsidR="00D80797"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386F66">
            <w:pPr>
              <w:jc w:val="center"/>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w:t>
            </w:r>
            <w:proofErr w:type="gramStart"/>
            <w:r w:rsidRPr="009D530B">
              <w:rPr>
                <w:rFonts w:ascii="TimesNewRomanPSMT" w:hAnsi="TimesNewRomanPSMT" w:cs="TimesNewRomanPSMT"/>
                <w:sz w:val="14"/>
                <w:szCs w:val="14"/>
                <w:lang w:val="fr-FR"/>
              </w:rPr>
              <w:t>art.</w:t>
            </w:r>
            <w:proofErr w:type="gramEnd"/>
            <w:r w:rsidRPr="009D530B">
              <w:rPr>
                <w:rFonts w:ascii="TimesNewRomanPSMT" w:hAnsi="TimesNewRomanPSMT" w:cs="TimesNewRomanPSMT"/>
                <w:sz w:val="14"/>
                <w:szCs w:val="14"/>
                <w:lang w:val="fr-FR"/>
              </w:rPr>
              <w:t xml:space="preserve"> R. 111-2)</w:t>
            </w:r>
          </w:p>
        </w:tc>
        <w:tc>
          <w:tcPr>
            <w:tcW w:w="850" w:type="dxa"/>
            <w:vAlign w:val="center"/>
          </w:tcPr>
          <w:p w14:paraId="35030AE6"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6F195555" w14:textId="50C5DC04" w:rsidR="00791483" w:rsidRPr="009D530B" w:rsidRDefault="00D80797" w:rsidP="00386F66">
            <w:pPr>
              <w:jc w:val="cente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lang w:val="fr-FR"/>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 UTILE</w:t>
            </w:r>
          </w:p>
          <w:p w14:paraId="39EB9D68" w14:textId="67CAFE05" w:rsidR="00791483"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maxinum </w:t>
            </w:r>
            <w:r w:rsidRPr="009D530B">
              <w:rPr>
                <w:rFonts w:ascii="TimesNewRomanPSMT" w:hAnsi="TimesNewRomanPSMT" w:cs="TimesNewRomanPSMT"/>
                <w:sz w:val="14"/>
                <w:szCs w:val="14"/>
                <w:lang w:val="fr-FR"/>
              </w:rPr>
              <w:t xml:space="preserve">du logement </w:t>
            </w:r>
            <w:r w:rsidRPr="009D530B">
              <w:rPr>
                <w:rFonts w:ascii="TimesNewRomanPSMT" w:hAnsi="TimesNewRomanPSMT" w:cs="TimesNewRomanPSMT"/>
                <w:sz w:val="14"/>
                <w:szCs w:val="14"/>
              </w:rPr>
              <w:t xml:space="preserve">en </w:t>
            </w:r>
            <w:r w:rsidRPr="009D530B">
              <w:rPr>
                <w:rFonts w:ascii="TimesNewRomanPSMT" w:hAnsi="TimesNewRomanPSMT" w:cs="TimesNewRomanPSMT"/>
                <w:sz w:val="14"/>
                <w:szCs w:val="14"/>
                <w:lang w:val="fr-FR"/>
              </w:rPr>
              <w:t>euros</w:t>
            </w:r>
            <w:r w:rsidRPr="009D530B">
              <w:rPr>
                <w:rFonts w:ascii="TimesNewRomanPSMT" w:hAnsi="TimesNewRomanPSMT" w:cs="TimesNewRomanPSMT"/>
                <w:sz w:val="14"/>
                <w:szCs w:val="14"/>
              </w:rPr>
              <w:t xml:space="preserve"> par </w:t>
            </w:r>
            <w:r w:rsidR="009D530B" w:rsidRPr="009D530B">
              <w:rPr>
                <w:rFonts w:ascii="TimesNewRomanPSMT" w:hAnsi="TimesNewRomanPSMT" w:cs="TimesNewRomanPSMT"/>
                <w:sz w:val="14"/>
                <w:szCs w:val="14"/>
                <w:lang w:val="fr-FR"/>
              </w:rPr>
              <w:t>mètre carré de surface utile</w:t>
            </w:r>
          </w:p>
        </w:tc>
        <w:tc>
          <w:tcPr>
            <w:tcW w:w="1134" w:type="dxa"/>
            <w:vAlign w:val="center"/>
          </w:tcPr>
          <w:p w14:paraId="3DC03317" w14:textId="15CCA724" w:rsidR="00791483"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 xml:space="preserve">COEFFICIENT </w:t>
            </w:r>
            <w:r w:rsidRPr="009D530B">
              <w:rPr>
                <w:rFonts w:ascii="TimesNewRomanPSMT" w:hAnsi="TimesNewRomanPSMT" w:cs="TimesNewRomanPSMT"/>
                <w:sz w:val="14"/>
                <w:szCs w:val="14"/>
              </w:rPr>
              <w:t>propre au logement</w:t>
            </w:r>
          </w:p>
        </w:tc>
        <w:tc>
          <w:tcPr>
            <w:tcW w:w="1187" w:type="dxa"/>
            <w:vAlign w:val="center"/>
          </w:tcPr>
          <w:p w14:paraId="7A67F90D"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w:t>
            </w:r>
            <w:r w:rsidRPr="009D530B">
              <w:rPr>
                <w:rFonts w:ascii="TimesNewRomanPSMT" w:hAnsi="TimesNewRomanPSMT" w:cs="TimesNewRomanPSMT"/>
                <w:sz w:val="14"/>
                <w:szCs w:val="14"/>
                <w:lang w:val="fr-FR"/>
              </w:rPr>
              <w:t>MAXIMUM</w:t>
            </w:r>
          </w:p>
          <w:p w14:paraId="01CA59C5" w14:textId="77777777" w:rsidR="00D80797"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lang w:val="fr-FR"/>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386F66">
            <w:pPr>
              <w:jc w:val="cente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14:paraId="79108A95" w14:textId="77777777" w:rsidTr="00985067">
        <w:tc>
          <w:tcPr>
            <w:tcW w:w="8270" w:type="dxa"/>
            <w:gridSpan w:val="7"/>
          </w:tcPr>
          <w:p w14:paraId="58BD8127" w14:textId="44098758" w:rsidR="00386F66" w:rsidRPr="00386F66" w:rsidRDefault="00386F66">
            <w:pPr>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B516EF">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5C12017A" w14:textId="4BAA34CF"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B516EF">
            <w:pPr>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B516EF">
            <w:pP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DA1EAF">
            <w:pPr>
              <w:jc w:val="center"/>
              <w:rPr>
                <w:rFonts w:ascii="TimesNewRomanPSMT" w:hAnsi="TimesNewRomanPSMT" w:cs="TimesNewRomanPSMT"/>
                <w:sz w:val="16"/>
                <w:szCs w:val="16"/>
                <w:lang w:val="en-US"/>
              </w:rPr>
            </w:pPr>
          </w:p>
        </w:tc>
        <w:tc>
          <w:tcPr>
            <w:tcW w:w="1134" w:type="dxa"/>
          </w:tcPr>
          <w:p w14:paraId="3945C1D9" w14:textId="77777777" w:rsidR="00B516EF" w:rsidRPr="00386F66" w:rsidRDefault="00B516EF" w:rsidP="00DA1EAF">
            <w:pPr>
              <w:jc w:val="center"/>
              <w:rPr>
                <w:rFonts w:ascii="TimesNewRomanPSMT" w:hAnsi="TimesNewRomanPSMT" w:cs="TimesNewRomanPSMT"/>
                <w:sz w:val="16"/>
                <w:szCs w:val="16"/>
                <w:lang w:val="en-US"/>
              </w:rPr>
            </w:pPr>
          </w:p>
        </w:tc>
        <w:tc>
          <w:tcPr>
            <w:tcW w:w="1187" w:type="dxa"/>
          </w:tcPr>
          <w:p w14:paraId="442A615F" w14:textId="713496AB"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pPr>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pPr>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pPr>
        <w:rPr>
          <w:lang w:val="fr-FR"/>
        </w:rPr>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lang w:val="fr-FR"/>
        </w:rPr>
        <w:t xml:space="preserve"> {{ </w:t>
      </w:r>
      <w:proofErr w:type="spellStart"/>
      <w:r w:rsidR="00214566">
        <w:rPr>
          <w:rFonts w:ascii="TimesNewRomanPSMT" w:hAnsi="TimesNewRomanPSMT" w:cs="TimesNewRomanPSMT"/>
          <w:lang w:val="fr-FR"/>
        </w:rPr>
        <w:t>liste_des_annexes</w:t>
      </w:r>
      <w:proofErr w:type="spellEnd"/>
      <w:r w:rsidR="00214566">
        <w:rPr>
          <w:rFonts w:ascii="TimesNewRomanPSMT" w:hAnsi="TimesNewRomanPSMT" w:cs="TimesNewRomanPSMT"/>
          <w:lang w:val="fr-FR"/>
        </w:rPr>
        <w:t xml:space="preserve"> }}</w:t>
      </w:r>
    </w:p>
    <w:p w14:paraId="55479603" w14:textId="77777777" w:rsidR="00325DDB" w:rsidRDefault="00325DDB">
      <w:pPr>
        <w:rPr>
          <w:rFonts w:ascii="TimesNewRomanPSMT" w:hAnsi="TimesNewRomanPSMT" w:cs="TimesNewRomanPSMT"/>
        </w:rPr>
      </w:pPr>
    </w:p>
    <w:p w14:paraId="3652C3D0" w14:textId="77777777" w:rsidR="00325DDB" w:rsidRDefault="00325DDB">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pPr>
        <w:rPr>
          <w:rFonts w:ascii="TimesNewRomanPSMT" w:hAnsi="TimesNewRomanPSMT" w:cs="TimesNewRomanPSMT"/>
          <w:sz w:val="20"/>
        </w:rPr>
      </w:pPr>
    </w:p>
    <w:p w14:paraId="68FA7EAF" w14:textId="6347E297" w:rsidR="00101463" w:rsidRDefault="008A2452">
      <w:pPr>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5"/>
        <w:gridCol w:w="3455"/>
      </w:tblGrid>
      <w:tr w:rsidR="008A2452" w14:paraId="6A28F1D3" w14:textId="77777777" w:rsidTr="000A3661">
        <w:tc>
          <w:tcPr>
            <w:tcW w:w="4815" w:type="dxa"/>
            <w:vAlign w:val="center"/>
          </w:tcPr>
          <w:p w14:paraId="4DAF2A3F" w14:textId="7B75AC60"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pPr>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pPr>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pPr>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pPr>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pPr>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F74FDF">
      <w:pPr>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9"/>
        <w:gridCol w:w="1418"/>
        <w:gridCol w:w="1275"/>
        <w:gridCol w:w="1276"/>
        <w:gridCol w:w="1329"/>
      </w:tblGrid>
      <w:tr w:rsidR="00FC6F2A" w14:paraId="5794C124" w14:textId="77777777" w:rsidTr="000A3661">
        <w:tc>
          <w:tcPr>
            <w:tcW w:w="1413" w:type="dxa"/>
            <w:vAlign w:val="center"/>
          </w:tcPr>
          <w:p w14:paraId="15A92557"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27263C" w14:paraId="3FC80471" w14:textId="77777777" w:rsidTr="00764B68">
        <w:tc>
          <w:tcPr>
            <w:tcW w:w="8270" w:type="dxa"/>
            <w:gridSpan w:val="6"/>
          </w:tcPr>
          <w:p w14:paraId="00C279D1" w14:textId="7CEA7712"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623E2D">
      <w:pPr>
        <w:rPr>
          <w:rFonts w:ascii="TimesNewRomanPSMT" w:hAnsi="TimesNewRomanPSMT" w:cs="TimesNewRomanPSMT"/>
          <w:sz w:val="20"/>
        </w:rPr>
      </w:pPr>
      <w:r w:rsidRPr="00E67FE4">
        <w:rPr>
          <w:rFonts w:ascii="TimesNewRomanPSMT" w:hAnsi="TimesNewRomanPSMT" w:cs="TimesNewRomanPSMT"/>
          <w:sz w:val="20"/>
          <w:lang w:val="en-US"/>
        </w:rPr>
        <w:t>{% endif %}</w:t>
      </w:r>
      <w:bookmarkStart w:id="47" w:name="S9"/>
      <w:bookmarkStart w:id="48" w:name="S10"/>
      <w:bookmarkEnd w:id="47"/>
      <w:bookmarkEnd w:id="48"/>
    </w:p>
    <w:p w14:paraId="7A692F5F" w14:textId="77777777" w:rsidR="00325DDB" w:rsidRDefault="00325DDB">
      <w:pPr>
        <w:rPr>
          <w:rFonts w:ascii="TimesNewRomanPSMT" w:hAnsi="TimesNewRomanPSMT" w:cs="TimesNewRomanPSMT"/>
        </w:rPr>
      </w:pPr>
    </w:p>
    <w:p w14:paraId="304B3C75" w14:textId="77777777" w:rsidR="00325DDB" w:rsidRPr="006E768A" w:rsidRDefault="00325DDB">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pPr>
        <w:rPr>
          <w:rFonts w:ascii="TimesNewRomanPSMT" w:hAnsi="TimesNewRomanPSMT" w:cs="TimesNewRomanPSMT"/>
        </w:rPr>
      </w:pPr>
    </w:p>
    <w:p w14:paraId="32AEB066" w14:textId="77777777" w:rsidR="00101463" w:rsidRDefault="00101463" w:rsidP="00101463">
      <w:pPr>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101463">
      <w:pPr>
        <w:rPr>
          <w:rFonts w:ascii="TimesNewRomanPSMT" w:hAnsi="TimesNewRomanPSMT" w:cs="TimesNewRomanPSMT"/>
        </w:rPr>
      </w:pPr>
    </w:p>
    <w:p w14:paraId="52FD1F3C" w14:textId="34A2836E" w:rsidR="00101463" w:rsidRDefault="00101463" w:rsidP="00101463">
      <w:bookmarkStart w:id="49" w:name="Locaux"/>
      <w:bookmarkEnd w:id="49"/>
      <w:r>
        <w:rPr>
          <w:rFonts w:ascii="TimesNewRomanPSMT" w:hAnsi="TimesNewRomanPSMT" w:cs="TimesNewRomanPSMT"/>
        </w:rPr>
        <w:t xml:space="preserve">Locaux commerciaux (nombre) :  </w:t>
      </w:r>
      <w:bookmarkStart w:id="50" w:name="Commerce"/>
      <w:bookmarkEnd w:id="50"/>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101463">
      <w:pPr>
        <w:rPr>
          <w:rFonts w:ascii="TimesNewRomanPSMT" w:hAnsi="TimesNewRomanPSMT" w:cs="TimesNewRomanPSMT"/>
        </w:rPr>
      </w:pPr>
    </w:p>
    <w:p w14:paraId="5925F651" w14:textId="6B2A5471" w:rsidR="00101463" w:rsidRDefault="00101463" w:rsidP="00101463">
      <w:r>
        <w:rPr>
          <w:rFonts w:ascii="TimesNewRomanPSMT" w:hAnsi="TimesNewRomanPSMT" w:cs="TimesNewRomanPSMT"/>
        </w:rPr>
        <w:t xml:space="preserve">Bureaux (nombre) : </w:t>
      </w:r>
      <w:bookmarkStart w:id="51" w:name="Bureau"/>
      <w:bookmarkEnd w:id="51"/>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101463">
      <w:pPr>
        <w:rPr>
          <w:rFonts w:ascii="TimesNewRomanPSMT" w:hAnsi="TimesNewRomanPSMT" w:cs="TimesNewRomanPSMT"/>
        </w:rPr>
      </w:pPr>
    </w:p>
    <w:p w14:paraId="3B04F045" w14:textId="2B50BA02" w:rsidR="00101463" w:rsidRPr="00253E8E" w:rsidRDefault="00101463" w:rsidP="00101463">
      <w:pPr>
        <w:rPr>
          <w:rFonts w:ascii="TimesNewRomanPSMT" w:hAnsi="TimesNewRomanPSMT" w:cs="TimesNewRomanPSMT"/>
        </w:rPr>
      </w:pPr>
      <w:r>
        <w:rPr>
          <w:rFonts w:ascii="TimesNewRomanPSMT" w:hAnsi="TimesNewRomanPSMT" w:cs="TimesNewRomanPSMT"/>
        </w:rPr>
        <w:t xml:space="preserve">Autres : </w:t>
      </w:r>
      <w:bookmarkStart w:id="52" w:name="Autre"/>
      <w:bookmarkEnd w:id="52"/>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101463">
      <w:pPr>
        <w:rPr>
          <w:rFonts w:ascii="TimesNewRomanPSMT" w:hAnsi="TimesNewRomanPSMT" w:cs="TimesNewRomanPSMT"/>
        </w:rPr>
      </w:pPr>
    </w:p>
    <w:p w14:paraId="6CDB57D6" w14:textId="77777777" w:rsidR="00101463" w:rsidRDefault="00101463" w:rsidP="00101463">
      <w:pPr>
        <w:rPr>
          <w:rFonts w:ascii="TimesNewRomanPSMT" w:hAnsi="TimesNewRomanPSMT" w:cs="TimesNewRomanPSMT"/>
        </w:rPr>
      </w:pPr>
      <w:r>
        <w:rPr>
          <w:rFonts w:ascii="TimesNewRomanPSMT" w:hAnsi="TimesNewRomanPSMT" w:cs="TimesNewRomanPSMT"/>
        </w:rPr>
        <w:t>4° Origine des propriétés :</w:t>
      </w:r>
    </w:p>
    <w:p w14:paraId="35C58BAD" w14:textId="4AAECFF5" w:rsidR="00101463" w:rsidRDefault="00101463" w:rsidP="00101463">
      <w:pPr>
        <w:rPr>
          <w:rFonts w:ascii="TimesNewRomanPSMT" w:hAnsi="TimesNewRomanPSMT" w:cs="TimesNewRomanPSMT"/>
        </w:rPr>
      </w:pPr>
    </w:p>
    <w:p w14:paraId="7B823D0D" w14:textId="77777777" w:rsidR="000953BF" w:rsidRDefault="000953BF" w:rsidP="000953BF">
      <w:pPr>
        <w:rPr>
          <w:rFonts w:ascii="TimesNewRomanPSMT" w:hAnsi="TimesNewRomanPSMT" w:cs="TimesNewRomanPSMT"/>
        </w:rPr>
      </w:pPr>
      <w:r>
        <w:rPr>
          <w:rFonts w:ascii="TimesNewRomanPSMT" w:hAnsi="TimesNewRomanPSMT" w:cs="TimesNewRomanPSMT"/>
        </w:rPr>
        <w:lastRenderedPageBreak/>
        <w:t>Vendeur</w:t>
      </w:r>
      <w:r>
        <w:rPr>
          <w:rFonts w:ascii="TimesNewRomanPSMT" w:hAnsi="TimesNewRomanPSMT" w:cs="TimesNewRomanPSMT" w:hint="eastAsia"/>
        </w:rPr>
        <w:t> </w:t>
      </w:r>
      <w:r>
        <w:rPr>
          <w:rFonts w:ascii="TimesNewRomanPSMT" w:hAnsi="TimesNewRomanPSMT" w:cs="TimesNewRomanPSMT"/>
        </w:rPr>
        <w:t xml:space="preserve">: </w:t>
      </w:r>
      <w:bookmarkStart w:id="53" w:name="Vendeur"/>
      <w:bookmarkEnd w:id="53"/>
      <w:r>
        <w:rPr>
          <w:rFonts w:ascii="TimesNewRomanPSMT" w:hAnsi="TimesNewRomanPSMT" w:cs="TimesNewRomanPSMT"/>
        </w:rPr>
        <w:t>{{ programme.vendeur</w:t>
      </w:r>
      <w:r>
        <w:rPr>
          <w:rFonts w:ascii="TimesNewRomanPSMT" w:hAnsi="TimesNewRomanPSMT" w:cs="TimesNewRomanPSMT"/>
          <w:lang w:val="fr-FR"/>
        </w:rPr>
        <w:t>_</w:t>
      </w:r>
      <w:proofErr w:type="spellStart"/>
      <w:r>
        <w:rPr>
          <w:rFonts w:ascii="TimesNewRomanPSMT" w:hAnsi="TimesNewRomanPSMT" w:cs="TimesNewRomanPSMT"/>
          <w:lang w:val="fr-FR"/>
        </w:rPr>
        <w:t>text</w:t>
      </w:r>
      <w:proofErr w:type="spellEnd"/>
      <w:r>
        <w:rPr>
          <w:rFonts w:ascii="TimesNewRomanPSMT" w:hAnsi="TimesNewRomanPSMT" w:cs="TimesNewRomanPSMT"/>
          <w:lang w:val="fr-FR"/>
        </w:rPr>
        <w:t>()</w:t>
      </w:r>
      <w:r>
        <w:rPr>
          <w:rFonts w:ascii="TimesNewRomanPSMT" w:hAnsi="TimesNewRomanPSMT" w:cs="TimesNewRomanPSMT"/>
        </w:rPr>
        <w:t xml:space="preserve">  }}</w:t>
      </w:r>
    </w:p>
    <w:p w14:paraId="4E6D0CF0" w14:textId="77777777" w:rsidR="000953BF" w:rsidRDefault="000953BF" w:rsidP="000953BF">
      <w:pPr>
        <w:rPr>
          <w:rFonts w:ascii="TimesNewRomanPSMT" w:hAnsi="TimesNewRomanPSMT" w:cs="TimesNewRomanPSMT"/>
          <w:lang w:val="fr-FR"/>
        </w:rPr>
      </w:pPr>
      <w:r>
        <w:rPr>
          <w:rFonts w:ascii="TimesNewRomanPSMT" w:hAnsi="TimesNewRomanPSMT" w:cs="TimesNewRomanPSMT"/>
          <w:lang w:val="fr-FR"/>
        </w:rPr>
        <w:t xml:space="preserve">{% for image in </w:t>
      </w:r>
      <w:proofErr w:type="spellStart"/>
      <w:r>
        <w:rPr>
          <w:rFonts w:ascii="TimesNewRomanPSMT" w:hAnsi="TimesNewRomanPSMT" w:cs="TimesNewRomanPSMT"/>
          <w:lang w:val="fr-FR"/>
        </w:rPr>
        <w:t>vendeur_images</w:t>
      </w:r>
      <w:proofErr w:type="spellEnd"/>
      <w:r>
        <w:rPr>
          <w:rFonts w:ascii="TimesNewRomanPSMT" w:hAnsi="TimesNewRomanPSMT" w:cs="TimesNewRomanPSMT"/>
          <w:lang w:val="fr-FR"/>
        </w:rPr>
        <w:t xml:space="preserve"> %}</w:t>
      </w:r>
    </w:p>
    <w:p w14:paraId="48963EB6" w14:textId="77777777" w:rsidR="000953BF" w:rsidRDefault="000953BF" w:rsidP="000953BF">
      <w:pPr>
        <w:rPr>
          <w:rFonts w:ascii="TimesNewRomanPSMT" w:hAnsi="TimesNewRomanPSMT" w:cs="TimesNewRomanPSMT"/>
          <w:lang w:val="fr-FR"/>
        </w:rPr>
      </w:pPr>
      <w:r>
        <w:rPr>
          <w:rFonts w:ascii="TimesNewRomanPSMT" w:hAnsi="TimesNewRomanPSMT" w:cs="TimesNewRomanPSMT"/>
          <w:lang w:val="fr-FR"/>
        </w:rPr>
        <w:t>{{image}}</w:t>
      </w:r>
    </w:p>
    <w:p w14:paraId="46F098B2" w14:textId="77777777" w:rsidR="000953BF" w:rsidRDefault="000953BF" w:rsidP="000953BF">
      <w:pPr>
        <w:rPr>
          <w:rFonts w:ascii="TimesNewRomanPSMT" w:hAnsi="TimesNewRomanPSMT" w:cs="TimesNewRomanPSMT"/>
          <w:lang w:val="fr-FR"/>
        </w:rPr>
      </w:pPr>
    </w:p>
    <w:p w14:paraId="2F6CC9B0" w14:textId="4090B5FC" w:rsidR="000953BF" w:rsidRPr="000953BF" w:rsidRDefault="000953BF" w:rsidP="00101463">
      <w:pPr>
        <w:rPr>
          <w:rFonts w:ascii="TimesNewRomanPSMT" w:hAnsi="TimesNewRomanPSMT" w:cs="TimesNewRomanPSMT"/>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25191267" w14:textId="0D9B2FE1" w:rsidR="0075141F" w:rsidRDefault="00101463" w:rsidP="0075141F">
      <w:pPr>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4" w:name="Acquereur"/>
      <w:bookmarkEnd w:id="54"/>
      <w:r w:rsidR="003C4B80">
        <w:rPr>
          <w:rFonts w:ascii="TimesNewRomanPSMT" w:hAnsi="TimesNewRomanPSMT" w:cs="TimesNewRomanPSMT"/>
        </w:rPr>
        <w:t>{{ programme.acquereu</w:t>
      </w:r>
      <w:proofErr w:type="spellStart"/>
      <w:r w:rsidR="00D81C7A">
        <w:rPr>
          <w:rFonts w:ascii="TimesNewRomanPSMT" w:hAnsi="TimesNewRomanPSMT" w:cs="TimesNewRomanPSMT"/>
          <w:lang w:val="fr-FR"/>
        </w:rPr>
        <w:t>r</w:t>
      </w:r>
      <w:r w:rsidR="007F4478">
        <w:rPr>
          <w:rFonts w:ascii="TimesNewRomanPSMT" w:hAnsi="TimesNewRomanPSMT" w:cs="TimesNewRomanPSMT"/>
          <w:lang w:val="fr-FR"/>
        </w:rPr>
        <w:t>_text</w:t>
      </w:r>
      <w:proofErr w:type="spellEnd"/>
      <w:r w:rsidR="007F4478">
        <w:rPr>
          <w:rFonts w:ascii="TimesNewRomanPSMT" w:hAnsi="TimesNewRomanPSMT" w:cs="TimesNewRomanPSMT"/>
          <w:lang w:val="fr-FR"/>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75141F">
      <w:pPr>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75141F">
      <w:pPr>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75141F">
      <w:pPr>
        <w:rPr>
          <w:rFonts w:ascii="TimesNewRomanPSMT" w:hAnsi="TimesNewRomanPSMT" w:cs="TimesNewRomanPSMT"/>
        </w:rPr>
      </w:pPr>
    </w:p>
    <w:p w14:paraId="2AF5342E" w14:textId="77777777" w:rsidR="00C44F2B" w:rsidRPr="00712463" w:rsidRDefault="0075141F" w:rsidP="00101463">
      <w:pPr>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101463">
      <w:r>
        <w:t xml:space="preserve">Acte notarié : </w:t>
      </w:r>
      <w:bookmarkStart w:id="55" w:name="ActeNotaire"/>
      <w:bookmarkEnd w:id="55"/>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101463"/>
    <w:p w14:paraId="5AE86674" w14:textId="1BDF9B5C" w:rsidR="00101463" w:rsidRDefault="00101463" w:rsidP="00101463">
      <w:r>
        <w:t xml:space="preserve">Notaire : </w:t>
      </w:r>
      <w:bookmarkStart w:id="56" w:name="Notaire"/>
      <w:bookmarkEnd w:id="56"/>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C91B1B">
      <w:pPr>
        <w:rPr>
          <w:rFonts w:ascii="TimesNewRomanPSMT" w:hAnsi="TimesNewRomanPSMT" w:cs="TimesNewRomanPSMT"/>
        </w:rPr>
      </w:pPr>
    </w:p>
    <w:p w14:paraId="72227CF6" w14:textId="77777777" w:rsidR="00C44F2B" w:rsidRDefault="00C91B1B" w:rsidP="00C91B1B">
      <w:pPr>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C91B1B">
      <w:r>
        <w:t xml:space="preserve">Référence publicitaire : </w:t>
      </w:r>
      <w:bookmarkStart w:id="57" w:name="Refpublic"/>
      <w:bookmarkEnd w:id="57"/>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00092ABE" w:rsidRPr="00436412">
        <w:rPr>
          <w:rFonts w:ascii="TimesNewRomanPSMT" w:hAnsi="TimesNewRomanPSMT" w:cs="TimesNewRomanPSMT"/>
          <w:lang w:val="en-US"/>
        </w:rPr>
        <w:t>_</w:t>
      </w:r>
      <w:proofErr w:type="spellStart"/>
      <w:r w:rsidR="00092ABE" w:rsidRPr="00436412">
        <w:rPr>
          <w:rFonts w:ascii="TimesNewRomanPSMT" w:hAnsi="TimesNewRomanPSMT" w:cs="TimesNewRomanPSMT"/>
          <w:lang w:val="en-US"/>
        </w:rPr>
        <w:t>acte</w:t>
      </w:r>
      <w:proofErr w:type="spellEnd"/>
      <w:r w:rsidRPr="00C91B1B">
        <w:rPr>
          <w:rFonts w:ascii="TimesNewRomanPSMT" w:hAnsi="TimesNewRomanPSMT" w:cs="TimesNewRomanPSMT"/>
        </w:rPr>
        <w:t>_images %}</w:t>
      </w:r>
    </w:p>
    <w:p w14:paraId="674CA53B"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C91B1B">
      <w:pPr>
        <w:rPr>
          <w:rFonts w:ascii="TimesNewRomanPSMT" w:hAnsi="TimesNewRomanPSMT" w:cs="TimesNewRomanPSMT"/>
        </w:rPr>
      </w:pPr>
    </w:p>
    <w:p w14:paraId="7FAA745F" w14:textId="77653BC7" w:rsidR="00101463" w:rsidRDefault="00C91B1B" w:rsidP="00C91B1B">
      <w:pPr>
        <w:rPr>
          <w:rFonts w:ascii="TimesNewRomanPSMT" w:hAnsi="TimesNewRomanPSMT" w:cs="TimesNewRomanPSMT"/>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493F4A63" w14:textId="77777777" w:rsidR="00101463" w:rsidRPr="00253E8E" w:rsidRDefault="00101463" w:rsidP="00101463">
      <w:pPr>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101463">
      <w:pPr>
        <w:rPr>
          <w:rFonts w:ascii="TimesNewRomanPSMT" w:hAnsi="TimesNewRomanPSMT" w:cs="TimesNewRomanPSMT"/>
        </w:rPr>
      </w:pPr>
    </w:p>
    <w:p w14:paraId="00933404" w14:textId="71075409" w:rsidR="00101463" w:rsidRDefault="00101463" w:rsidP="00101463">
      <w:r>
        <w:rPr>
          <w:rFonts w:ascii="TimesNewRomanPSMT" w:hAnsi="TimesNewRomanPSMT" w:cs="TimesNewRomanPSMT"/>
        </w:rPr>
        <w:t xml:space="preserve">5.1. Permis de construire : </w:t>
      </w:r>
      <w:bookmarkStart w:id="58" w:name="PC"/>
      <w:bookmarkEnd w:id="58"/>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101463">
      <w:pPr>
        <w:rPr>
          <w:rFonts w:ascii="TimesNewRomanPSMT" w:hAnsi="TimesNewRomanPSMT" w:cs="TimesNewRomanPSMT"/>
        </w:rPr>
      </w:pPr>
    </w:p>
    <w:p w14:paraId="536D8158" w14:textId="4863BB77" w:rsidR="00101463" w:rsidRPr="00D56DCD" w:rsidRDefault="00101463" w:rsidP="00101463">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w:t>
      </w:r>
      <w:r w:rsidR="007C4935">
        <w:rPr>
          <w:rFonts w:ascii="TimesNewRomanPSMT" w:hAnsi="TimesNewRomanPSMT" w:cs="TimesNewRomanPSMT"/>
          <w:lang w:val="fr-FR"/>
        </w:rPr>
        <w:t>compile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101463">
      <w:pPr>
        <w:rPr>
          <w:rFonts w:ascii="TimesNewRomanPSMT" w:hAnsi="TimesNewRomanPSMT" w:cs="TimesNewRomanPSMT"/>
        </w:rPr>
      </w:pPr>
    </w:p>
    <w:p w14:paraId="68A2FB2E" w14:textId="0224F291" w:rsidR="00101463" w:rsidRDefault="00101463" w:rsidP="00101463">
      <w:r>
        <w:rPr>
          <w:rFonts w:ascii="TimesNewRomanPSMT" w:hAnsi="TimesNewRomanPSMT" w:cs="TimesNewRomanPSMT"/>
        </w:rPr>
        <w:t xml:space="preserve">5.3. Date d'achat : </w:t>
      </w:r>
      <w:bookmarkStart w:id="59" w:name="Achat"/>
      <w:bookmarkEnd w:id="59"/>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101463">
      <w:pPr>
        <w:rPr>
          <w:rFonts w:ascii="TimesNewRomanPSMT" w:hAnsi="TimesNewRomanPSMT" w:cs="TimesNewRomanPSMT"/>
        </w:rPr>
      </w:pPr>
    </w:p>
    <w:p w14:paraId="217178C2" w14:textId="59E0C65D" w:rsidR="00101463" w:rsidRDefault="00101463" w:rsidP="00101463">
      <w:pPr>
        <w:rPr>
          <w:rFonts w:ascii="TimesNewRomanPSMT" w:hAnsi="TimesNewRomanPSMT" w:cs="TimesNewRomanPSMT"/>
        </w:rPr>
      </w:pPr>
      <w:r>
        <w:rPr>
          <w:rFonts w:ascii="TimesNewRomanPSMT" w:hAnsi="TimesNewRomanPSMT" w:cs="TimesNewRomanPSMT"/>
        </w:rPr>
        <w:t>5.4. Modalités de financement.</w:t>
      </w:r>
    </w:p>
    <w:p w14:paraId="1F26B53B" w14:textId="57158E57" w:rsidR="00B77B63" w:rsidRDefault="00B77B63" w:rsidP="00101463">
      <w:pPr>
        <w:rPr>
          <w:rFonts w:ascii="TimesNewRomanPSMT" w:hAnsi="TimesNewRomanPSMT" w:cs="TimesNewRomanPSMT"/>
        </w:rPr>
      </w:pPr>
      <w:r>
        <w:rPr>
          <w:rFonts w:ascii="TimesNewRomanPSMT" w:hAnsi="TimesNewRomanPSMT" w:cs="TimesNewRomanPSMT"/>
        </w:rPr>
        <w:t>{% if prets_cdc.count() %}</w:t>
      </w:r>
    </w:p>
    <w:tbl>
      <w:tblPr>
        <w:tblStyle w:val="TableGrid"/>
        <w:tblW w:w="0" w:type="auto"/>
        <w:tblLook w:val="04A0" w:firstRow="1" w:lastRow="0" w:firstColumn="1" w:lastColumn="0" w:noHBand="0" w:noVBand="1"/>
      </w:tblPr>
      <w:tblGrid>
        <w:gridCol w:w="1413"/>
        <w:gridCol w:w="1417"/>
        <w:gridCol w:w="1418"/>
        <w:gridCol w:w="1276"/>
        <w:gridCol w:w="2746"/>
      </w:tblGrid>
      <w:tr w:rsidR="00B77B63" w14:paraId="027EDB32" w14:textId="77777777" w:rsidTr="007843B0">
        <w:tc>
          <w:tcPr>
            <w:tcW w:w="1413" w:type="dxa"/>
            <w:vAlign w:val="center"/>
          </w:tcPr>
          <w:p w14:paraId="557C7A41" w14:textId="43F1B8CC" w:rsidR="00B77B63" w:rsidRPr="00C10164" w:rsidRDefault="00336652" w:rsidP="00336652">
            <w:pPr>
              <w:jc w:val="center"/>
              <w:rPr>
                <w:b/>
                <w:bCs/>
                <w:sz w:val="16"/>
                <w:szCs w:val="16"/>
              </w:rPr>
            </w:pPr>
            <w:r w:rsidRPr="00C10164">
              <w:rPr>
                <w:b/>
                <w:bCs/>
                <w:sz w:val="16"/>
                <w:szCs w:val="16"/>
              </w:rPr>
              <w:t>Numéro</w:t>
            </w:r>
          </w:p>
        </w:tc>
        <w:tc>
          <w:tcPr>
            <w:tcW w:w="1417" w:type="dxa"/>
            <w:vAlign w:val="center"/>
          </w:tcPr>
          <w:p w14:paraId="236AE2B6" w14:textId="256FEC1F" w:rsidR="00B77B63" w:rsidRPr="00C10164" w:rsidRDefault="00336652" w:rsidP="00336652">
            <w:pPr>
              <w:jc w:val="center"/>
              <w:rPr>
                <w:b/>
                <w:bCs/>
                <w:sz w:val="16"/>
                <w:szCs w:val="16"/>
              </w:rPr>
            </w:pPr>
            <w:r w:rsidRPr="00C10164">
              <w:rPr>
                <w:b/>
                <w:bCs/>
                <w:sz w:val="16"/>
                <w:szCs w:val="16"/>
              </w:rPr>
              <w:t>Date d’octroi</w:t>
            </w:r>
          </w:p>
        </w:tc>
        <w:tc>
          <w:tcPr>
            <w:tcW w:w="1418" w:type="dxa"/>
            <w:vAlign w:val="center"/>
          </w:tcPr>
          <w:p w14:paraId="56882473" w14:textId="62BD1FA4" w:rsidR="00B77B63" w:rsidRPr="00BF1F33" w:rsidRDefault="00336652" w:rsidP="00336652">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276" w:type="dxa"/>
            <w:vAlign w:val="center"/>
          </w:tcPr>
          <w:p w14:paraId="3FEB42CB" w14:textId="36A39FA5" w:rsidR="00B77B63" w:rsidRPr="00BF1F33" w:rsidRDefault="00336652" w:rsidP="00336652">
            <w:pPr>
              <w:jc w:val="center"/>
              <w:rPr>
                <w:b/>
                <w:bCs/>
                <w:sz w:val="16"/>
                <w:szCs w:val="16"/>
                <w:lang w:val="fr-FR"/>
              </w:rPr>
            </w:pPr>
            <w:r w:rsidRPr="00C10164">
              <w:rPr>
                <w:b/>
                <w:bCs/>
                <w:sz w:val="16"/>
                <w:szCs w:val="16"/>
              </w:rPr>
              <w:t>Montant</w:t>
            </w:r>
            <w:r w:rsidR="00BF1F33">
              <w:rPr>
                <w:b/>
                <w:bCs/>
                <w:sz w:val="16"/>
                <w:szCs w:val="16"/>
                <w:lang w:val="fr-FR"/>
              </w:rPr>
              <w:t xml:space="preserve"> (en €)</w:t>
            </w:r>
          </w:p>
        </w:tc>
        <w:tc>
          <w:tcPr>
            <w:tcW w:w="2746" w:type="dxa"/>
            <w:vAlign w:val="center"/>
          </w:tcPr>
          <w:p w14:paraId="3F6E389E" w14:textId="406CDAA4" w:rsidR="00B77B63" w:rsidRPr="00C10164" w:rsidRDefault="00336652" w:rsidP="00336652">
            <w:pPr>
              <w:jc w:val="center"/>
              <w:rPr>
                <w:b/>
                <w:bCs/>
                <w:sz w:val="16"/>
                <w:szCs w:val="16"/>
              </w:rPr>
            </w:pPr>
            <w:r w:rsidRPr="00C10164">
              <w:rPr>
                <w:b/>
                <w:bCs/>
                <w:sz w:val="16"/>
                <w:szCs w:val="16"/>
              </w:rPr>
              <w:t>Prêteur</w:t>
            </w:r>
          </w:p>
        </w:tc>
      </w:tr>
      <w:tr w:rsidR="00336652" w:rsidRPr="0027263C" w14:paraId="02B37502" w14:textId="77777777" w:rsidTr="00EC12B8">
        <w:tc>
          <w:tcPr>
            <w:tcW w:w="8270" w:type="dxa"/>
            <w:gridSpan w:val="5"/>
          </w:tcPr>
          <w:p w14:paraId="0A192BD6" w14:textId="2D7AA04F" w:rsidR="00336652" w:rsidRPr="00336652" w:rsidRDefault="00336652" w:rsidP="00101463">
            <w:pPr>
              <w:rPr>
                <w:sz w:val="16"/>
                <w:szCs w:val="16"/>
                <w:lang w:val="en-US"/>
              </w:rPr>
            </w:pPr>
            <w:r w:rsidRPr="00336652">
              <w:rPr>
                <w:sz w:val="16"/>
                <w:szCs w:val="16"/>
                <w:lang w:val="en-US"/>
              </w:rPr>
              <w:t xml:space="preserve">{%tr for p in </w:t>
            </w:r>
            <w:proofErr w:type="spellStart"/>
            <w:r w:rsidRPr="00336652">
              <w:rPr>
                <w:sz w:val="16"/>
                <w:szCs w:val="16"/>
                <w:lang w:val="en-US"/>
              </w:rPr>
              <w:t>pret</w:t>
            </w:r>
            <w:r w:rsidR="00992BB7">
              <w:rPr>
                <w:sz w:val="16"/>
                <w:szCs w:val="16"/>
                <w:lang w:val="en-US"/>
              </w:rPr>
              <w:t>s</w:t>
            </w:r>
            <w:r w:rsidRPr="00336652">
              <w:rPr>
                <w:sz w:val="16"/>
                <w:szCs w:val="16"/>
                <w:lang w:val="en-US"/>
              </w:rPr>
              <w:t>_cdc</w:t>
            </w:r>
            <w:proofErr w:type="spellEnd"/>
            <w:r w:rsidRPr="00336652">
              <w:rPr>
                <w:sz w:val="16"/>
                <w:szCs w:val="16"/>
                <w:lang w:val="en-US"/>
              </w:rPr>
              <w:t xml:space="preserve"> %}</w:t>
            </w:r>
          </w:p>
        </w:tc>
      </w:tr>
      <w:tr w:rsidR="00B77B63" w:rsidRPr="00467BD6" w14:paraId="0889A291" w14:textId="77777777" w:rsidTr="007843B0">
        <w:tc>
          <w:tcPr>
            <w:tcW w:w="1413" w:type="dxa"/>
          </w:tcPr>
          <w:p w14:paraId="399C6D0C" w14:textId="0B200D9A" w:rsidR="00B77B63" w:rsidRPr="00336652" w:rsidRDefault="00336652" w:rsidP="00101463">
            <w:pPr>
              <w:rPr>
                <w:sz w:val="16"/>
                <w:szCs w:val="16"/>
              </w:rPr>
            </w:pPr>
            <w:r w:rsidRPr="00336652">
              <w:rPr>
                <w:sz w:val="16"/>
                <w:szCs w:val="16"/>
              </w:rPr>
              <w:t>{{ p.n }}</w:t>
            </w:r>
          </w:p>
        </w:tc>
        <w:tc>
          <w:tcPr>
            <w:tcW w:w="1417" w:type="dxa"/>
          </w:tcPr>
          <w:p w14:paraId="41103C5B" w14:textId="71EB9378" w:rsidR="00B77B63" w:rsidRPr="00336652" w:rsidRDefault="00336652" w:rsidP="00101463">
            <w:pPr>
              <w:rPr>
                <w:sz w:val="16"/>
                <w:szCs w:val="16"/>
              </w:rPr>
            </w:pPr>
            <w:r w:rsidRPr="00336652">
              <w:rPr>
                <w:sz w:val="16"/>
                <w:szCs w:val="16"/>
              </w:rPr>
              <w:t>{{ p.do</w:t>
            </w:r>
            <w:r w:rsidR="00BD5EFB">
              <w:rPr>
                <w:sz w:val="16"/>
                <w:szCs w:val="16"/>
              </w:rPr>
              <w:t>|d</w:t>
            </w:r>
            <w:r w:rsidRPr="00336652">
              <w:rPr>
                <w:sz w:val="16"/>
                <w:szCs w:val="16"/>
              </w:rPr>
              <w:t xml:space="preserve"> }}</w:t>
            </w:r>
          </w:p>
        </w:tc>
        <w:tc>
          <w:tcPr>
            <w:tcW w:w="1418" w:type="dxa"/>
          </w:tcPr>
          <w:p w14:paraId="26E8351E" w14:textId="27622436" w:rsidR="00B77B63" w:rsidRPr="00336652" w:rsidRDefault="00336652" w:rsidP="00101463">
            <w:pPr>
              <w:rPr>
                <w:sz w:val="16"/>
                <w:szCs w:val="16"/>
              </w:rPr>
            </w:pPr>
            <w:r w:rsidRPr="00336652">
              <w:rPr>
                <w:sz w:val="16"/>
                <w:szCs w:val="16"/>
              </w:rPr>
              <w:t>{{ p.d</w:t>
            </w:r>
            <w:r w:rsidR="00BD5EFB">
              <w:rPr>
                <w:sz w:val="16"/>
                <w:szCs w:val="16"/>
              </w:rPr>
              <w:t>|f(0)</w:t>
            </w:r>
            <w:r w:rsidRPr="00336652">
              <w:rPr>
                <w:sz w:val="16"/>
                <w:szCs w:val="16"/>
              </w:rPr>
              <w:t xml:space="preserve"> }}</w:t>
            </w:r>
          </w:p>
        </w:tc>
        <w:tc>
          <w:tcPr>
            <w:tcW w:w="1276" w:type="dxa"/>
          </w:tcPr>
          <w:p w14:paraId="354A935F" w14:textId="1893A4CA" w:rsidR="00B77B63" w:rsidRPr="00336652" w:rsidRDefault="00336652" w:rsidP="00101463">
            <w:pPr>
              <w:rPr>
                <w:sz w:val="16"/>
                <w:szCs w:val="16"/>
              </w:rPr>
            </w:pPr>
            <w:r w:rsidRPr="00336652">
              <w:rPr>
                <w:sz w:val="16"/>
                <w:szCs w:val="16"/>
              </w:rPr>
              <w:t>{{ p.m</w:t>
            </w:r>
            <w:r w:rsidR="00BD5EFB">
              <w:rPr>
                <w:sz w:val="16"/>
                <w:szCs w:val="16"/>
              </w:rPr>
              <w:t>|f</w:t>
            </w:r>
            <w:r w:rsidRPr="00336652">
              <w:rPr>
                <w:sz w:val="16"/>
                <w:szCs w:val="16"/>
              </w:rPr>
              <w:t xml:space="preserve"> }}</w:t>
            </w:r>
          </w:p>
        </w:tc>
        <w:tc>
          <w:tcPr>
            <w:tcW w:w="2746" w:type="dxa"/>
          </w:tcPr>
          <w:p w14:paraId="09046454" w14:textId="0B34B2BF" w:rsidR="00B77B63" w:rsidRPr="00467BD6" w:rsidRDefault="00336652" w:rsidP="00101463">
            <w:pPr>
              <w:rPr>
                <w:sz w:val="16"/>
                <w:szCs w:val="16"/>
                <w:lang w:val="en-US"/>
              </w:rPr>
            </w:pPr>
            <w:proofErr w:type="gramStart"/>
            <w:r w:rsidRPr="00467BD6">
              <w:rPr>
                <w:sz w:val="16"/>
                <w:szCs w:val="16"/>
                <w:lang w:val="en-US"/>
              </w:rPr>
              <w:t xml:space="preserve">{{ </w:t>
            </w:r>
            <w:proofErr w:type="spellStart"/>
            <w:r w:rsidR="002A5825" w:rsidRPr="00467BD6">
              <w:rPr>
                <w:sz w:val="16"/>
                <w:szCs w:val="16"/>
                <w:lang w:val="en-US"/>
              </w:rPr>
              <w:t>p.</w:t>
            </w:r>
            <w:r w:rsidR="002A5825">
              <w:rPr>
                <w:sz w:val="16"/>
                <w:szCs w:val="16"/>
                <w:lang w:val="en-US"/>
              </w:rPr>
              <w:t>p</w:t>
            </w:r>
            <w:proofErr w:type="gramEnd"/>
            <w:r w:rsidR="001E3937">
              <w:rPr>
                <w:sz w:val="16"/>
                <w:szCs w:val="16"/>
                <w:lang w:val="en-US"/>
              </w:rPr>
              <w:t>_full</w:t>
            </w:r>
            <w:proofErr w:type="spellEnd"/>
            <w:r w:rsidR="00E66273">
              <w:rPr>
                <w:sz w:val="16"/>
                <w:szCs w:val="16"/>
                <w:lang w:val="en-US"/>
              </w:rPr>
              <w:t>()</w:t>
            </w:r>
            <w:r w:rsidRPr="00467BD6">
              <w:rPr>
                <w:sz w:val="16"/>
                <w:szCs w:val="16"/>
                <w:lang w:val="en-US"/>
              </w:rPr>
              <w:t xml:space="preserve"> }}</w:t>
            </w:r>
          </w:p>
        </w:tc>
      </w:tr>
      <w:tr w:rsidR="00336652" w14:paraId="22899F79" w14:textId="77777777" w:rsidTr="00451C7B">
        <w:tc>
          <w:tcPr>
            <w:tcW w:w="8270" w:type="dxa"/>
            <w:gridSpan w:val="5"/>
          </w:tcPr>
          <w:p w14:paraId="75CBB271" w14:textId="23361B12" w:rsidR="00336652" w:rsidRPr="00336652" w:rsidRDefault="00336652" w:rsidP="00101463">
            <w:pPr>
              <w:rPr>
                <w:sz w:val="16"/>
                <w:szCs w:val="16"/>
              </w:rPr>
            </w:pPr>
            <w:r w:rsidRPr="00336652">
              <w:rPr>
                <w:sz w:val="16"/>
                <w:szCs w:val="16"/>
              </w:rPr>
              <w:t>{%tr endfor %}</w:t>
            </w:r>
          </w:p>
        </w:tc>
      </w:tr>
    </w:tbl>
    <w:p w14:paraId="18FD7A90" w14:textId="4AFB5712" w:rsidR="00101463" w:rsidRPr="00D21B14" w:rsidRDefault="00336652" w:rsidP="00101463">
      <w:r>
        <w:t>{% endif %}</w:t>
      </w:r>
    </w:p>
    <w:p w14:paraId="4F53A720" w14:textId="77777777" w:rsidR="00101463" w:rsidRPr="00913A28" w:rsidRDefault="00101463" w:rsidP="00101463">
      <w:r>
        <w:rPr>
          <w:rFonts w:ascii="TimesNewRomanPSMT" w:hAnsi="TimesNewRomanPSMT" w:cs="TimesNewRomanPSMT"/>
        </w:rPr>
        <w:t>Financement complémentaire :</w:t>
      </w:r>
    </w:p>
    <w:p w14:paraId="573F5509" w14:textId="77777777" w:rsidR="00101463" w:rsidRDefault="00101463" w:rsidP="00101463">
      <w:pPr>
        <w:rPr>
          <w:rFonts w:ascii="TimesNewRomanPSMT" w:hAnsi="TimesNewRomanPSMT" w:cs="TimesNewRomanPSMT"/>
        </w:rPr>
      </w:pPr>
    </w:p>
    <w:p w14:paraId="61AA97BC" w14:textId="1985CD73" w:rsidR="00992BB7" w:rsidRDefault="00992BB7" w:rsidP="00992BB7">
      <w:pPr>
        <w:rPr>
          <w:rFonts w:ascii="TimesNewRomanPSMT" w:hAnsi="TimesNewRomanPSMT" w:cs="TimesNewRomanPSMT"/>
        </w:rPr>
      </w:pPr>
      <w:bookmarkStart w:id="60" w:name="Etat"/>
      <w:bookmarkEnd w:id="60"/>
      <w:r>
        <w:rPr>
          <w:rFonts w:ascii="TimesNewRomanPSMT" w:hAnsi="TimesNewRomanPSMT" w:cs="TimesNewRomanPSMT"/>
        </w:rPr>
        <w:t>{% if autres_prets.count() %}</w:t>
      </w:r>
    </w:p>
    <w:tbl>
      <w:tblPr>
        <w:tblStyle w:val="TableGrid"/>
        <w:tblW w:w="0" w:type="auto"/>
        <w:tblLook w:val="04A0" w:firstRow="1" w:lastRow="0" w:firstColumn="1" w:lastColumn="0" w:noHBand="0" w:noVBand="1"/>
      </w:tblPr>
      <w:tblGrid>
        <w:gridCol w:w="1401"/>
        <w:gridCol w:w="1425"/>
        <w:gridCol w:w="1401"/>
        <w:gridCol w:w="1414"/>
        <w:gridCol w:w="1401"/>
        <w:gridCol w:w="1228"/>
      </w:tblGrid>
      <w:tr w:rsidR="004B5342" w14:paraId="5D5A84A2" w14:textId="38DA7F16" w:rsidTr="004B5342">
        <w:tc>
          <w:tcPr>
            <w:tcW w:w="1401" w:type="dxa"/>
            <w:vAlign w:val="center"/>
          </w:tcPr>
          <w:p w14:paraId="688BE674" w14:textId="77777777" w:rsidR="004B5342" w:rsidRPr="00C10164" w:rsidRDefault="004B5342" w:rsidP="00764B68">
            <w:pPr>
              <w:jc w:val="center"/>
              <w:rPr>
                <w:b/>
                <w:bCs/>
                <w:sz w:val="16"/>
                <w:szCs w:val="16"/>
              </w:rPr>
            </w:pPr>
            <w:r w:rsidRPr="00C10164">
              <w:rPr>
                <w:b/>
                <w:bCs/>
                <w:sz w:val="16"/>
                <w:szCs w:val="16"/>
              </w:rPr>
              <w:t>Numéro</w:t>
            </w:r>
          </w:p>
        </w:tc>
        <w:tc>
          <w:tcPr>
            <w:tcW w:w="1425" w:type="dxa"/>
            <w:vAlign w:val="center"/>
          </w:tcPr>
          <w:p w14:paraId="5A14E434" w14:textId="77777777" w:rsidR="004B5342" w:rsidRPr="00C10164" w:rsidRDefault="004B5342" w:rsidP="00764B68">
            <w:pPr>
              <w:jc w:val="center"/>
              <w:rPr>
                <w:b/>
                <w:bCs/>
                <w:sz w:val="16"/>
                <w:szCs w:val="16"/>
              </w:rPr>
            </w:pPr>
            <w:r w:rsidRPr="00C10164">
              <w:rPr>
                <w:b/>
                <w:bCs/>
                <w:sz w:val="16"/>
                <w:szCs w:val="16"/>
              </w:rPr>
              <w:t>Date d’octroi</w:t>
            </w:r>
          </w:p>
        </w:tc>
        <w:tc>
          <w:tcPr>
            <w:tcW w:w="1401" w:type="dxa"/>
            <w:vAlign w:val="center"/>
          </w:tcPr>
          <w:p w14:paraId="6E838697" w14:textId="5E7BC5FA" w:rsidR="004B5342" w:rsidRPr="00BF1F33" w:rsidRDefault="004B5342" w:rsidP="00764B68">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414" w:type="dxa"/>
            <w:vAlign w:val="center"/>
          </w:tcPr>
          <w:p w14:paraId="46CF37AE" w14:textId="63F915D7" w:rsidR="004B5342" w:rsidRPr="00C10164" w:rsidRDefault="004B5342" w:rsidP="00764B68">
            <w:pPr>
              <w:jc w:val="center"/>
              <w:rPr>
                <w:b/>
                <w:bCs/>
                <w:sz w:val="16"/>
                <w:szCs w:val="16"/>
              </w:rPr>
            </w:pPr>
            <w:r w:rsidRPr="00C10164">
              <w:rPr>
                <w:b/>
                <w:bCs/>
                <w:sz w:val="16"/>
                <w:szCs w:val="16"/>
              </w:rPr>
              <w:t>Montant</w:t>
            </w:r>
            <w:r w:rsidR="00BF1F33">
              <w:rPr>
                <w:b/>
                <w:bCs/>
                <w:sz w:val="16"/>
                <w:szCs w:val="16"/>
                <w:lang w:val="fr-FR"/>
              </w:rPr>
              <w:t xml:space="preserve"> (en €)</w:t>
            </w:r>
          </w:p>
        </w:tc>
        <w:tc>
          <w:tcPr>
            <w:tcW w:w="1401" w:type="dxa"/>
            <w:vAlign w:val="center"/>
          </w:tcPr>
          <w:p w14:paraId="1697EC8C" w14:textId="77777777" w:rsidR="004B5342" w:rsidRPr="00C10164" w:rsidRDefault="004B5342" w:rsidP="00764B68">
            <w:pPr>
              <w:jc w:val="center"/>
              <w:rPr>
                <w:b/>
                <w:bCs/>
                <w:sz w:val="16"/>
                <w:szCs w:val="16"/>
              </w:rPr>
            </w:pPr>
            <w:r w:rsidRPr="00C10164">
              <w:rPr>
                <w:b/>
                <w:bCs/>
                <w:sz w:val="16"/>
                <w:szCs w:val="16"/>
              </w:rPr>
              <w:t>Prêteur</w:t>
            </w:r>
          </w:p>
        </w:tc>
        <w:tc>
          <w:tcPr>
            <w:tcW w:w="1228" w:type="dxa"/>
          </w:tcPr>
          <w:p w14:paraId="314A5233" w14:textId="0B05FBEF" w:rsidR="004B5342" w:rsidRPr="00C10164" w:rsidRDefault="004B5342" w:rsidP="00764B68">
            <w:pPr>
              <w:jc w:val="center"/>
              <w:rPr>
                <w:b/>
                <w:bCs/>
                <w:sz w:val="16"/>
                <w:szCs w:val="16"/>
              </w:rPr>
            </w:pPr>
            <w:r w:rsidRPr="00C10164">
              <w:rPr>
                <w:b/>
                <w:bCs/>
                <w:sz w:val="16"/>
                <w:szCs w:val="16"/>
              </w:rPr>
              <w:t>Précisez si autre</w:t>
            </w:r>
          </w:p>
        </w:tc>
      </w:tr>
      <w:tr w:rsidR="004B5342" w:rsidRPr="0027263C" w14:paraId="1908B806" w14:textId="0B4034E3" w:rsidTr="00890302">
        <w:tc>
          <w:tcPr>
            <w:tcW w:w="8270" w:type="dxa"/>
            <w:gridSpan w:val="6"/>
          </w:tcPr>
          <w:p w14:paraId="3939B172" w14:textId="44D16301" w:rsidR="004B5342" w:rsidRPr="00336652" w:rsidRDefault="004B5342" w:rsidP="00764B68">
            <w:pPr>
              <w:rPr>
                <w:sz w:val="16"/>
                <w:szCs w:val="16"/>
                <w:lang w:val="en-US"/>
              </w:rPr>
            </w:pPr>
            <w:r w:rsidRPr="00336652">
              <w:rPr>
                <w:sz w:val="16"/>
                <w:szCs w:val="16"/>
                <w:lang w:val="en-US"/>
              </w:rPr>
              <w:t xml:space="preserve">{%tr for p in </w:t>
            </w:r>
            <w:proofErr w:type="spellStart"/>
            <w:r>
              <w:rPr>
                <w:sz w:val="16"/>
                <w:szCs w:val="16"/>
                <w:lang w:val="en-US"/>
              </w:rPr>
              <w:t>autres_prets</w:t>
            </w:r>
            <w:proofErr w:type="spellEnd"/>
            <w:r w:rsidRPr="00336652">
              <w:rPr>
                <w:sz w:val="16"/>
                <w:szCs w:val="16"/>
                <w:lang w:val="en-US"/>
              </w:rPr>
              <w:t xml:space="preserve"> %}</w:t>
            </w:r>
          </w:p>
        </w:tc>
      </w:tr>
      <w:tr w:rsidR="004B5342" w14:paraId="3D7DE7F4" w14:textId="7559391A" w:rsidTr="004B5342">
        <w:tc>
          <w:tcPr>
            <w:tcW w:w="1401" w:type="dxa"/>
          </w:tcPr>
          <w:p w14:paraId="7E887673" w14:textId="77777777" w:rsidR="004B5342" w:rsidRPr="00336652" w:rsidRDefault="004B5342" w:rsidP="00764B68">
            <w:pPr>
              <w:rPr>
                <w:sz w:val="16"/>
                <w:szCs w:val="16"/>
              </w:rPr>
            </w:pPr>
            <w:r w:rsidRPr="00336652">
              <w:rPr>
                <w:sz w:val="16"/>
                <w:szCs w:val="16"/>
              </w:rPr>
              <w:t>{{ p.n }}</w:t>
            </w:r>
          </w:p>
        </w:tc>
        <w:tc>
          <w:tcPr>
            <w:tcW w:w="1425" w:type="dxa"/>
          </w:tcPr>
          <w:p w14:paraId="5435036D" w14:textId="02DEA27E" w:rsidR="004B5342" w:rsidRPr="00336652" w:rsidRDefault="004B5342" w:rsidP="00764B68">
            <w:pPr>
              <w:rPr>
                <w:sz w:val="16"/>
                <w:szCs w:val="16"/>
              </w:rPr>
            </w:pPr>
            <w:r w:rsidRPr="00336652">
              <w:rPr>
                <w:sz w:val="16"/>
                <w:szCs w:val="16"/>
              </w:rPr>
              <w:t>{{ p.do</w:t>
            </w:r>
            <w:r w:rsidR="00BD5EFB">
              <w:rPr>
                <w:sz w:val="16"/>
                <w:szCs w:val="16"/>
              </w:rPr>
              <w:t>|d</w:t>
            </w:r>
            <w:r w:rsidRPr="00336652">
              <w:rPr>
                <w:sz w:val="16"/>
                <w:szCs w:val="16"/>
              </w:rPr>
              <w:t xml:space="preserve"> }}</w:t>
            </w:r>
          </w:p>
        </w:tc>
        <w:tc>
          <w:tcPr>
            <w:tcW w:w="1401" w:type="dxa"/>
          </w:tcPr>
          <w:p w14:paraId="10D14AF0" w14:textId="3F1532F9" w:rsidR="004B5342" w:rsidRPr="00336652" w:rsidRDefault="004B5342" w:rsidP="00764B68">
            <w:pPr>
              <w:rPr>
                <w:sz w:val="16"/>
                <w:szCs w:val="16"/>
              </w:rPr>
            </w:pPr>
            <w:r w:rsidRPr="00336652">
              <w:rPr>
                <w:sz w:val="16"/>
                <w:szCs w:val="16"/>
              </w:rPr>
              <w:t>{{ p.d</w:t>
            </w:r>
            <w:r w:rsidR="00BD5EFB">
              <w:rPr>
                <w:sz w:val="16"/>
                <w:szCs w:val="16"/>
              </w:rPr>
              <w:t>|f(0)</w:t>
            </w:r>
            <w:r w:rsidRPr="00336652">
              <w:rPr>
                <w:sz w:val="16"/>
                <w:szCs w:val="16"/>
              </w:rPr>
              <w:t xml:space="preserve"> }}</w:t>
            </w:r>
          </w:p>
        </w:tc>
        <w:tc>
          <w:tcPr>
            <w:tcW w:w="1414" w:type="dxa"/>
          </w:tcPr>
          <w:p w14:paraId="4834809A" w14:textId="676F980F" w:rsidR="004B5342" w:rsidRPr="00336652" w:rsidRDefault="004B5342" w:rsidP="00764B68">
            <w:pPr>
              <w:rPr>
                <w:sz w:val="16"/>
                <w:szCs w:val="16"/>
              </w:rPr>
            </w:pPr>
            <w:r w:rsidRPr="00336652">
              <w:rPr>
                <w:sz w:val="16"/>
                <w:szCs w:val="16"/>
              </w:rPr>
              <w:t>{{ p.m</w:t>
            </w:r>
            <w:r w:rsidR="00BD5EFB">
              <w:rPr>
                <w:sz w:val="16"/>
                <w:szCs w:val="16"/>
              </w:rPr>
              <w:t>|f</w:t>
            </w:r>
            <w:r w:rsidRPr="00336652">
              <w:rPr>
                <w:sz w:val="16"/>
                <w:szCs w:val="16"/>
              </w:rPr>
              <w:t xml:space="preserve"> }}</w:t>
            </w:r>
          </w:p>
        </w:tc>
        <w:tc>
          <w:tcPr>
            <w:tcW w:w="1401" w:type="dxa"/>
          </w:tcPr>
          <w:p w14:paraId="21365C41" w14:textId="3CF16688" w:rsidR="004B5342" w:rsidRPr="00467BD6" w:rsidRDefault="004B5342" w:rsidP="00764B68">
            <w:pPr>
              <w:rPr>
                <w:sz w:val="16"/>
                <w:szCs w:val="16"/>
                <w:lang w:val="en-US"/>
              </w:rPr>
            </w:pPr>
            <w:proofErr w:type="gramStart"/>
            <w:r w:rsidRPr="00467BD6">
              <w:rPr>
                <w:sz w:val="16"/>
                <w:szCs w:val="16"/>
                <w:lang w:val="en-US"/>
              </w:rPr>
              <w:t xml:space="preserve">{{ </w:t>
            </w:r>
            <w:proofErr w:type="spellStart"/>
            <w:r w:rsidR="00467BD6" w:rsidRPr="00467BD6">
              <w:rPr>
                <w:sz w:val="16"/>
                <w:szCs w:val="16"/>
                <w:lang w:val="en-US"/>
              </w:rPr>
              <w:t>p.</w:t>
            </w:r>
            <w:r w:rsidR="008C4E41">
              <w:rPr>
                <w:sz w:val="16"/>
                <w:szCs w:val="16"/>
                <w:lang w:val="en-US"/>
              </w:rPr>
              <w:t>p</w:t>
            </w:r>
            <w:proofErr w:type="gramEnd"/>
            <w:r w:rsidR="008C4E41">
              <w:rPr>
                <w:sz w:val="16"/>
                <w:szCs w:val="16"/>
                <w:lang w:val="en-US"/>
              </w:rPr>
              <w:t>_full</w:t>
            </w:r>
            <w:proofErr w:type="spellEnd"/>
            <w:r w:rsidR="008C4E41">
              <w:rPr>
                <w:sz w:val="16"/>
                <w:szCs w:val="16"/>
                <w:lang w:val="en-US"/>
              </w:rPr>
              <w:t xml:space="preserve">() </w:t>
            </w:r>
            <w:r w:rsidRPr="00467BD6">
              <w:rPr>
                <w:sz w:val="16"/>
                <w:szCs w:val="16"/>
                <w:lang w:val="en-US"/>
              </w:rPr>
              <w:t>}}</w:t>
            </w:r>
          </w:p>
        </w:tc>
        <w:tc>
          <w:tcPr>
            <w:tcW w:w="1228" w:type="dxa"/>
          </w:tcPr>
          <w:p w14:paraId="7AF0A0B7" w14:textId="6F297FA4" w:rsidR="004B5342" w:rsidRPr="00336652" w:rsidRDefault="004B5342" w:rsidP="00764B68">
            <w:pPr>
              <w:rPr>
                <w:sz w:val="16"/>
                <w:szCs w:val="16"/>
              </w:rPr>
            </w:pPr>
            <w:r>
              <w:rPr>
                <w:sz w:val="16"/>
                <w:szCs w:val="16"/>
              </w:rPr>
              <w:t>{{ p.a }}</w:t>
            </w:r>
          </w:p>
        </w:tc>
      </w:tr>
      <w:tr w:rsidR="004B5342" w14:paraId="66EC1914" w14:textId="7C52797F" w:rsidTr="00DB62E4">
        <w:tc>
          <w:tcPr>
            <w:tcW w:w="8270" w:type="dxa"/>
            <w:gridSpan w:val="6"/>
          </w:tcPr>
          <w:p w14:paraId="030C086F" w14:textId="4E13D84B" w:rsidR="004B5342" w:rsidRPr="00336652" w:rsidRDefault="004B5342" w:rsidP="00764B68">
            <w:pPr>
              <w:rPr>
                <w:sz w:val="16"/>
                <w:szCs w:val="16"/>
              </w:rPr>
            </w:pPr>
            <w:r w:rsidRPr="00336652">
              <w:rPr>
                <w:sz w:val="16"/>
                <w:szCs w:val="16"/>
              </w:rPr>
              <w:t>{%tr endfor %}</w:t>
            </w:r>
          </w:p>
        </w:tc>
      </w:tr>
    </w:tbl>
    <w:p w14:paraId="0A8AF274" w14:textId="77777777" w:rsidR="00992BB7" w:rsidRDefault="00992BB7" w:rsidP="00992BB7">
      <w:r>
        <w:t>{% endif %}</w:t>
      </w:r>
    </w:p>
    <w:p w14:paraId="4A69A834" w14:textId="17EA7B65" w:rsidR="0094342C" w:rsidRDefault="0094342C" w:rsidP="00101463">
      <w:pPr>
        <w:rPr>
          <w:rFonts w:ascii="TimesNewRomanPSMT" w:hAnsi="TimesNewRomanPSMT" w:cs="TimesNewRomanPSMT"/>
        </w:rPr>
      </w:pPr>
      <w:bookmarkStart w:id="61" w:name="Fondpropre"/>
      <w:bookmarkEnd w:id="61"/>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r>
        <w:rPr>
          <w:rFonts w:ascii="TimesNewRomanPSMT" w:hAnsi="TimesNewRomanPSMT" w:cs="TimesNewRomanPSMT"/>
        </w:rPr>
        <w:t>{% endif %}</w:t>
      </w:r>
    </w:p>
    <w:p w14:paraId="634D21C5" w14:textId="77777777" w:rsidR="00101463" w:rsidRDefault="00101463" w:rsidP="00101463">
      <w:pPr>
        <w:rPr>
          <w:rFonts w:ascii="TimesNewRomanPSMT" w:hAnsi="TimesNewRomanPSMT" w:cs="TimesNewRomanPSMT"/>
        </w:rPr>
      </w:pPr>
    </w:p>
    <w:p w14:paraId="21156660" w14:textId="26024E22" w:rsidR="00101463" w:rsidRDefault="00101463" w:rsidP="00101463">
      <w:r>
        <w:rPr>
          <w:rFonts w:ascii="TimesNewRomanPSMT" w:hAnsi="TimesNewRomanPSMT" w:cs="TimesNewRomanPSMT"/>
        </w:rPr>
        <w:t xml:space="preserve">Date d'achèvement de la construction ou certificat de conformité : </w:t>
      </w:r>
      <w:bookmarkStart w:id="62" w:name="Construc"/>
      <w:bookmarkEnd w:id="62"/>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101463">
      <w:pPr>
        <w:rPr>
          <w:rFonts w:ascii="TimesNewRomanPSMT" w:hAnsi="TimesNewRomanPSMT" w:cs="TimesNewRomanPSMT"/>
        </w:rPr>
      </w:pPr>
    </w:p>
    <w:p w14:paraId="58FFE5FD" w14:textId="77777777" w:rsidR="00325DDB" w:rsidRDefault="00325DDB">
      <w:pPr>
        <w:rPr>
          <w:rFonts w:ascii="TimesNewRomanPSMT" w:hAnsi="TimesNewRomanPSMT" w:cs="TimesNewRomanPSMT"/>
        </w:rPr>
      </w:pPr>
    </w:p>
    <w:p w14:paraId="6C26F499" w14:textId="3EB1F7A1" w:rsidR="00325DDB" w:rsidRDefault="00325DDB">
      <w:r>
        <w:rPr>
          <w:rFonts w:ascii="TimesNewRomanPSMT" w:hAnsi="TimesNewRomanPSMT" w:cs="TimesNewRomanPSMT"/>
        </w:rPr>
        <w:t xml:space="preserve">Fait en </w:t>
      </w:r>
      <w:r w:rsidR="001917D3">
        <w:rPr>
          <w:rFonts w:ascii="TimesNewRomanPSMT" w:hAnsi="TimesNewRomanPSMT" w:cs="TimesNewRomanPSMT"/>
          <w:lang w:val="fr-FR"/>
        </w:rPr>
        <w:t>trois</w:t>
      </w:r>
      <w:r>
        <w:rPr>
          <w:rFonts w:ascii="TimesNewRomanPSMT" w:hAnsi="TimesNewRomanPSMT" w:cs="TimesNewRomanPSMT"/>
        </w:rPr>
        <w:t xml:space="preserve"> originaux à</w:t>
      </w:r>
      <w:r w:rsidR="00D21B14">
        <w:rPr>
          <w:rFonts w:ascii="TimesNewRomanPSMT" w:hAnsi="TimesNewRomanPSMT" w:cs="TimesNewRomanPSMT"/>
        </w:rPr>
        <w:t xml:space="preserve"> {{administration.</w:t>
      </w:r>
      <w:proofErr w:type="spellStart"/>
      <w:r w:rsidR="00882322">
        <w:rPr>
          <w:rFonts w:ascii="TimesNewRomanPSMT" w:hAnsi="TimesNewRomanPSMT" w:cs="TimesNewRomanPSMT"/>
          <w:lang w:val="fr-FR"/>
        </w:rPr>
        <w:t>get</w:t>
      </w:r>
      <w:proofErr w:type="spellEnd"/>
      <w:r w:rsidR="00882322">
        <w:rPr>
          <w:rFonts w:ascii="TimesNewRomanPSMT" w:hAnsi="TimesNewRomanPSMT" w:cs="TimesNewRomanPSMT"/>
          <w:lang w:val="fr-FR"/>
        </w:rPr>
        <w:t>_</w:t>
      </w:r>
      <w:r w:rsidR="00882322">
        <w:rPr>
          <w:rFonts w:ascii="TimesNewRomanPSMT" w:hAnsi="TimesNewRomanPSMT" w:cs="TimesNewRomanPSMT"/>
        </w:rPr>
        <w:t>ville_signature</w:t>
      </w:r>
      <w:r w:rsidR="00882322">
        <w:rPr>
          <w:rFonts w:ascii="TimesNewRomanPSMT" w:hAnsi="TimesNewRomanPSMT" w:cs="TimesNewRomanPSMT"/>
          <w:lang w:val="fr-FR"/>
        </w:rPr>
        <w:t>_</w:t>
      </w:r>
      <w:proofErr w:type="spellStart"/>
      <w:r w:rsidR="00882322">
        <w:rPr>
          <w:rFonts w:ascii="TimesNewRomanPSMT" w:hAnsi="TimesNewRomanPSMT" w:cs="TimesNewRomanPSMT"/>
          <w:lang w:val="fr-FR"/>
        </w:rPr>
        <w:t>or_empty</w:t>
      </w:r>
      <w:proofErr w:type="spellEnd"/>
      <w:r w:rsidR="00882322">
        <w:rPr>
          <w:rFonts w:ascii="TimesNewRomanPSMT" w:hAnsi="TimesNewRomanPSMT" w:cs="TimesNewRomanPSMT"/>
          <w:lang w:val="fr-FR"/>
        </w:rPr>
        <w:t>()</w:t>
      </w:r>
      <w:r w:rsidR="00882322">
        <w:rPr>
          <w:rFonts w:ascii="TimesNewRomanPSMT" w:hAnsi="TimesNewRomanPSMT" w:cs="TimesNewRomanPSMT"/>
        </w:rPr>
        <w:t xml:space="preserve"> </w:t>
      </w:r>
      <w:r w:rsidR="00D21B14">
        <w:rPr>
          <w:rFonts w:ascii="TimesNewRomanPSMT" w:hAnsi="TimesNewRomanPSMT" w:cs="TimesNewRomanPSMT"/>
        </w:rPr>
        <w:t>}}</w:t>
      </w:r>
      <w:r>
        <w:rPr>
          <w:rFonts w:ascii="TimesNewRomanPSMT" w:hAnsi="TimesNewRomanPSMT" w:cs="TimesNewRomanPSMT"/>
        </w:rPr>
        <w:t>, le</w:t>
      </w:r>
    </w:p>
    <w:p w14:paraId="2D827BAF" w14:textId="77777777" w:rsidR="00325DDB" w:rsidRDefault="00325DDB">
      <w:pPr>
        <w:rPr>
          <w:rFonts w:ascii="TimesNewRomanPSMT" w:hAnsi="TimesNewRomanPSMT" w:cs="TimesNewRomanPSMT"/>
        </w:rPr>
      </w:pPr>
    </w:p>
    <w:p w14:paraId="1DE083C2" w14:textId="30B3C121" w:rsidR="00325DDB" w:rsidRDefault="00325DDB">
      <w:r>
        <w:rPr>
          <w:rFonts w:ascii="TimesNewRomanPSMT" w:hAnsi="TimesNewRomanPSMT" w:cs="TimesNewRomanPSMT"/>
        </w:rPr>
        <w:t>Le bailleur (6),</w:t>
      </w:r>
    </w:p>
    <w:p w14:paraId="7B04CE73" w14:textId="02710C37" w:rsidR="00B57AE2" w:rsidRDefault="00B57AE2"/>
    <w:p w14:paraId="45EE45F7" w14:textId="60FEE01C" w:rsidR="00B57AE2" w:rsidRDefault="00B57AE2"/>
    <w:p w14:paraId="2CE878AD" w14:textId="6D6A4AE7" w:rsidR="00B57AE2" w:rsidRDefault="00B57AE2"/>
    <w:p w14:paraId="21C879C1" w14:textId="22F3A214" w:rsidR="00B57AE2" w:rsidRDefault="00B57AE2"/>
    <w:p w14:paraId="779D9F3F" w14:textId="74F326C0" w:rsidR="00B57AE2" w:rsidRDefault="00B57AE2"/>
    <w:p w14:paraId="2F227F20" w14:textId="5973AD57" w:rsidR="00B57AE2" w:rsidRDefault="00B57AE2"/>
    <w:p w14:paraId="45CDBDB8" w14:textId="00F410E4" w:rsidR="00B57AE2" w:rsidRDefault="00B57AE2"/>
    <w:p w14:paraId="2E38B486" w14:textId="50724D46" w:rsidR="00B57AE2" w:rsidRDefault="00B57AE2"/>
    <w:p w14:paraId="4C0B5E8B" w14:textId="6B36D010" w:rsidR="00B57AE2" w:rsidRDefault="00B57AE2"/>
    <w:p w14:paraId="30D8E049" w14:textId="0B212EB5" w:rsidR="00B57AE2" w:rsidRDefault="00B57AE2"/>
    <w:p w14:paraId="71BCB8C4" w14:textId="77777777" w:rsidR="00B57AE2" w:rsidRDefault="00B57AE2" w:rsidP="00B57AE2">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13099599" w14:textId="458A27D7" w:rsidR="00B57AE2" w:rsidRDefault="00B57AE2"/>
    <w:p w14:paraId="602742CA" w14:textId="5D3A177F" w:rsidR="00B57AE2" w:rsidRDefault="00B57AE2"/>
    <w:p w14:paraId="18A4545B" w14:textId="7344EC24" w:rsidR="00B57AE2" w:rsidRDefault="00B57AE2"/>
    <w:p w14:paraId="36240D0D" w14:textId="20157BD3" w:rsidR="00B57AE2" w:rsidRDefault="00B57AE2"/>
    <w:p w14:paraId="733C07CB" w14:textId="6103F526" w:rsidR="00B57AE2" w:rsidRDefault="00B57AE2"/>
    <w:p w14:paraId="6FE09D20" w14:textId="16F8CB2A" w:rsidR="00B57AE2" w:rsidRDefault="00B57AE2"/>
    <w:p w14:paraId="6196CB85" w14:textId="710A8F2C" w:rsidR="00B57AE2" w:rsidRDefault="00B57AE2"/>
    <w:p w14:paraId="3D236D5E" w14:textId="132775A9" w:rsidR="00B57AE2" w:rsidRDefault="00B57AE2"/>
    <w:p w14:paraId="6BD984F2" w14:textId="12CE2CBB" w:rsidR="00B57AE2" w:rsidRDefault="00B57AE2"/>
    <w:p w14:paraId="71BC8F41" w14:textId="77777777" w:rsidR="00B57AE2" w:rsidRPr="00B57AE2" w:rsidRDefault="00B57AE2"/>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62621128" w14:textId="5C9051EF" w:rsidR="00325DDB" w:rsidRPr="007A43B5" w:rsidRDefault="00325DDB" w:rsidP="007A43B5">
      <w:pPr>
        <w:ind w:right="283"/>
      </w:pPr>
      <w:r>
        <w:rPr>
          <w:rFonts w:ascii="TimesNewRomanPSMT" w:hAnsi="TimesNewRomanPSMT" w:cs="TimesNewRomanPSMT"/>
          <w:color w:val="000000"/>
          <w:sz w:val="16"/>
          <w:szCs w:val="16"/>
        </w:rPr>
        <w:t>(7) Etablie conformément à l'article 7 du décret n° 55-22 du 4 janvier 1955 modifié portant réforme de la publicité foncière.</w:t>
      </w:r>
    </w:p>
    <w:p w14:paraId="67392536" w14:textId="50ECB8C0" w:rsidR="00325DDB" w:rsidRDefault="00325DDB">
      <w:pPr>
        <w:keepLines/>
        <w:pageBreakBefore/>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05BC5">
        <w:rPr>
          <w:rFonts w:ascii="TimesNewRomanPSMT" w:hAnsi="TimesNewRomanPSMT" w:cs="TimesNewRomanPSMT"/>
          <w:b/>
          <w:noProof/>
          <w:szCs w:val="22"/>
          <w:highlight w:val="yellow"/>
        </w:rPr>
        <w:t>21</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pPr>
        <w:ind w:left="2127" w:right="-6"/>
        <w:rPr>
          <w:rFonts w:ascii="TimesNewRomanPSMT" w:hAnsi="TimesNewRomanPSMT" w:cs="TimesNewRomanPSMT"/>
          <w:szCs w:val="22"/>
        </w:rPr>
      </w:pPr>
    </w:p>
    <w:p w14:paraId="6A57B2FE" w14:textId="37C74585" w:rsidR="00325DDB" w:rsidRPr="009766A7" w:rsidRDefault="00325DDB">
      <w:pPr>
        <w:keepLines/>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val="fr-FR" w:eastAsia="fr-FR"/>
        </w:rPr>
        <w:t>T</w:t>
      </w:r>
      <w:r w:rsidR="00E1773D">
        <w:rPr>
          <w:rFonts w:ascii="TimesNewRomanPSMT" w:hAnsi="TimesNewRomanPSMT" w:cs="TimesNewRomanPSMT"/>
          <w:color w:val="000000"/>
          <w:szCs w:val="22"/>
          <w:lang w:eastAsia="fr-FR"/>
        </w:rPr>
        <w:t xml:space="preserve"> </w:t>
      </w:r>
      <w:bookmarkStart w:id="63" w:name="Siret2"/>
      <w:bookmarkEnd w:id="63"/>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val="fr-FR" w:eastAsia="fr-FR"/>
        </w:rPr>
        <w:t>}}</w:t>
      </w:r>
    </w:p>
    <w:p w14:paraId="417AB4A2" w14:textId="77777777" w:rsidR="00325DDB" w:rsidRDefault="00325DDB">
      <w:pPr>
        <w:ind w:left="2127" w:right="-6"/>
        <w:rPr>
          <w:rFonts w:ascii="TimesNewRomanPSMT" w:hAnsi="TimesNewRomanPSMT" w:cs="TimesNewRomanPSMT"/>
          <w:color w:val="0000FF"/>
          <w:szCs w:val="22"/>
        </w:rPr>
      </w:pPr>
    </w:p>
    <w:p w14:paraId="1B707615" w14:textId="77777777" w:rsidR="00325DDB" w:rsidRDefault="00325DDB">
      <w:pPr>
        <w:keepLines/>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pPr>
        <w:ind w:left="2127" w:right="-6"/>
        <w:rPr>
          <w:rFonts w:ascii="TimesNewRomanPSMT" w:hAnsi="TimesNewRomanPSMT" w:cs="TimesNewRomanPSMT"/>
          <w:color w:val="000000"/>
          <w:szCs w:val="22"/>
        </w:rPr>
      </w:pPr>
    </w:p>
    <w:p w14:paraId="688FC02A" w14:textId="77777777" w:rsidR="00325DDB" w:rsidRDefault="00325DDB">
      <w:pPr>
        <w:ind w:left="2127" w:right="-6"/>
        <w:rPr>
          <w:rFonts w:ascii="TimesNewRomanPSMT" w:hAnsi="TimesNewRomanPSMT" w:cs="TimesNewRomanPSMT"/>
          <w:color w:val="000000"/>
          <w:szCs w:val="22"/>
        </w:rPr>
      </w:pPr>
    </w:p>
    <w:p w14:paraId="6DCC0384" w14:textId="42981594" w:rsidR="00325DDB" w:rsidRDefault="00325DDB">
      <w:pPr>
        <w:keepLines/>
        <w:tabs>
          <w:tab w:val="left" w:pos="9069"/>
        </w:tabs>
        <w:ind w:right="283"/>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lang w:val="fr-FR"/>
        </w:rPr>
        <w:t xml:space="preserve"> </w:t>
      </w:r>
      <w:r w:rsidR="00DE0211">
        <w:rPr>
          <w:rFonts w:ascii="TimesNewRomanPSMT" w:hAnsi="TimesNewRomanPSMT" w:cs="TimesNewRomanPSMT"/>
        </w:rPr>
        <w:t>administration.</w:t>
      </w:r>
      <w:proofErr w:type="spellStart"/>
      <w:r w:rsidR="00916C62">
        <w:rPr>
          <w:rFonts w:ascii="TimesNewRomanPSMT" w:hAnsi="TimesNewRomanPSMT" w:cs="TimesNewRomanPSMT"/>
          <w:lang w:val="fr-FR"/>
        </w:rPr>
        <w:t>get</w:t>
      </w:r>
      <w:proofErr w:type="spellEnd"/>
      <w:r w:rsidR="00916C62">
        <w:rPr>
          <w:rFonts w:ascii="TimesNewRomanPSMT" w:hAnsi="TimesNewRomanPSMT" w:cs="TimesNewRomanPSMT"/>
          <w:lang w:val="fr-FR"/>
        </w:rPr>
        <w:t>_</w:t>
      </w:r>
      <w:r w:rsidR="00DE0211">
        <w:rPr>
          <w:rFonts w:ascii="TimesNewRomanPSMT" w:hAnsi="TimesNewRomanPSMT" w:cs="TimesNewRomanPSMT"/>
        </w:rPr>
        <w:t>ville_signature</w:t>
      </w:r>
      <w:r w:rsidR="00916C62">
        <w:rPr>
          <w:rFonts w:ascii="TimesNewRomanPSMT" w:hAnsi="TimesNewRomanPSMT" w:cs="TimesNewRomanPSMT"/>
          <w:lang w:val="fr-FR"/>
        </w:rPr>
        <w:t>_</w:t>
      </w:r>
      <w:proofErr w:type="spellStart"/>
      <w:r w:rsidR="00916C62">
        <w:rPr>
          <w:rFonts w:ascii="TimesNewRomanPSMT" w:hAnsi="TimesNewRomanPSMT" w:cs="TimesNewRomanPSMT"/>
          <w:lang w:val="fr-FR"/>
        </w:rPr>
        <w:t>or_empty</w:t>
      </w:r>
      <w:proofErr w:type="spellEnd"/>
      <w:r w:rsidR="00916C62">
        <w:rPr>
          <w:rFonts w:ascii="TimesNewRomanPSMT" w:hAnsi="TimesNewRomanPSMT" w:cs="TimesNewRomanPSMT"/>
          <w:lang w:val="fr-FR"/>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sectPr w:rsidR="00325DDB">
      <w:headerReference w:type="even" r:id="rId7"/>
      <w:headerReference w:type="default" r:id="rId8"/>
      <w:footerReference w:type="even" r:id="rId9"/>
      <w:footerReference w:type="default" r:id="rId10"/>
      <w:headerReference w:type="first" r:id="rId11"/>
      <w:footerReference w:type="first" r:id="rId12"/>
      <w:pgSz w:w="11906" w:h="16838"/>
      <w:pgMar w:top="1418" w:right="701" w:bottom="1418" w:left="292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23660" w14:textId="77777777" w:rsidR="002A7B20" w:rsidRDefault="002A7B20">
      <w:r>
        <w:separator/>
      </w:r>
    </w:p>
  </w:endnote>
  <w:endnote w:type="continuationSeparator" w:id="0">
    <w:p w14:paraId="2ACB9160" w14:textId="77777777" w:rsidR="002A7B20" w:rsidRDefault="002A7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MT">
    <w:altName w:val="Times New Roman"/>
    <w:panose1 w:val="020B0604020202020204"/>
    <w:charset w:val="00"/>
    <w:family w:val="roman"/>
    <w:pitch w:val="variable"/>
  </w:font>
  <w:font w:name="Apple Color Emoji">
    <w:panose1 w:val="00000000000000000000"/>
    <w:charset w:val="00"/>
    <w:family w:val="auto"/>
    <w:pitch w:val="variable"/>
    <w:sig w:usb0="00000003" w:usb1="18000000" w:usb2="14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B4B1" w14:textId="77777777" w:rsidR="00D21B14" w:rsidRDefault="00D21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1BD6" w14:textId="77777777" w:rsidR="00D21B14" w:rsidRDefault="00D21B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C12B" w14:textId="77777777" w:rsidR="00D21B14" w:rsidRDefault="00D21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452B1" w14:textId="77777777" w:rsidR="002A7B20" w:rsidRDefault="002A7B20">
      <w:r>
        <w:separator/>
      </w:r>
    </w:p>
  </w:footnote>
  <w:footnote w:type="continuationSeparator" w:id="0">
    <w:p w14:paraId="263B4803" w14:textId="77777777" w:rsidR="002A7B20" w:rsidRDefault="002A7B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77777777" w:rsidR="00BC3087" w:rsidRDefault="00BC3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6F846F0"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DC64E29">
              <wp:simplePos x="0" y="0"/>
              <wp:positionH relativeFrom="page">
                <wp:posOffset>6858635</wp:posOffset>
              </wp:positionH>
              <wp:positionV relativeFrom="page">
                <wp:posOffset>274955</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Text Box 2" o:spid="_x0000_s1027" type="#_x0000_t202" style="position:absolute;left:0;text-align:left;margin-left:540.05pt;margin-top:21.65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ButI+3kAAAAEAEAAA8AAABkcnMvZG93bnJldi54bWxMT1tL&#13;&#10;wzAUfhf8D+EIvohLssmcXdMxvIBOX7aJ4FvWZG1pLiXJ2vrvPXvSlwMf57vmq9Ea0usQG+8E8AkD&#13;&#10;ol3pVeMqAZ/7l9sFkJikU9J4pwX86Air4vIil5nyg9vqfpcqgiYuZlJAnVKXURrLWlsZJ77TDn9H&#13;&#10;H6xMCENFVZADmltDp4zNqZWNw4Radvqx1mW7O1kBm9c33h63718b0z5/BNqvv/c3gxDXV+PTEs96&#13;&#10;CSTpMf0p4LwB+0OBxQ7+5FQkBjFbMI5cAXezGZAzg0/5PZCDgPkDA1rk9P+Q4hcAAP//AwBQSwEC&#13;&#10;LQAUAAYACAAAACEAtoM4kv4AAADhAQAAEwAAAAAAAAAAAAAAAAAAAAAAW0NvbnRlbnRfVHlwZXNd&#13;&#10;LnhtbFBLAQItABQABgAIAAAAIQA4/SH/1gAAAJQBAAALAAAAAAAAAAAAAAAAAC8BAABfcmVscy8u&#13;&#10;cmVsc1BLAQItABQABgAIAAAAIQB+sRkB6QEAAMsDAAAOAAAAAAAAAAAAAAAAAC4CAABkcnMvZTJv&#13;&#10;RG9jLnhtbFBLAQItABQABgAIAAAAIQAbrSPt5AAAABABAAAPAAAAAAAAAAAAAAAAAEMEAABkcnMv&#13;&#10;ZG93bnJldi54bWxQSwUGAAAAAAQABADzAAAAVAU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Pr>
        <w:rStyle w:val="PageNumber"/>
        <w:noProof/>
      </w:rPr>
      <mc:AlternateContent>
        <mc:Choice Requires="wps">
          <w:drawing>
            <wp:anchor distT="0" distB="0" distL="114300" distR="114300" simplePos="0" relativeHeight="251653120" behindDoc="1" locked="0" layoutInCell="1" allowOverlap="1" wp14:anchorId="5363BE64" wp14:editId="6EE74FDF">
              <wp:simplePos x="0" y="0"/>
              <wp:positionH relativeFrom="page">
                <wp:posOffset>1828800</wp:posOffset>
              </wp:positionH>
              <wp:positionV relativeFrom="page">
                <wp:posOffset>274320</wp:posOffset>
              </wp:positionV>
              <wp:extent cx="5304155" cy="9876155"/>
              <wp:effectExtent l="0" t="0" r="17145" b="17145"/>
              <wp:wrapNone/>
              <wp:docPr id="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9876155"/>
                      </a:xfrm>
                      <a:prstGeom prst="rect">
                        <a:avLst/>
                      </a:prstGeom>
                      <a:noFill/>
                      <a:ln w="648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2676F4" id="Rectangle 5" o:spid="_x0000_s1026" style="position:absolute;margin-left:2in;margin-top:21.6pt;width:417.65pt;height:777.65pt;z-index:-25166336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RSFwIAABUEAAAOAAAAZHJzL2Uyb0RvYy54bWysU8FuEzEQvSPxD5bvZJM0SdNVNhVqKUIq&#13;&#10;UFH4gInXu2the4ztZBO+nrE3CSncED5YHs/4zcyb59Xt3mi2kz4otBWfjMacSSuwVrat+LevD2+W&#13;&#10;nIUItgaNVlb8IAO/Xb9+tepdKafYoa6lZwRiQ9m7incxurIoguikgTBCJy05G/QGIpm+LWoPPaEb&#13;&#10;XUzH40XRo6+dRyFDoNv7wcnXGb9ppIifmybIyHTFqbaYd5/3TdqL9QrK1oPrlDiWAf9QhQFlKekZ&#13;&#10;6h4isK1Xf0EZJTwGbOJIoCmwaZSQuQfqZjL+o5vnDpzMvRA5wZ1pCv8PVnzaPXmm6opPrzizYGhG&#13;&#10;X4g1sK2WbJ746V0oKezZPfnUYXCPKL4HchQvPMkIFMM2/UesCQa2ETMn+8ab9JK6ZftM/eFMvdxH&#13;&#10;JuhyfjWeTeZzzgT5bpbXi2SkHFCenjsf4nuJhqVDxT1VmeFh9xjiEHoKSdksPiit6R5KbVlf8cVs&#13;&#10;SQoQQCoLP/LLgFrVKSr35dvNnfZsB0kqeR0LeBFmVCTBamUqvjwHQdlJqN/ZOqeLoPRwpuq1TeAy&#13;&#10;S/FY54mpgdoN1gdizeOgTfpLdOjQ/+SsJ11W3NLH4Ux/sDT2m8lslmScjdn8ekqGv/RsLj1gBQFV&#13;&#10;XETP2WDcxUH8W+dV21GmSWbC4luaVqMyj6m+oarjjEl7eRLHf5LEfWnnqN+/ef0LAAD//wMAUEsD&#13;&#10;BBQABgAIAAAAIQAbEXqO5wAAABEBAAAPAAAAZHJzL2Rvd25yZXYueG1sTI/RTsMwDEXfkfiHyEi8&#13;&#10;sXQtQ13XdJpAE9KQEBt8gNeEtqxxqibdyr5+3hO8WLZs33tPvhxtK46m940jBdNJBMJQ6XRDlYKv&#13;&#10;z/VDCsIHJI2tI6Pg13hYFrc3OWbanWhrjrtQCRYhn6GCOoQuk9KXtbHoJ64zxLtv11sMPPaV1D2e&#13;&#10;WNy2Mo6iJ2mxIXaosTPPtSkPu8Eq+DisN/gzvK70OPfv27PryW7elLq/G18WXFYLEMGM4e8Drgyc&#13;&#10;HwoOtncDaS9aBXGaMlBQ8JjEIK4H0zhJQOy5m83TGcgil/9JigsAAAD//wMAUEsBAi0AFAAGAAgA&#13;&#10;AAAhALaDOJL+AAAA4QEAABMAAAAAAAAAAAAAAAAAAAAAAFtDb250ZW50X1R5cGVzXS54bWxQSwEC&#13;&#10;LQAUAAYACAAAACEAOP0h/9YAAACUAQAACwAAAAAAAAAAAAAAAAAvAQAAX3JlbHMvLnJlbHNQSwEC&#13;&#10;LQAUAAYACAAAACEAPqQEUhcCAAAVBAAADgAAAAAAAAAAAAAAAAAuAgAAZHJzL2Uyb0RvYy54bWxQ&#13;&#10;SwECLQAUAAYACAAAACEAGxF6jucAAAARAQAADwAAAAAAAAAAAAAAAABxBAAAZHJzL2Rvd25yZXYu&#13;&#10;eG1sUEsFBgAAAAAEAAQA8wAAAIUFAAAAAA==&#13;&#10;" filled="f" strokeweight=".18mm">
              <v:stroke endcap="square"/>
              <v:path arrowok="t"/>
              <w10:wrap anchorx="page" anchory="page"/>
            </v:rect>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CFB93" w14:textId="77777777" w:rsidR="00325DDB" w:rsidRDefault="00BC3087">
    <w:r>
      <w:rPr>
        <w:noProof/>
      </w:rPr>
      <mc:AlternateContent>
        <mc:Choice Requires="wps">
          <w:drawing>
            <wp:anchor distT="0" distB="0" distL="114935" distR="114935" simplePos="0" relativeHeight="251661312" behindDoc="0" locked="0" layoutInCell="1" allowOverlap="1" wp14:anchorId="507FEBED" wp14:editId="568AC10F">
              <wp:simplePos x="0" y="0"/>
              <wp:positionH relativeFrom="page">
                <wp:posOffset>4297680</wp:posOffset>
              </wp:positionH>
              <wp:positionV relativeFrom="page">
                <wp:posOffset>274320</wp:posOffset>
              </wp:positionV>
              <wp:extent cx="640715" cy="384175"/>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715" cy="384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FEBED" id="_x0000_t202" coordsize="21600,21600" o:spt="202" path="m,l,21600r21600,l21600,xe">
              <v:stroke joinstyle="miter"/>
              <v:path gradientshapeok="t" o:connecttype="rect"/>
            </v:shapetype>
            <v:shape id="Text Box 13" o:spid="_x0000_s1028" type="#_x0000_t202" style="position:absolute;margin-left:338.4pt;margin-top:21.6pt;width:50.45pt;height:30.25pt;z-index:25166131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hRMc7AEAANIDAAAOAAAAZHJzL2Uyb0RvYy54bWysU1Fv0zAQfkfiP1h+p2nHuk1R0wk2FSEN&#13;&#10;hjT4AY7jNBaOz9y5Tcqv5+x0XYE3RB6ss33+7r7vu6xux96JvUGy4Cu5mM2lMF5DY/22kt++bt7c&#13;&#10;SEFR+UY58KaSB0Pydv361WoIpbmADlxjUDCIp3IIlexiDGVRkO5Mr2gGwXi+bAF7FXmL26JBNTB6&#13;&#10;74qL+fyqGACbgKANEZ/eT5dynfHb1uj42LZkonCV5N5iXjGvdVqL9UqVW1Shs/rYhvqHLnplPRc9&#13;&#10;Qd2rqMQO7V9QvdUIBG2caegLaFurTebAbBbzP9g8dSqYzIXFoXCSif4frP68fwpfUMTxPYxsYCZB&#13;&#10;4QH0d2JtiiFQecxJmlJJKbsePkHDbqpdhPxibLFP9JmQYBhW+nBS14xRaD68upxfL5ZSaL56e3O5&#13;&#10;uF4m9QtVPj8OSPGDgV6koJLI5mVwtX+gOKU+p6RaBM42G+tc3uC2vnMo9oqN3uRveutCp6bTbDaX&#13;&#10;oyk1l/4Nw/mE5CFhTuXSSZYgsZ74x7EehW2SVJyTFKmhObAmCNNw8c/AQQf4U4qBB6uS9GOn0Ejh&#13;&#10;Pnp2bplFiGcxnsX1Way8ZphKRimm8C5Ok7sLaLcdV5ns8vCOfWht1uilo2PrPDiZ6nHI02Se73PW&#13;&#10;y6+4/gUAAP//AwBQSwMEFAAGAAgAAAAhAGdvejzmAAAADwEAAA8AAABkcnMvZG93bnJldi54bWxM&#13;&#10;j01Lw0AQhu+C/2EZwYvYTVtJJM2mFD9Aq5e2InjbZqdJyH6E3W0S/73jSecwMMw77zxvsZ6MZgP6&#13;&#10;0DorYD5LgKGtnGptLeDj8Hx7DyxEaZXUzqKAbwywLi8vCpkrN9odDvtYMzKxIZcCmhj7nPNQNWhk&#13;&#10;mLkeLe1OzhsZafQ1V16OZG40XyRJyo1sLX1oZI8PDVbd/mwEbF9e591p9/a51d3Tu+fD5utwMwpx&#13;&#10;fTU9rqhtVsAiTvHvAn4zED+UBHZ0Z6sC0wLSLCX+KOBuuQBGgowK2JGUyTIDXhb8f47yBwAA//8D&#13;&#10;AFBLAQItABQABgAIAAAAIQC2gziS/gAAAOEBAAATAAAAAAAAAAAAAAAAAAAAAABbQ29udGVudF9U&#13;&#10;eXBlc10ueG1sUEsBAi0AFAAGAAgAAAAhADj9If/WAAAAlAEAAAsAAAAAAAAAAAAAAAAALwEAAF9y&#13;&#10;ZWxzLy5yZWxzUEsBAi0AFAAGAAgAAAAhAN2FExzsAQAA0gMAAA4AAAAAAAAAAAAAAAAALgIAAGRy&#13;&#10;cy9lMm9Eb2MueG1sUEsBAi0AFAAGAAgAAAAhAGdvejzmAAAADwEAAA8AAAAAAAAAAAAAAAAARgQA&#13;&#10;AGRycy9kb3ducmV2LnhtbFBLBQYAAAAABAAEAPMAAABZBQAAAAA=&#13;&#10;" stroked="f">
              <v:fill opacity="0"/>
              <v:path arrowok="t"/>
              <v:textbox inset=".45pt,.45pt,.45pt,.45pt">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v:textbox>
              <w10:wrap anchorx="page" anchory="page"/>
            </v:shape>
          </w:pict>
        </mc:Fallback>
      </mc:AlternateContent>
    </w:r>
    <w:r>
      <w:rPr>
        <w:noProof/>
      </w:rPr>
      <mc:AlternateContent>
        <mc:Choice Requires="wpg">
          <w:drawing>
            <wp:anchor distT="0" distB="0" distL="0" distR="0" simplePos="0" relativeHeight="251662336" behindDoc="0" locked="0" layoutInCell="1" allowOverlap="1" wp14:anchorId="241D2DC0" wp14:editId="0E70D54D">
              <wp:simplePos x="0" y="0"/>
              <wp:positionH relativeFrom="page">
                <wp:posOffset>6858000</wp:posOffset>
              </wp:positionH>
              <wp:positionV relativeFrom="page">
                <wp:posOffset>274320</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ED24F63" w14:textId="77777777" w:rsidR="00325DDB" w:rsidRDefault="00325DDB">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241D2DC0" id="Group 14" o:spid="_x0000_s1029" style="position:absolute;margin-left:540pt;margin-top:21.6pt;width:21.4pt;height:14.2pt;z-index:251662336;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6owdsAIAAD0HAAAOAAAAZHJzL2Uyb0RvYy54bWy8VdtuEzEQfUfiHyy/0710m6SrbiqgtEIq&#13;&#10;UNHyAY7Xe4Fd29hOdsvXM74k3RShSKHixfJ47LmcOTO+uBz7Dm2Y0q3gBU5OYowYp6JseV3gbw/X&#13;&#10;bxYYaUN4STrBWYEfmcaXy9evLgaZs1Q0oiuZQmCE63yQBW6MkXkUadqwnugTIRkHZSVUTwyIqo5K&#13;&#10;RQaw3ndRGsezaBCqlEpQpjWcXnklXjr7VcWo+VJVmhnUFRhiM25Vbl3ZNVpekLxWRDYtDWGQI6Lo&#13;&#10;ScvB6c7UFTEErVX7h6m+pUpoUZkTKvpIVFVLmcsBskniZ9ncKLGWLpc6H2q5gwmgfYbT0Wbp582N&#13;&#10;kvfyTvnoYXsr6A8NuESDrPOp3sq1v4xWwydRQj3J2giX+Fip3pqAlNDo8H3c4ctGgygcpvNkvoAq&#13;&#10;UFAli/g0C/jTBopkXyXxIgY9qLPT1NeGNh/C6ywFLtmn6SKzuojk3qkLNARmCw9M0k9g6X8D674h&#13;&#10;krkaaAvGnUJtCYGeY8RJDwC8BQDcHZSc2aise7i3RVRP4Zxo7DUNqB8E0kIyD5Cce0i2cGZpwDKd&#13;&#10;z/YAIblU2tww0SO7KTDwiJdfoRlcqcjmVhtX7jIkQcrvGFV9B9TfkA4ls9lsHiyGywD21qZ9ycV1&#13;&#10;23WueTq+dwAX/Qlz3QeePJV8uh6flSgfIXUlfDvC+IBNI9QvjAZoxQJzmBUYdR85FO88yYAnyDgh&#13;&#10;O5vbpNVUs5pqCKdgqMDUKIy88N74fl9L1dYNeEocClzY0lXtLj4fleO9Y9B/opLNx1PpwRb2nRgB&#13;&#10;/2dMQmaE823kL8Ip8DptsyM4tUcn348vRxEzrkbXaW4M2G45SBr9c03UjjZJOrOjxNMmCJ42QfC0&#13;&#10;CcLfaePJfZAqbgbBjHZjKfwn9hOYyo5aT7/e8jcAAAD//wMAUEsDBBQABgAIAAAAIQB5LvQ/5gAA&#13;&#10;ABABAAAPAAAAZHJzL2Rvd25yZXYueG1sTI/NbsIwEITvlfoO1iL1VmyHlqIQByH6c0KVCpUqbiZe&#13;&#10;kojYjmKThLfvcmovK412dna+bDXahvXYhdo7BXIqgKErvKldqeB7//64ABaidkY33qGCKwZY5fd3&#13;&#10;mU6NH9wX9rtYMgpxIdUKqhjblPNQVGh1mPoWHe1OvrM6kuxKbjo9ULhteCLEnFtdO/pQ6RY3FRbn&#13;&#10;3cUq+Bj0sJ7Jt357Pm2uh/3z589WolIPk/F1SWO9BBZxjH8XcGOg/pBTsaO/OBNYQ1osBBFFBU+z&#13;&#10;BNjNIZOEkI4KXuQceJ7x/yD5LwAAAP//AwBQSwECLQAUAAYACAAAACEAtoM4kv4AAADhAQAAEwAA&#13;&#10;AAAAAAAAAAAAAAAAAAAAW0NvbnRlbnRfVHlwZXNdLnhtbFBLAQItABQABgAIAAAAIQA4/SH/1gAA&#13;&#10;AJQBAAALAAAAAAAAAAAAAAAAAC8BAABfcmVscy8ucmVsc1BLAQItABQABgAIAAAAIQAe6owdsAIA&#13;&#10;AD0HAAAOAAAAAAAAAAAAAAAAAC4CAABkcnMvZTJvRG9jLnhtbFBLAQItABQABgAIAAAAIQB5LvQ/&#13;&#10;5gAAABABAAAPAAAAAAAAAAAAAAAAAAoFAABkcnMvZG93bnJldi54bWxQSwUGAAAAAAQABADzAAAA&#13;&#10;HQYAAAAA&#13;&#10;">
              <v:roundrect id="AutoShape 15" o:spid="_x0000_s1030"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1"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0ED24F63" w14:textId="77777777" w:rsidR="00325DDB" w:rsidRDefault="00325DDB">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Pr>
        <w:noProof/>
      </w:rPr>
      <mc:AlternateContent>
        <mc:Choice Requires="wps">
          <w:drawing>
            <wp:anchor distT="0" distB="0" distL="114935" distR="114935" simplePos="0" relativeHeight="251663360" behindDoc="0" locked="0" layoutInCell="1" allowOverlap="1" wp14:anchorId="19B3A771" wp14:editId="1C2B63EF">
              <wp:simplePos x="0" y="0"/>
              <wp:positionH relativeFrom="page">
                <wp:posOffset>731520</wp:posOffset>
              </wp:positionH>
              <wp:positionV relativeFrom="page">
                <wp:posOffset>274320</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16B8F" w14:textId="77777777" w:rsidR="00325DDB" w:rsidRDefault="00325DDB">
                          <w:pPr>
                            <w:jc w:val="center"/>
                            <w:rPr>
                              <w:sz w:val="16"/>
                            </w:rPr>
                          </w:pPr>
                        </w:p>
                        <w:p w14:paraId="4888279D" w14:textId="77777777" w:rsidR="00325DDB" w:rsidRDefault="002A7B20">
                          <w:pPr>
                            <w:pStyle w:val="Cerfa"/>
                            <w:rPr>
                              <w:sz w:val="16"/>
                              <w:szCs w:val="16"/>
                            </w:rPr>
                          </w:pPr>
                          <w:r>
                            <w:rPr>
                              <w:noProof/>
                            </w:rPr>
                            <w:object w:dxaOrig="773" w:dyaOrig="520" w14:anchorId="180071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65pt;height:26pt;mso-width-percent:0;mso-height-percent:0;mso-width-percent:0;mso-height-percent:0" filled="t">
                                <v:fill color2="black"/>
                                <v:imagedata r:id="rId3" o:title="" croptop="-22f" cropbottom="-22f" cropleft="-25f" cropright="-25f"/>
                              </v:shape>
                              <o:OLEObject Type="Embed" ProgID="Word.Picture.8" ShapeID="_x0000_i1025" DrawAspect="Content" ObjectID="_1710077847" r:id="rId4"/>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B3A771" id="_x0000_t202" coordsize="21600,21600" o:spt="202" path="m,l,21600r21600,l21600,xe">
              <v:stroke joinstyle="miter"/>
              <v:path gradientshapeok="t" o:connecttype="rect"/>
            </v:shapetype>
            <v:shape id="Text Box 17" o:spid="_x0000_s1032" type="#_x0000_t202" style="position:absolute;margin-left:57.6pt;margin-top:21.6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TfW7gEAANIDAAAOAAAAZHJzL2Uyb0RvYy54bWysU22P0zAM/o7Ef4jynXW70wa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uZ7Nl&#13;&#10;Vr9Q5flxQIrvDXQiGZVEHl4GV4dHiqkZVZ5TUi0CZ+uNdS5fcLe9dygOige9yd/41oVWjd5zORpT&#13;&#10;M95vGM4nJA8JcyyXPFmCxHrkH4ftIGxdydu0O0mRLdRH1gRhXC7+GdhoAX9K0fNiVZJ+7BUaKdwH&#13;&#10;z5Obv57NeRGvbLyyt1e28pphKhmlGM37OG7uPqDdtVxlHJeHtzyHxmaNnjs6tc6Lk6meljxt5vU9&#13;&#10;Zz3/iutfAAAA//8DAFBLAwQUAAYACAAAACEACznmhuQAAAAPAQAADwAAAGRycy9kb3ducmV2Lnht&#13;&#10;bExPy07DMBC8I/EP1iJxQdRJKAWlcaqKhwSFS1uExM2N3SSKvY5sNwl/z3KCyz40s7MzxWqyhg3a&#13;&#10;h9ahgHSWANNYOdViLeBj/3x9DyxEiUoah1rAtw6wKs/PCpkrN+JWD7tYMxLBkEsBTYx9znmoGm1l&#13;&#10;mLleI2FH562MtPqaKy9HEreGZ0my4Fa2SB8a2euHRlfd7mQFbF5e0+64ffvcmO7p3fNh/bW/GoW4&#13;&#10;vJgel1TWS2BRT/HvAn4zkH8oydjBnVAFZmhPbzOiCpjfUCdCdpfRcCBkni2AlwX/n6P8AQAA//8D&#13;&#10;AFBLAQItABQABgAIAAAAIQC2gziS/gAAAOEBAAATAAAAAAAAAAAAAAAAAAAAAABbQ29udGVudF9U&#13;&#10;eXBlc10ueG1sUEsBAi0AFAAGAAgAAAAhADj9If/WAAAAlAEAAAsAAAAAAAAAAAAAAAAALwEAAF9y&#13;&#10;ZWxzLy5yZWxzUEsBAi0AFAAGAAgAAAAhAAUlN9buAQAA0gMAAA4AAAAAAAAAAAAAAAAALgIAAGRy&#13;&#10;cy9lMm9Eb2MueG1sUEsBAi0AFAAGAAgAAAAhAAs55obkAAAADwEAAA8AAAAAAAAAAAAAAAAASAQA&#13;&#10;AGRycy9kb3ducmV2LnhtbFBLBQYAAAAABAAEAPMAAABZBQAAAAA=&#13;&#10;" stroked="f">
              <v:fill opacity="0"/>
              <v:path arrowok="t"/>
              <v:textbox inset=".45pt,.45pt,.45pt,.45pt">
                <w:txbxContent>
                  <w:p w14:paraId="63016B8F" w14:textId="77777777" w:rsidR="00325DDB" w:rsidRDefault="00325DDB">
                    <w:pPr>
                      <w:jc w:val="center"/>
                      <w:rPr>
                        <w:sz w:val="16"/>
                      </w:rPr>
                    </w:pPr>
                  </w:p>
                  <w:p w14:paraId="4888279D" w14:textId="77777777" w:rsidR="00325DDB" w:rsidRDefault="002A7B20">
                    <w:pPr>
                      <w:pStyle w:val="Cerfa"/>
                      <w:rPr>
                        <w:sz w:val="16"/>
                        <w:szCs w:val="16"/>
                      </w:rPr>
                    </w:pPr>
                    <w:r>
                      <w:rPr>
                        <w:noProof/>
                      </w:rPr>
                      <w:object w:dxaOrig="773" w:dyaOrig="520" w14:anchorId="1800710D">
                        <v:shape id="_x0000_i1025" type="#_x0000_t75" alt="" style="width:38.65pt;height:26pt;mso-width-percent:0;mso-height-percent:0;mso-width-percent:0;mso-height-percent:0" filled="t">
                          <v:fill color2="black"/>
                          <v:imagedata r:id="rId3" o:title="" croptop="-22f" cropbottom="-22f" cropleft="-25f" cropright="-25f"/>
                        </v:shape>
                        <o:OLEObject Type="Embed" ProgID="Word.Picture.8" ShapeID="_x0000_i1025" DrawAspect="Content" ObjectID="_1710077847" r:id="rId5"/>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v:textbox>
              <w10:wrap anchorx="page" anchory="page"/>
            </v:shape>
          </w:pict>
        </mc:Fallback>
      </mc:AlternateContent>
    </w:r>
    <w:r>
      <w:rPr>
        <w:noProof/>
      </w:rPr>
      <mc:AlternateContent>
        <mc:Choice Requires="wps">
          <w:drawing>
            <wp:anchor distT="0" distB="0" distL="114935" distR="114935" simplePos="0" relativeHeight="251664384" behindDoc="0" locked="0" layoutInCell="1" allowOverlap="1" wp14:anchorId="47A57F0C" wp14:editId="3307C42E">
              <wp:simplePos x="0" y="0"/>
              <wp:positionH relativeFrom="page">
                <wp:posOffset>6042660</wp:posOffset>
              </wp:positionH>
              <wp:positionV relativeFrom="page">
                <wp:posOffset>358140</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57F0C" id="Text Box 18" o:spid="_x0000_s1033" type="#_x0000_t202" style="position:absolute;margin-left:475.8pt;margin-top:28.2pt;width:62.9pt;height:24.15pt;z-index:25166438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DJx3dbmAAAAEAEAAA8AAABkcnMvZG93bnJldi54&#13;&#10;bWxMT8tOwzAQvCPxD9YicUGtE9QmJY1TVTwkKFzaIiRubuwmUex1ZLtJ+HucE1xWs9rZeeSbUSvS&#13;&#10;S+sagwzieQREYmlEgxWDz+PLbAXEeY6CK4OSwY90sCmur3KeCTPgXvYHX5Eggi7jDGrvu4xSV9ZS&#13;&#10;czc3ncRwOxuruQ+rraiwfAjiWtH7KEqo5g0Gh5p38rGWZXu4aAa717e4Pe/fv3aqff6wtN9+H+8G&#13;&#10;xm5vxqd1GNs1EC9H//cBU4eQH4oQ7GQuKBxRDB6WcRKoDJbJAshEiNI0oNOEFinQIqf/ixS/AAAA&#13;&#10;//8DAFBLAQItABQABgAIAAAAIQC2gziS/gAAAOEBAAATAAAAAAAAAAAAAAAAAAAAAABbQ29udGVu&#13;&#10;dF9UeXBlc10ueG1sUEsBAi0AFAAGAAgAAAAhADj9If/WAAAAlAEAAAsAAAAAAAAAAAAAAAAALwEA&#13;&#10;AF9yZWxzLy5yZWxzUEsBAi0AFAAGAAgAAAAhAPLXybjvAQAA0gMAAA4AAAAAAAAAAAAAAAAALgIA&#13;&#10;AGRycy9lMm9Eb2MueG1sUEsBAi0AFAAGAAgAAAAhADJx3dbmAAAAEAEAAA8AAAAAAAAAAAAAAAAA&#13;&#10;SQQAAGRycy9kb3ducmV2LnhtbFBLBQYAAAAABAAEAPMAAABcBQAAAAA=&#13;&#10;" stroked="f">
              <v:fill opacity="0"/>
              <v:path arrowok="t"/>
              <v:textbox inset=".45pt,.45pt,.45pt,.45pt">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v:textbox>
              <w10:wrap anchorx="page" anchory="page"/>
            </v:shape>
          </w:pict>
        </mc:Fallback>
      </mc:AlternateContent>
    </w:r>
    <w:r>
      <w:rPr>
        <w:noProof/>
      </w:rPr>
      <mc:AlternateContent>
        <mc:Choice Requires="wps">
          <w:drawing>
            <wp:anchor distT="0" distB="0" distL="114935" distR="114935" simplePos="0" relativeHeight="251665408" behindDoc="0" locked="0" layoutInCell="1" allowOverlap="1" wp14:anchorId="4BFDE3DD" wp14:editId="661B763E">
              <wp:simplePos x="0" y="0"/>
              <wp:positionH relativeFrom="page">
                <wp:posOffset>1825625</wp:posOffset>
              </wp:positionH>
              <wp:positionV relativeFrom="page">
                <wp:posOffset>271145</wp:posOffset>
              </wp:positionV>
              <wp:extent cx="5300980" cy="908050"/>
              <wp:effectExtent l="0" t="0" r="0" b="635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00980" cy="908050"/>
                      </a:xfrm>
                      <a:prstGeom prst="rect">
                        <a:avLst/>
                      </a:prstGeom>
                      <a:solidFill>
                        <a:srgbClr val="FFFFFF">
                          <a:alpha val="0"/>
                        </a:srgbClr>
                      </a:solidFill>
                      <a:ln w="6350">
                        <a:solidFill>
                          <a:srgbClr val="000000"/>
                        </a:solidFill>
                        <a:miter lim="800000"/>
                        <a:headEnd/>
                        <a:tailEnd/>
                      </a:ln>
                    </wps:spPr>
                    <wps:txbx>
                      <w:txbxContent>
                        <w:p w14:paraId="4D0C7055" w14:textId="77777777" w:rsidR="00325DDB" w:rsidRDefault="00325DD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DE3DD" id="Text Box 19" o:spid="_x0000_s1034" type="#_x0000_t202" style="position:absolute;margin-left:143.75pt;margin-top:21.35pt;width:417.4pt;height:71.5pt;z-index:25166540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4/kUDgIAACgEAAAOAAAAZHJzL2Uyb0RvYy54bWysU9tu2zAMfR+wfxD0vtht0SI14hRbuwwD&#13;&#10;ugvQ9QNoSY6FyaImKbGzrx8lx+m6AnsYpgeBksgj8vBwdTP2hu2VDxptzc8WJWfKCpTabmv++G3z&#13;&#10;ZslZiGAlGLSq5gcV+M369avV4Cp1jh0aqTwjEBuqwdW8i9FVRRFEp3oIC3TK0mOLvodIR78tpIeB&#13;&#10;0HtTnJflVTGgl86jUCHQ7d30yNcZv22ViF/aNqjITM0pt5h3n/cm7cV6BdXWg+u0OKYB/5BFD9rS&#13;&#10;pyeoO4jAdl6/gOq18BiwjQuBfYFtq4XKNVA1Z+Uf1Tx04FSuhcgJ7kRT+H+w4vP+wX31LI7vcKQG&#13;&#10;5iKCu0fxPRA3xeBCdfRJnIYqJO9m+ISSugm7iDlibH2fyqeCGMEQ04cTu2qMTNDl5UVZXi/pSdDb&#13;&#10;dbksLzP9BVRztPMhflDYs2TU3FP3Mjrs70NM2UA1u6TPAhotN9qYfPDb5tZ4tgfq9CavKda4Dqbb&#13;&#10;+bswuWa8ZxjGsqHmVxeU2N/xy7ySeCilZxC9jqRno/uaL09OUHUK5Hsrs9oiaDPZFGzskeTE68Rw&#13;&#10;HJuRaUmEpQ8S5w3KA7HucZIvjRsZHfqfnA0k3ZqHHzvwijPz0ZI2ks5nw89GMxtgBYXWPHI2mbdx&#13;&#10;moed83rbEfIkAotvqbutzsQ/ZXFMl+SYiz+OTtL77+fs9TTg618AAAD//wMAUEsDBBQABgAIAAAA&#13;&#10;IQDvpXWw5AAAABABAAAPAAAAZHJzL2Rvd25yZXYueG1sTE89T8MwEN2R+A/WIbFRJ25LojROVYGA&#13;&#10;gQFRUGYnPpxAfI5it03/Pe4Ey+lO7937KLezHdgRJ987kpAuEmBIrdM9GQmfH093OTAfFGk1OEIJ&#13;&#10;Z/Swra6vSlVod6J3PO6DYVGEfKEkdCGMBee+7dAqv3AjUsS+3GRViOdkuJ7UKYrbgYskuedW9RQd&#13;&#10;OjXiQ4ftz/5gJdR1s+tX57T5fn1ZJsa8Pae1s1Le3syPmzh2G2AB5/D3AZcOMT9UMVjjDqQ9GySI&#13;&#10;PFtHqoSVyIBdCKkQS2BN3PJ1Brwq+f8i1S8AAAD//wMAUEsBAi0AFAAGAAgAAAAhALaDOJL+AAAA&#13;&#10;4QEAABMAAAAAAAAAAAAAAAAAAAAAAFtDb250ZW50X1R5cGVzXS54bWxQSwECLQAUAAYACAAAACEA&#13;&#10;OP0h/9YAAACUAQAACwAAAAAAAAAAAAAAAAAvAQAAX3JlbHMvLnJlbHNQSwECLQAUAAYACAAAACEA&#13;&#10;AOP5FA4CAAAoBAAADgAAAAAAAAAAAAAAAAAuAgAAZHJzL2Uyb0RvYy54bWxQSwECLQAUAAYACAAA&#13;&#10;ACEA76V1sOQAAAAQAQAADwAAAAAAAAAAAAAAAABoBAAAZHJzL2Rvd25yZXYueG1sUEsFBgAAAAAE&#13;&#10;AAQA8wAAAHkFAAAAAA==&#13;&#10;" strokeweight=".5pt">
              <v:fill opacity="0"/>
              <v:path arrowok="t"/>
              <v:textbox inset="0,0,0,0">
                <w:txbxContent>
                  <w:p w14:paraId="4D0C7055" w14:textId="77777777" w:rsidR="00325DDB" w:rsidRDefault="00325DDB"/>
                </w:txbxContent>
              </v:textbox>
              <w10:wrap anchorx="page" anchory="page"/>
            </v:shape>
          </w:pict>
        </mc:Fallback>
      </mc:AlternateContent>
    </w:r>
  </w:p>
  <w:p w14:paraId="31CBFC63" w14:textId="77777777" w:rsidR="00325DDB" w:rsidRDefault="00BC3087">
    <w:pPr>
      <w:pStyle w:val="Header"/>
    </w:pPr>
    <w:r>
      <w:rPr>
        <w:noProof/>
      </w:rPr>
      <mc:AlternateContent>
        <mc:Choice Requires="wps">
          <w:drawing>
            <wp:anchor distT="0" distB="0" distL="114935" distR="114935" simplePos="0" relativeHeight="251666432" behindDoc="0" locked="0" layoutInCell="1" allowOverlap="1" wp14:anchorId="46940403" wp14:editId="376AB89D">
              <wp:simplePos x="0" y="0"/>
              <wp:positionH relativeFrom="page">
                <wp:posOffset>1828800</wp:posOffset>
              </wp:positionH>
              <wp:positionV relativeFrom="page">
                <wp:posOffset>731520</wp:posOffset>
              </wp:positionV>
              <wp:extent cx="5294630" cy="448310"/>
              <wp:effectExtent l="0" t="0" r="0" b="0"/>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94630" cy="4483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40403" id="Text Box 20" o:spid="_x0000_s1035" type="#_x0000_t202" style="position:absolute;left:0;text-align:left;margin-left:2in;margin-top:57.6pt;width:416.9pt;height:35.3pt;z-index:25166643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gQ0u8AEAANMDAAAOAAAAZHJzL2Uyb0RvYy54bWysU9uO0zAQfUfiHyy/07TdtixR0xXsqghp&#13;&#10;uUgLH+A4TmPheMzYbVK+nrHddgu8IfJgjWfGZ+acmazvxt6wg0KvwVZ8NplypqyERttdxb993b66&#13;&#10;5cwHYRthwKqKH5Xnd5uXL9aDK9UcOjCNQkYg1peDq3gXgiuLwstO9cJPwClLwRawF4GuuCsaFAOh&#13;&#10;96aYT6erYgBsHIJU3pP3IQf5JuG3rZLhc9t6FZipOPUW0onprONZbNai3KFwnZanNsQ/dNELbano&#13;&#10;BepBBMH2qP+C6rVE8NCGiYS+gLbVUiUOxGY2/YPNUyecSlxIHO8uMvn/Bys/HZ7cF2RhfAcjDTCR&#13;&#10;8O4R5HdP2hSD8+UpJ2rqSx+z6+EjNDRNsQ+QXowt9pE+EWIEQ0ofL+qqMTBJzuX8zWJ1QyFJscXi&#13;&#10;9maW5C9EeX7t0If3CnoWjYojTS+hi8OjD7EbUZ5TYjEPRjdbbUy64K6+N8gOgia9TV9+a1wnsvdc&#13;&#10;zufUhPcbhrERyULEzOWiJ2kQaWcBwliPTDcVX8XliZLU0BxJFIS8XfQ3kNEB/uRsoM2quP+xF6g4&#13;&#10;Mx8sjW75erakTbyy8cqur2xhJcFUPHCWzfuQV3fvUO86qpLnZeEtDaLVSaPnjk6t0+Ykqqctj6t5&#13;&#10;fU9Zz//i5hcAAAD//wMAUEsDBBQABgAIAAAAIQAQwG7+5wAAABEBAAAPAAAAZHJzL2Rvd25yZXYu&#13;&#10;eG1sTI/LasMwEEX3hf6DmEI3pZFlSBGO5RD6gDbtJkkpdKdYim2sh5EU2/37TlbtZpjhzty5p1zP&#13;&#10;1pBRh9h5J4AtMiDa1V51rhHweXi550Bikk5J450W8KMjrKvrq1IWyk9up8d9agiauFhIAW1KQ0Fp&#13;&#10;rFttZVz4QTvUTj5YmXAMDVVBTmhuDc2z7IFa2Tn80MpBP7a67vdnK2D7+sb60+79a2v6549Ax833&#13;&#10;4W4S4vZmflph2ayAJD2nvwu4MGB+qDDY0Z+disQIyDlHoIQCW+ZALhssZ4h0xI4vOdCqpP9Jql8A&#13;&#10;AAD//wMAUEsBAi0AFAAGAAgAAAAhALaDOJL+AAAA4QEAABMAAAAAAAAAAAAAAAAAAAAAAFtDb250&#13;&#10;ZW50X1R5cGVzXS54bWxQSwECLQAUAAYACAAAACEAOP0h/9YAAACUAQAACwAAAAAAAAAAAAAAAAAv&#13;&#10;AQAAX3JlbHMvLnJlbHNQSwECLQAUAAYACAAAACEAZoENLvABAADTAwAADgAAAAAAAAAAAAAAAAAu&#13;&#10;AgAAZHJzL2Uyb0RvYy54bWxQSwECLQAUAAYACAAAACEAEMBu/ucAAAARAQAADwAAAAAAAAAAAAAA&#13;&#10;AABKBAAAZHJzL2Rvd25yZXYueG1sUEsFBgAAAAAEAAQA8wAAAF4FAAAAAA==&#13;&#10;" stroked="f">
              <v:fill opacity="0"/>
              <v:path arrowok="t"/>
              <v:textbox inset=".45pt,.45pt,.45pt,.45pt">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v:textbox>
              <w10:wrap anchorx="page" anchory="page"/>
            </v:shape>
          </w:pict>
        </mc:Fallback>
      </mc:AlternateContent>
    </w:r>
  </w:p>
  <w:p w14:paraId="799E2E77" w14:textId="77777777" w:rsidR="00325DDB" w:rsidRDefault="00325DDB">
    <w:pPr>
      <w:pStyle w:val="Header"/>
    </w:pPr>
    <w:r>
      <w:rPr>
        <w:lang w:val="en-FR" w:eastAsia="en-GB"/>
      </w:rPr>
      <w:tab/>
      <w:t xml:space="preserve">- </w:t>
    </w:r>
  </w:p>
  <w:p w14:paraId="44697687" w14:textId="77777777" w:rsidR="00325DDB" w:rsidRDefault="00BC3087">
    <w:pPr>
      <w:pStyle w:val="Header"/>
      <w:rPr>
        <w:lang w:val="en-FR" w:eastAsia="en-GB"/>
      </w:rPr>
    </w:pPr>
    <w:r>
      <w:rPr>
        <w:noProof/>
      </w:rPr>
      <mc:AlternateContent>
        <mc:Choice Requires="wps">
          <w:drawing>
            <wp:anchor distT="0" distB="0" distL="114935" distR="114935" simplePos="0" relativeHeight="251657216" behindDoc="0" locked="0" layoutInCell="1" allowOverlap="1" wp14:anchorId="14392A7E" wp14:editId="701FD3E0">
              <wp:simplePos x="0" y="0"/>
              <wp:positionH relativeFrom="page">
                <wp:posOffset>4751705</wp:posOffset>
              </wp:positionH>
              <wp:positionV relativeFrom="page">
                <wp:posOffset>1185545</wp:posOffset>
              </wp:positionV>
              <wp:extent cx="2374900" cy="72771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4900" cy="727710"/>
                      </a:xfrm>
                      <a:prstGeom prst="rect">
                        <a:avLst/>
                      </a:prstGeom>
                      <a:solidFill>
                        <a:srgbClr val="FFFFFF">
                          <a:alpha val="0"/>
                        </a:srgbClr>
                      </a:solidFill>
                      <a:ln w="6350">
                        <a:solidFill>
                          <a:srgbClr val="000000"/>
                        </a:solidFill>
                        <a:miter lim="800000"/>
                        <a:headEnd/>
                        <a:tailEnd/>
                      </a:ln>
                    </wps:spPr>
                    <wps:txbx>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92A7E" id="Text Box 9" o:spid="_x0000_s1036" type="#_x0000_t202" style="position:absolute;left:0;text-align:left;margin-left:374.15pt;margin-top:93.35pt;width:187pt;height:57.3pt;z-index:25165721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MNcEAIAACgEAAAOAAAAZHJzL2Uyb0RvYy54bWysU9uO0zAQfUfiHyy/06Rd2C5R0xXsUoS0&#13;&#10;XKSFD5g4TmPheIztNilfv2Mn6bIgXhB+sMb2zPHMmTOb66HT7CidV2hKvlzknEkjsFZmX/JvX3cv&#13;&#10;rjjzAUwNGo0s+Ul6fr19/mzT20KusEVdS8cIxPiityVvQ7BFlnnRyg78Aq009Nig6yDQ0e2z2kFP&#13;&#10;6J3OVnl+mfXoautQSO/p9nZ85NuE3zRShM9N42VguuSUW0i7S3sV92y7gWLvwLZKTGnAP2TRgTL0&#13;&#10;6RnqFgKwg1N/QHVKOPTYhIXALsOmUUKmGqiaZf5bNfctWJlqIXK8PdPk/x+s+HS8t18cC8NbHKiB&#13;&#10;qQhv71B898RN1ltfTD6RU1/46F31H7GmbsIhYIoYGtfF8qkgRjDE9OnMrhwCE3S5uli/fJ3Tk6C3&#13;&#10;9Wq9Xib6MyjmaOt8eC+xY9EouaPuJXQ43vkQs4FidomfedSq3imt08Htqxvt2BGo07u0xlhtWxhv&#13;&#10;5+/86JrwnmBow/qSX168ykca/oqfpxXFQyk9gehUID1r1ZX86uwERSuhfmfqpLYASo82BWszkRx5&#13;&#10;HRkOQzUwVRNH8YPIeYX1iVh3OMqXxo2MFt1PznqSbsn9jwM4yZn+YEgbUeez4Wajmg0wgkJLHjgb&#13;&#10;zZswzsPBOrVvCXkUgcE31N1GJeIfs5jSJTmm4qfRiXr/9Zy8Hgd8+wAAAP//AwBQSwMEFAAGAAgA&#13;&#10;AAAhAKd4mvPkAAAAEQEAAA8AAABkcnMvZG93bnJldi54bWxMTz1PwzAQ3ZH4D9YhsVHbSdVGaZyq&#13;&#10;AgEDA6KgzE5skkB8jmK3Tf8914kuJ929d++j2M5uYEc7hd6jArkQwCw23vTYKvj6fH7IgIWo0ejB&#13;&#10;o1VwtgG25e1NoXPjT/hhj/vYMhLBkGsFXYxjznloOut0WPjRImHffnI60jq13Ez6ROJu4IkQK+50&#13;&#10;j+TQ6dE+drb53R+cgqqqd/3yLOuft9dUtO37i6y8U+r+bn7a0NhtgEU7x/8PuHSg/FBSsNof0AQ2&#13;&#10;KFgvs5SoBGSrNbALQyYJnWoFqZAp8LLg103KPwAAAP//AwBQSwECLQAUAAYACAAAACEAtoM4kv4A&#13;&#10;AADhAQAAEwAAAAAAAAAAAAAAAAAAAAAAW0NvbnRlbnRfVHlwZXNdLnhtbFBLAQItABQABgAIAAAA&#13;&#10;IQA4/SH/1gAAAJQBAAALAAAAAAAAAAAAAAAAAC8BAABfcmVscy8ucmVsc1BLAQItABQABgAIAAAA&#13;&#10;IQDkDMNcEAIAACgEAAAOAAAAAAAAAAAAAAAAAC4CAABkcnMvZTJvRG9jLnhtbFBLAQItABQABgAI&#13;&#10;AAAAIQCneJrz5AAAABEBAAAPAAAAAAAAAAAAAAAAAGoEAABkcnMvZG93bnJldi54bWxQSwUGAAAA&#13;&#10;AAQABADzAAAAewUAAAAA&#13;&#10;" strokeweight=".5pt">
              <v:fill opacity="0"/>
              <v:path arrowok="t"/>
              <v:textbox inset="0,0,0,0">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v:textbox>
              <w10:wrap anchorx="page" anchory="page"/>
            </v:shape>
          </w:pict>
        </mc:Fallback>
      </mc:AlternateContent>
    </w:r>
    <w:r>
      <w:rPr>
        <w:noProof/>
      </w:rPr>
      <mc:AlternateContent>
        <mc:Choice Requires="wps">
          <w:drawing>
            <wp:anchor distT="0" distB="0" distL="114935" distR="114935" simplePos="0" relativeHeight="251659264" behindDoc="0" locked="0" layoutInCell="1" allowOverlap="1" wp14:anchorId="101029BF" wp14:editId="571E311E">
              <wp:simplePos x="0" y="0"/>
              <wp:positionH relativeFrom="page">
                <wp:posOffset>3383280</wp:posOffset>
              </wp:positionH>
              <wp:positionV relativeFrom="page">
                <wp:posOffset>1188720</wp:posOffset>
              </wp:positionV>
              <wp:extent cx="1362710" cy="7226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62710" cy="722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3BC1F" w14:textId="77777777" w:rsidR="00325DDB" w:rsidRDefault="00325DDB">
                          <w:pPr>
                            <w:jc w:val="center"/>
                            <w:rPr>
                              <w:sz w:val="6"/>
                            </w:rPr>
                          </w:pPr>
                        </w:p>
                        <w:p w14:paraId="6EC4C242" w14:textId="77777777" w:rsidR="00325DDB" w:rsidRDefault="00325DDB">
                          <w:pPr>
                            <w:pStyle w:val="Form10C"/>
                          </w:pPr>
                          <w:r>
                            <w:t>DÉPÔT</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029BF" id="Text Box 11" o:spid="_x0000_s1037" type="#_x0000_t202" style="position:absolute;left:0;text-align:left;margin-left:266.4pt;margin-top:93.6pt;width:107.3pt;height:56.9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Yr/R7gEAANMDAAAOAAAAZHJzL2Uyb0RvYy54bWysU9uO0zAQfUfiHyy/07RdbbuKmq5gV0VI&#13;&#10;y0Va+ADXcRoLx2Nm3Cbl6xk7bbfAGyIP1tgen5lz5mR1P3ROHAySBV/J2WQqhfEaaut3lfz2dfPm&#13;&#10;TgqKytfKgTeVPBqS9+vXr1Z9KM0cWnC1QcEgnso+VLKNMZRFQbo1naIJBOP5sgHsVOQt7ooaVc/o&#13;&#10;nSvm0+mi6AHrgKANEZ8+jpdynfGbxuj4uWnIROEqyb3FvGJet2kt1itV7lCF1upTG+ofuuiU9Vz0&#13;&#10;AvWoohJ7tH9BdVYjEDRxoqEroGmsNpkDs5lN/2Dz3KpgMhcWh8JFJvp/sPrT4Tl8QRGHdzDwADMJ&#13;&#10;Ck+gvxNrU/SBylNO0pRKStnb/iPUPE21j5BfDA12iT4TEgzDSh8v6pohCp2wbxbz5YyvNN8t5/PF&#13;&#10;TZa/UOX5dUCK7w10IgWVRJ5eRleHJ4qpG1WeU1IxAmfrjXUub3C3fXAoDoonvcnf+NaFVo2n53I0&#13;&#10;pma83zCcT0geEuZYLp1kDRLtUYA4bAdh60reJfMkSbZQH1kUhNFd/Ddw0AL+lKJnZ1WSfuwVGinc&#13;&#10;B8+ju13ObtmJVzFexdurWHnNMJWMUozhQxytuw9ody1XGefl4S0PorFZo5eOTq2zczLVk8uTNa/3&#13;&#10;OevlX1z/AgAA//8DAFBLAwQUAAYACAAAACEAsJWJUukAAAAQAQAADwAAAGRycy9kb3ducmV2Lnht&#13;&#10;bEyPS0/DMBCE70j8B2uRuCBqJy2kSuNUFQ8JCpe2CImbG7tJFD8i203Cv2c5wWWl1czOflOsJ6PJ&#13;&#10;oHxoneWQzBgQZSsnW1tz+Dg83y6BhCisFNpZxeFbBViXlxeFyKUb7U4N+1gTDLEhFxyaGPuc0lA1&#13;&#10;yogwc72yqJ2cNyLi6msqvRgx3GiaMnZPjWgtfmhErx4aVXX7s+GwfXlNutPu7XOru6d3T4fN1+Fm&#13;&#10;5Pz6anpc4disgEQ1xb8L+O2A/FAi2NGdrQxEc7ibp8gfUVhmKRB0ZItsAeTIYc4SBrQs6P8i5Q8A&#13;&#10;AAD//wMAUEsBAi0AFAAGAAgAAAAhALaDOJL+AAAA4QEAABMAAAAAAAAAAAAAAAAAAAAAAFtDb250&#13;&#10;ZW50X1R5cGVzXS54bWxQSwECLQAUAAYACAAAACEAOP0h/9YAAACUAQAACwAAAAAAAAAAAAAAAAAv&#13;&#10;AQAAX3JlbHMvLnJlbHNQSwECLQAUAAYACAAAACEAOGK/0e4BAADTAwAADgAAAAAAAAAAAAAAAAAu&#13;&#10;AgAAZHJzL2Uyb0RvYy54bWxQSwECLQAUAAYACAAAACEAsJWJUukAAAAQAQAADwAAAAAAAAAAAAAA&#13;&#10;AABIBAAAZHJzL2Rvd25yZXYueG1sUEsFBgAAAAAEAAQA8wAAAF4FAAAAAA==&#13;&#10;" stroked="f">
              <v:fill opacity="0"/>
              <v:path arrowok="t"/>
              <v:textbox inset=".45pt,.45pt,.45pt,.45pt">
                <w:txbxContent>
                  <w:p w14:paraId="2F33BC1F" w14:textId="77777777" w:rsidR="00325DDB" w:rsidRDefault="00325DDB">
                    <w:pPr>
                      <w:jc w:val="center"/>
                      <w:rPr>
                        <w:sz w:val="6"/>
                      </w:rPr>
                    </w:pPr>
                  </w:p>
                  <w:p w14:paraId="6EC4C242" w14:textId="77777777" w:rsidR="00325DDB" w:rsidRDefault="00325DDB">
                    <w:pPr>
                      <w:pStyle w:val="Form10C"/>
                    </w:pPr>
                    <w:r>
                      <w:t>DÉPÔT</w:t>
                    </w:r>
                  </w:p>
                </w:txbxContent>
              </v:textbox>
              <w10:wrap anchorx="page" anchory="page"/>
            </v:shape>
          </w:pict>
        </mc:Fallback>
      </mc:AlternateContent>
    </w:r>
  </w:p>
  <w:p w14:paraId="1CF4F715" w14:textId="77777777" w:rsidR="00325DDB" w:rsidRDefault="00325DDB">
    <w:pPr>
      <w:pStyle w:val="Header"/>
    </w:pPr>
    <w:r>
      <w:tab/>
      <w:t xml:space="preserve">                        </w:t>
    </w:r>
    <w:r>
      <w:tab/>
    </w:r>
  </w:p>
  <w:p w14:paraId="7CB79287" w14:textId="77777777" w:rsidR="00325DDB" w:rsidRDefault="00BC3087">
    <w:pPr>
      <w:pStyle w:val="Header"/>
      <w:rPr>
        <w:lang w:val="en-FR" w:eastAsia="en-GB"/>
      </w:rPr>
    </w:pPr>
    <w:r>
      <w:rPr>
        <w:noProof/>
      </w:rPr>
      <mc:AlternateContent>
        <mc:Choice Requires="wps">
          <w:drawing>
            <wp:anchor distT="0" distB="0" distL="114300" distR="114300" simplePos="0" relativeHeight="251652096" behindDoc="1" locked="0" layoutInCell="1" allowOverlap="1" wp14:anchorId="3C4F3699" wp14:editId="45EE583C">
              <wp:simplePos x="0" y="0"/>
              <wp:positionH relativeFrom="page">
                <wp:posOffset>1828800</wp:posOffset>
              </wp:positionH>
              <wp:positionV relativeFrom="page">
                <wp:posOffset>1920240</wp:posOffset>
              </wp:positionV>
              <wp:extent cx="1555115" cy="1463675"/>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115" cy="146367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72CE94" id="Rectangle 4" o:spid="_x0000_s1026" style="position:absolute;margin-left:2in;margin-top:151.2pt;width:122.45pt;height:115.25pt;z-index:-25166438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r7mGAIAABUEAAAOAAAAZHJzL2Uyb0RvYy54bWysU9tuEzEQfUfiHyy/k82mSVpW2VSopQip&#13;&#10;QEXhAyZe766Fb4ydbMrXd+xNQgpvCD9YHs/4zMyZ49X13mi2kxiUszUvJ1POpBWuUbar+fdvd2+u&#13;&#10;OAsRbAPaWVnzJxn49fr1q9XgKzlzvdONREYgNlSDr3kfo6+KIoheGggT56UlZ+vQQCQTu6JBGAjd&#13;&#10;6GI2nS6LwWHj0QkZAt3ejk6+zvhtK0X80rZBRqZrTrXFvGPeN2kv1iuoOgTfK3EoA/6hCgPKUtIT&#13;&#10;1C1EYFtUf0EZJdAF18aJcKZwbauEzD1QN+X0j24ee/Ay90LkBH+iKfw/WPF594BMNTQ7oseCoRl9&#13;&#10;JdbAdlqyeeJn8KGisEf/gKnD4O+d+BHIUbzwJCNQDNsMn1xDMLCNLnOyb9Gkl9Qt22fqn07Uy31k&#13;&#10;gi7LxWJRlgvOBPnK+fJieblIyQuojs89hvhBOsPSoeZIVWZ42N2HOIYeQ1I26+6U1nQPlbZsqPnF&#13;&#10;bE4tCiCVhZ/5ZXBaNSkq94Xd5kYj20GSSl6HAl6EGRVJsFqZml+dgqDqJTTvbZPTRVB6PFP12iZw&#13;&#10;maV4qPPI1EjtxjVPxBq6UZv0l+jQO/zF2UC6rLmlj8OZ/mhp7G/LeWoiZmO+uJyRgeeezbkHrCCg&#13;&#10;mouInI3GTRzFv/Woup4ylZkJ697RtFqVeUz1jVUdZkzay5M4/JMk7nM7R/3+zetnAAAA//8DAFBL&#13;&#10;AwQUAAYACAAAACEAusCMEuQAAAAQAQAADwAAAGRycy9kb3ducmV2LnhtbEyPT0vDQBDF74LfYRnB&#13;&#10;m900tRLTbEqJtOBBaKPeN8nkD2ZnQ3bbpN/eEQS9DDPMzHvvl2xn04sLjq6zpGC5CEAglbbqqFHw&#13;&#10;8b5/iEA4r6nSvSVUcEUH2/T2JtFxZSc64SX3jWARcrFW0Ho/xFK6skWj3cIOSLyr7Wi053FsZDXq&#13;&#10;icVNL8MgeJJGd8QOrR4wa7H8ys9Gwb6g+pAf12/ZaTcdqL5+dq/ZUqn7u/llw2W3AeFx9n8f8MPA&#13;&#10;+SHlYIU9U+VEryCMIgbyClZB+AiCL9ar8BlE8dvINJH/QdJvAAAA//8DAFBLAQItABQABgAIAAAA&#13;&#10;IQC2gziS/gAAAOEBAAATAAAAAAAAAAAAAAAAAAAAAABbQ29udGVudF9UeXBlc10ueG1sUEsBAi0A&#13;&#10;FAAGAAgAAAAhADj9If/WAAAAlAEAAAsAAAAAAAAAAAAAAAAALwEAAF9yZWxzLy5yZWxzUEsBAi0A&#13;&#10;FAAGAAgAAAAhAA+avuYYAgAAFQQAAA4AAAAAAAAAAAAAAAAALgIAAGRycy9lMm9Eb2MueG1sUEsB&#13;&#10;Ai0AFAAGAAgAAAAhALrAjBLkAAAAEAEAAA8AAAAAAAAAAAAAAAAAcgQAAGRycy9kb3ducmV2Lnht&#13;&#10;bFBLBQYAAAAABAAEAPMAAACDBQAAAAA=&#13;&#10;" filled="f" strokeweight=".09mm">
              <v:stroke endcap="square"/>
              <v:path arrowok="t"/>
              <w10:wrap anchorx="page" anchory="page"/>
            </v:rect>
          </w:pict>
        </mc:Fallback>
      </mc:AlternateContent>
    </w:r>
    <w:r>
      <w:rPr>
        <w:noProof/>
      </w:rPr>
      <mc:AlternateContent>
        <mc:Choice Requires="wps">
          <w:drawing>
            <wp:anchor distT="0" distB="0" distL="114935" distR="114935" simplePos="0" relativeHeight="251654144" behindDoc="0" locked="0" layoutInCell="1" allowOverlap="1" wp14:anchorId="63BBC8AA" wp14:editId="360E1DEA">
              <wp:simplePos x="0" y="0"/>
              <wp:positionH relativeFrom="page">
                <wp:posOffset>3474720</wp:posOffset>
              </wp:positionH>
              <wp:positionV relativeFrom="page">
                <wp:posOffset>2011680</wp:posOffset>
              </wp:positionV>
              <wp:extent cx="3648710" cy="117983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48710" cy="11798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BC8AA" id="Text Box 6" o:spid="_x0000_s1038" type="#_x0000_t202" style="position:absolute;left:0;text-align:left;margin-left:273.6pt;margin-top:158.4pt;width:287.3pt;height:92.9pt;z-index:25165414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7P88AEAANQDAAAOAAAAZHJzL2Uyb0RvYy54bWysU8Fu2zAMvQ/YPwi6L47btUmNOMXWIsOA&#13;&#10;rhvQ9QNkWbaFyaJGKbGzrx8lJ2m23Yr5IFAk9cj3SK9ux96wnUKvwZY8n805U1ZCrW1b8ufvm3dL&#13;&#10;znwQthYGrCr5Xnl+u377ZjW4Ql1AB6ZWyAjE+mJwJe9CcEWWedmpXvgZOGUp2AD2ItAV26xGMRB6&#13;&#10;b7KL+fw6GwBrhyCV9+S9n4J8nfCbRsnwtWm8CsyUnHoL6cR0VvHM1itRtChcp+WhDfGKLnqhLRU9&#13;&#10;Qd2LINgW9T9QvZYIHpowk9Bn0DRaqsSB2OTzv9g8dcKpxIXE8e4kk/9/sPJx9+S+IQvjRxhpgImE&#13;&#10;dw8gf3jSJhucLw45UVNf+JhdDV+gpmmKbYD0Ymywj/SJECMYUnp/UleNgUlyXl6/Xy5yCkmK5fni&#13;&#10;ZnmZ9M9EcXzu0IdPCnoWjZIjjS/Bi92DD7EdURxTYjUPRtcbbUy6YFvdGWQ7QaPepG96a1wnJu+x&#13;&#10;nJ9SE94fGMZGJAsRcyoXPUmEyHtSIIzVyHRd8pu4PVGTCuo9qYIwrRf9DmR0gL84G2i1Su5/bgUq&#13;&#10;zsxnS7O7WuRXtIpnNp7Z1ZktrCSYkgfOJvMuTLu7dajbjqpMA7PwgSbR6KTRS0eH1ml1EtXDmsfd&#13;&#10;PL+nrJefcf0bAAD//wMAUEsDBBQABgAIAAAAIQAzvLjS5gAAABEBAAAPAAAAZHJzL2Rvd25yZXYu&#13;&#10;eG1sTE/JTsMwEL0j8Q/WIHFBreMAKUrjVBWLBIVLW4TEzY3dJIqXyHaT8PdMT3AZzei9eUuxmowm&#13;&#10;g/KhdZYDmydAlK2cbG3N4XP/MnsAEqKwUmhnFYcfFWBVXl4UIpdutFs17GJNUMSGXHBoYuxzSkPV&#13;&#10;KCPC3PXKInZ03oiIp6+p9GJEcaNpmiQZNaK16NCIXj02qup2J8Nh8/rGuuP2/Wuju+cPT4f19/5m&#13;&#10;5Pz6anpa4lgvgUQ1xb8POHfA/FBisIM7WRmI5nB/t0iRyuGWZVjkzGApw+2AWJJmQMuC/m9S/gIA&#13;&#10;AP//AwBQSwECLQAUAAYACAAAACEAtoM4kv4AAADhAQAAEwAAAAAAAAAAAAAAAAAAAAAAW0NvbnRl&#13;&#10;bnRfVHlwZXNdLnhtbFBLAQItABQABgAIAAAAIQA4/SH/1gAAAJQBAAALAAAAAAAAAAAAAAAAAC8B&#13;&#10;AABfcmVscy8ucmVsc1BLAQItABQABgAIAAAAIQDkx7P88AEAANQDAAAOAAAAAAAAAAAAAAAAAC4C&#13;&#10;AABkcnMvZTJvRG9jLnhtbFBLAQItABQABgAIAAAAIQAzvLjS5gAAABEBAAAPAAAAAAAAAAAAAAAA&#13;&#10;AEoEAABkcnMvZG93bnJldi54bWxQSwUGAAAAAAQABADzAAAAXQUAAAAA&#13;&#10;" stroked="f">
              <v:fill opacity="0"/>
              <v:path arrowok="t"/>
              <v:textbox inset=".45pt,.45pt,.45pt,.45pt">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v:textbox>
              <w10:wrap anchorx="page" anchory="page"/>
            </v:shape>
          </w:pict>
        </mc:Fallback>
      </mc:AlternateContent>
    </w:r>
    <w:r>
      <w:rPr>
        <w:noProof/>
      </w:rPr>
      <mc:AlternateContent>
        <mc:Choice Requires="wps">
          <w:drawing>
            <wp:anchor distT="0" distB="0" distL="114935" distR="114935" simplePos="0" relativeHeight="251655168" behindDoc="0" locked="0" layoutInCell="1" allowOverlap="1" wp14:anchorId="569E7306" wp14:editId="17AF7EEE">
              <wp:simplePos x="0" y="0"/>
              <wp:positionH relativeFrom="page">
                <wp:posOffset>1825625</wp:posOffset>
              </wp:positionH>
              <wp:positionV relativeFrom="page">
                <wp:posOffset>1193165</wp:posOffset>
              </wp:positionV>
              <wp:extent cx="1552575" cy="72961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2575" cy="729615"/>
                      </a:xfrm>
                      <a:prstGeom prst="rect">
                        <a:avLst/>
                      </a:prstGeom>
                      <a:solidFill>
                        <a:srgbClr val="FFFFFF">
                          <a:alpha val="0"/>
                        </a:srgbClr>
                      </a:solidFill>
                      <a:ln w="6350">
                        <a:solidFill>
                          <a:srgbClr val="000000"/>
                        </a:solidFill>
                        <a:miter lim="800000"/>
                        <a:headEnd/>
                        <a:tailEnd/>
                      </a:ln>
                    </wps:spPr>
                    <wps:txbx>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E7306" id="Text Box 7" o:spid="_x0000_s1039" type="#_x0000_t202" style="position:absolute;left:0;text-align:left;margin-left:143.75pt;margin-top:93.95pt;width:122.25pt;height:57.45pt;z-index:25165516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vDwIAACkEAAAOAAAAZHJzL2Uyb0RvYy54bWysU9uO0zAQfUfiHyy/06RF6S5R0xXsUoS0&#13;&#10;XKSFD3Bsp7FwPMZ2m5SvZ2ynXRbEC8IP1tieOTNz5nhzMw2aHKXzCkxDl4uSEmk4CGX2Df36Zffi&#13;&#10;mhIfmBFMg5ENPUlPb7bPn21GW8sV9KCFdARBjK9H29A+BFsXhee9HJhfgJUGHztwAwt4dPtCODYi&#13;&#10;+qCLVVmuixGcsA649B5v7/Ij3Sb8rpM8fOo6LwPRDcXaQtpd2tu4F9sNq/eO2V7xuQz2D1UMTBlM&#13;&#10;eoG6Y4GRg1N/QA2KO/DQhQWHoYCuU1ymHrCbZflbNw89szL1guR4e6HJ/z9Y/vH4YD87EqY3MOEA&#13;&#10;UxPe3gP/5pGbYrS+nn0ip7720bsdP4DAabJDgBQxdW6I7WNDBGGQ6dOFXTkFwiN2Va2qq4oSjm9X&#13;&#10;q1frZRXpL1h9jrbOh3cSBhKNhjqcXkJnx3sfsuvZJSbzoJXYKa3Twe3bW+3IkeGkd2nlWG17lm/T&#13;&#10;tDGdz64p9RMMbcjY0PXLqsw0/BW/TGuu/gnEoALqWauhodcXJ1b3kom3RiS1BaZ0trEWbWaSI6+Z&#13;&#10;4TC1E1ECCUsFR9JbECek3UHWL/43NHpwPygZUbsN9d8PzElK9HuD4ohCPxvubLRngxmOoQ0NlGTz&#13;&#10;NuQPcbBO7XtEziow8BrH26nE/GMVc72ox0Tg/Hei4H89J6/HH779CQAA//8DAFBLAwQUAAYACAAA&#13;&#10;ACEAStDkauUAAAAQAQAADwAAAGRycy9kb3ducmV2LnhtbEyPwU7DMBBE70j8g7VI3KidhNKQxqkq&#13;&#10;EHDoAVFQzk5snEC8jmK3Tf+e5QSXlVYzOzuv3MxuYEczhd6jhGQhgBlsve7RSvh4f7rJgYWoUKvB&#13;&#10;o5FwNgE21eVFqQrtT/hmjvtoGYVgKJSELsax4Dy0nXEqLPxokLRPPzkVaZ0s15M6UbgbeCrEHXeq&#13;&#10;R/rQqdE8dKb93h+chLputv3tOWm+di+ZsPb1Oam9k/L6an5c09iugUUzx78L+GWg/lBRscYfUAc2&#13;&#10;SEjz1ZKsJOSre2DkWGYpITYSMpHmwKuS/wepfgAAAP//AwBQSwECLQAUAAYACAAAACEAtoM4kv4A&#13;&#10;AADhAQAAEwAAAAAAAAAAAAAAAAAAAAAAW0NvbnRlbnRfVHlwZXNdLnhtbFBLAQItABQABgAIAAAA&#13;&#10;IQA4/SH/1gAAAJQBAAALAAAAAAAAAAAAAAAAAC8BAABfcmVscy8ucmVsc1BLAQItABQABgAIAAAA&#13;&#10;IQDe+z/vDwIAACkEAAAOAAAAAAAAAAAAAAAAAC4CAABkcnMvZTJvRG9jLnhtbFBLAQItABQABgAI&#13;&#10;AAAAIQBK0ORq5QAAABABAAAPAAAAAAAAAAAAAAAAAGkEAABkcnMvZG93bnJldi54bWxQSwUGAAAA&#13;&#10;AAQABADzAAAAewUAAAAA&#13;&#10;" strokeweight=".5pt">
              <v:fill opacity="0"/>
              <v:path arrowok="t"/>
              <v:textbox inset="0,0,0,0">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42A52A75" wp14:editId="555A949B">
              <wp:simplePos x="0" y="0"/>
              <wp:positionH relativeFrom="page">
                <wp:posOffset>3383280</wp:posOffset>
              </wp:positionH>
              <wp:positionV relativeFrom="page">
                <wp:posOffset>1920240</wp:posOffset>
              </wp:positionV>
              <wp:extent cx="1372235" cy="635"/>
              <wp:effectExtent l="12700" t="12700" r="12065" b="12065"/>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9DA321" id="Line 1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6.4pt,151.2pt" to="374.45pt,15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RTRyAEAAHoDAAAOAAAAZHJzL2Uyb0RvYy54bWysU8uOEzEQvCPxD5bvZPIQ2WUUZw+7LJcA&#13;&#10;kXb5gI7tyVj4hdubmfw9becBCzfEHCy3u1yuru5Z3Y3OsoNOaIIXfDaZcqa9DMr4veDfnh/f3XKG&#13;&#10;GbwCG7wW/KiR363fvlkNsdXz0AerdGJE4rEdouB9zrFtGpS9doCTELWnZBeSg0xh2jcqwUDszjbz&#13;&#10;6XTZDCGpmILUiHT6cErydeXvOi3z165DnZkVnLTluqa67srarFfQ7hPE3sizDPgHFQ6Mp0evVA+Q&#13;&#10;gb0k8xeVMzIFDF2eyOCa0HVG6loDVTOb/lHNUw9R11rIHIxXm/D/0covh21iRgl+w5kHRy3aGK/Z&#13;&#10;rFozRGwJce+3qRQnR/8UN0F+R7KteZUsAUai2g2fgyIWeMmhOjJ2yZXLVCsbq/HHq/F6zEzS4Wxx&#13;&#10;M58v3nMmKbekTeGH9nI1JsyfdHCsbAS3JLBSw2GD+QS9QMpLPjwaa2tnrWeD4B8WS+q9BJov/FFv&#13;&#10;YrBGFVTBY9rv7m1iByhDUr+zgFcwZzKNqjVO8NsrCNpeg/roVX0ug7GnPam3vpDrOoRnnReXynhi&#13;&#10;uwvquE1Ff4mowbXo8zCWCfo9rqhfv8z6JwAAAP//AwBQSwMEFAAGAAgAAAAhAM8UZWflAAAAEAEA&#13;&#10;AA8AAABkcnMvZG93bnJldi54bWxMj09Lw0AQxe+C32EZwYvYjUmqNc2miCIeBGmrKN62yZgNZnfD&#13;&#10;7rSJ397Ri14G5t97v1euJtuLA4bYeafgYpaAQFf7pnOtgpfn+/MFiEjaNbr3DhV8YYRVdXxU6qLx&#13;&#10;o9vgYUutYBEXC63AEA2FlLE2aHWc+QEd7z58sJq4Da1sgh5Z3PYyTZJLaXXn2MHoAW8N1p/bvVXw&#13;&#10;FMYuUpbna6T314fHN7M+sxulTk+muyWXmyUIwon+PuAnA/NDxWA7v3dNFL2CeZYyPynIkjQHwRdX&#13;&#10;+eIaxO53MgdZlfJ/kOobAAD//wMAUEsBAi0AFAAGAAgAAAAhALaDOJL+AAAA4QEAABMAAAAAAAAA&#13;&#10;AAAAAAAAAAAAAFtDb250ZW50X1R5cGVzXS54bWxQSwECLQAUAAYACAAAACEAOP0h/9YAAACUAQAA&#13;&#10;CwAAAAAAAAAAAAAAAAAvAQAAX3JlbHMvLnJlbHNQSwECLQAUAAYACAAAACEAyl0U0cgBAAB6AwAA&#13;&#10;DgAAAAAAAAAAAAAAAAAuAgAAZHJzL2Uyb0RvYy54bWxQSwECLQAUAAYACAAAACEAzxRlZ+UAAAAQ&#13;&#10;AQAADwAAAAAAAAAAAAAAAAAiBAAAZHJzL2Rvd25yZXYueG1sUEsFBgAAAAAEAAQA8wAAADQFAAAA&#13;&#10;AA==&#13;&#10;" strokeweight=".26mm">
              <v:stroke joinstyle="miter" endcap="square"/>
              <o:lock v:ext="edit" shapetype="f"/>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0F03F0CD" wp14:editId="2539B0EE">
              <wp:simplePos x="0" y="0"/>
              <wp:positionH relativeFrom="page">
                <wp:posOffset>7132320</wp:posOffset>
              </wp:positionH>
              <wp:positionV relativeFrom="page">
                <wp:posOffset>1920240</wp:posOffset>
              </wp:positionV>
              <wp:extent cx="635" cy="1463675"/>
              <wp:effectExtent l="12700" t="12700" r="12065" b="9525"/>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146367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B057F7" id="Line 1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1.6pt,151.2pt" to="561.65pt,26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3SMUygEAAHoDAAAOAAAAZHJzL2Uyb0RvYy54bWysU8uS2yAQvKdq/4HiHsuPrLJRWd7DPnJx&#13;&#10;Eldt8gFjQBYVYFhgLfnvM+BHdpNbKjpQMNP09DSj5e1oDdurEDW6ls8mU86UEyi127X8x/fH9zec&#13;&#10;xQROgkGnWn5Qkd+urt4tB9+oOfZopAqMSFxsBt/yPiXfVFUUvbIQJ+iVo2SHwUKiY9hVMsBA7NZU&#13;&#10;8+m0rgYM0gcUKkaK3h+TfFX4u06J9K3rokrMtJy0pbKGsm7zWq2W0OwC+F6Lkwz4BxUWtKOiF6p7&#13;&#10;SMBegv6LymoRMGKXJgJthV2nhSo9UDez6R/dPPXgVemFzIn+YlP8f7Ti634TmJYtrzlzYOmJ1top&#13;&#10;NptnawYfG0LcuU3IzYnRPfk1ip+RctWbZD5ET1Tb4QtKYoGXhMWRsQs2X6Ze2ViMP1yMV2NigoL1&#13;&#10;4pozQfHZh3pRf7zOtStozld9iOmzQsvypuWGBBZq2K9jOkLPkFzJ4aM2huLQGMeGln9a1PT2Ami+&#13;&#10;4nO5GdFomVEZFMNue2cC20MekvKdBLyBWZ1oVI22Lb+5gKDpFcgHJ0u5BNoc96TeuEyuyhCedJ5d&#13;&#10;Ojq7RXnYhKw/x+mBS9OnYcwT9PpcUL9/mdUvAAAA//8DAFBLAwQUAAYACAAAACEAbSaaUOQAAAAS&#13;&#10;AQAADwAAAGRycy9kb3ducmV2LnhtbExPTUvEMBC9C/6HMIIXcdNNqmi36SKKeBBkv1C8ZZuxLTZJ&#13;&#10;SbLb+u+dPell4M28eR/lcrI9O2KInXcK5rMMGLram841Cnbb5+s7YDFpZ3TvHSr4wQjL6vys1IXx&#13;&#10;o1vjcZMaRiIuFlpBm9JQcB7rFq2OMz+go9uXD1YngqHhJuiRxG3PRZbdcqs7Rw6tHvCxxfp7c7AK&#13;&#10;3sLYxSTzfIXp8/3l9aNdXdm1UpcX09OCxsMCWMIp/X3AqQPlh4qC7f3Bmch6wnMhBXEVyEzkwE4U&#13;&#10;WklgewU3UtwDr0r+v0r1CwAA//8DAFBLAQItABQABgAIAAAAIQC2gziS/gAAAOEBAAATAAAAAAAA&#13;&#10;AAAAAAAAAAAAAABbQ29udGVudF9UeXBlc10ueG1sUEsBAi0AFAAGAAgAAAAhADj9If/WAAAAlAEA&#13;&#10;AAsAAAAAAAAAAAAAAAAALwEAAF9yZWxzLy5yZWxzUEsBAi0AFAAGAAgAAAAhAN7dIxTKAQAAegMA&#13;&#10;AA4AAAAAAAAAAAAAAAAALgIAAGRycy9lMm9Eb2MueG1sUEsBAi0AFAAGAAgAAAAhAG0mmlDkAAAA&#13;&#10;EgEAAA8AAAAAAAAAAAAAAAAAJAQAAGRycy9kb3ducmV2LnhtbFBLBQYAAAAABAAEAPMAAAA1BQAA&#13;&#10;AAA=&#13;&#10;" strokeweight=".26mm">
              <v:stroke joinstyle="miter" endcap="square"/>
              <o:lock v:ext="edit" shapetype="f"/>
              <w10:wrap anchorx="page" anchory="page"/>
            </v:line>
          </w:pict>
        </mc:Fallback>
      </mc:AlternateContent>
    </w:r>
  </w:p>
  <w:p w14:paraId="297D4433" w14:textId="77777777" w:rsidR="00325DDB" w:rsidRDefault="00325DDB">
    <w:pPr>
      <w:pStyle w:val="Header"/>
      <w:rPr>
        <w:lang w:val="en-FR" w:eastAsia="en-GB"/>
      </w:rPr>
    </w:pPr>
  </w:p>
  <w:p w14:paraId="45AE1572" w14:textId="77777777" w:rsidR="00325DDB" w:rsidRDefault="00325DDB">
    <w:pPr>
      <w:pStyle w:val="Header"/>
      <w:tabs>
        <w:tab w:val="clear" w:pos="4536"/>
        <w:tab w:val="clear" w:pos="9072"/>
      </w:tabs>
      <w:rPr>
        <w:lang w:val="en-FR" w:eastAsia="en-GB"/>
      </w:rPr>
    </w:pPr>
  </w:p>
  <w:p w14:paraId="427983BE" w14:textId="77777777" w:rsidR="00325DDB" w:rsidRDefault="00325DDB">
    <w:pPr>
      <w:pStyle w:val="Header"/>
      <w:tabs>
        <w:tab w:val="clear" w:pos="4536"/>
        <w:tab w:val="clear" w:pos="9072"/>
      </w:tabs>
      <w:rPr>
        <w:lang w:val="en-FR" w:eastAsia="en-GB"/>
      </w:rPr>
    </w:pPr>
  </w:p>
  <w:p w14:paraId="4ABFD4E2" w14:textId="77777777" w:rsidR="00325DDB" w:rsidRDefault="00325DDB">
    <w:pPr>
      <w:pStyle w:val="Header"/>
      <w:tabs>
        <w:tab w:val="clear" w:pos="4536"/>
        <w:tab w:val="clear" w:pos="9072"/>
      </w:tabs>
      <w:rPr>
        <w:lang w:val="en-FR" w:eastAsia="en-GB"/>
      </w:rPr>
    </w:pPr>
  </w:p>
  <w:p w14:paraId="3C56B92B"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6192" behindDoc="1" locked="0" layoutInCell="1" allowOverlap="1" wp14:anchorId="314566BD" wp14:editId="4E83370D">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3FF70F"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cezxgEAAHkDAAAOAAAAZHJzL2Uyb0RvYy54bWysU02TEyEQvVvlf6C4m8lHGeNUyB52XS9R&#13;&#10;U7X6AzrAZCiBRmAzk39vQz509WY5B4rufjxeP3rWd6Oz7KhjMugFn02mnGkvURl/EPzb18c3K85S&#13;&#10;Bq/AoteCn3Tid5vXr9ZDaPUce7RKR0YkPrVDELzPObRNk2SvHaQJBu2p2GF0kCmMh0ZFGIjd2WY+&#13;&#10;nS6bAaMKEaVOibIP5yLfVP6u0zJ/6bqkM7OCk7Zc11jXfVmbzRraQ4TQG3mRAf+gwoHxdOmN6gEy&#13;&#10;sOdo/qJyRkZM2OWJRNdg1xmpaw/UzWz6RzdPPQRdeyFzUrjZlP4frfx83EVmlOBvOfPg6Im2xmu2&#13;&#10;Ks4MIbUEuPe7WHqTo38KW5TfE9WaF8USpEBM++ETKiKB54zVkLGLrhymVtlYfT/dfNdjZpKSs8W7&#13;&#10;+XxBAiTVlrQp/NBej4aY8keNjpWN4Jb0VWo4blM+Q6+QcpPHR2Mt5aG1ng2Cv18s6ekl0HilH/Vk&#13;&#10;QmtUQRVQiof9vY3sCGVG6ncR8ALmTKZJtcYJvrqBoO01qA9e1esyGHvek3rrC7muM3jReXXp7Owe&#13;&#10;1WkXi/6Sp/etTV9msQzQ73FF/fpjNj8BAAD//wMAUEsDBBQABgAIAAAAIQAZzRs/5gAAABEBAAAP&#13;&#10;AAAAZHJzL2Rvd25yZXYueG1sTI9BT8MwDIXvSPyHyEhcEEu3BShd0wmBEIdJaBsIxC1rTFPRJFWS&#13;&#10;reXf43GBiyXbz8/vK5ej7dgBQ2y9kzCdZMDQ1V63rpHw+vJ4mQOLSTmtOu9QwjdGWFanJ6UqtB/c&#13;&#10;Bg/b1DAycbFQEkxKfcF5rA1aFSe+R0e7Tx+sStSGhuugBjK3HZ9l2TW3qnX0wage7w3WX9u9lfAc&#13;&#10;hjamuRBrTB9vT6t3s76wGynPz8aHBZW7BbCEY/q7gCMD5YeKgu383unIOgn5TS5IKkHMZ0R2VGS3&#13;&#10;4grY7nc0BV6V/D9J9QMAAP//AwBQSwECLQAUAAYACAAAACEAtoM4kv4AAADhAQAAEwAAAAAAAAAA&#13;&#10;AAAAAAAAAAAAW0NvbnRlbnRfVHlwZXNdLnhtbFBLAQItABQABgAIAAAAIQA4/SH/1gAAAJQBAAAL&#13;&#10;AAAAAAAAAAAAAAAAAC8BAABfcmVscy8ucmVsc1BLAQItABQABgAIAAAAIQBTXcezxgEAAHkDAAAO&#13;&#10;AAAAAAAAAAAAAAAAAC4CAABkcnMvZTJvRG9jLnhtbFBLAQItABQABgAIAAAAIQAZzRs/5gAAABEB&#13;&#10;AAAPAAAAAAAAAAAAAAAAACAEAABkcnMvZG93bnJldi54bWxQSwUGAAAAAAQABADzAAAAMwUAAAAA&#13;&#10;" strokeweight=".26mm">
              <v:stroke joinstyle="miter" endcap="square"/>
              <o:lock v:ext="edit" shapetype="f"/>
              <w10:wrap anchorx="page" anchory="page"/>
            </v:line>
          </w:pict>
        </mc:Fallback>
      </mc:AlternateContent>
    </w:r>
  </w:p>
  <w:p w14:paraId="660A8301" w14:textId="77777777" w:rsidR="00325DDB" w:rsidRDefault="00325DDB">
    <w:pPr>
      <w:pStyle w:val="Header"/>
      <w:tabs>
        <w:tab w:val="clear" w:pos="4536"/>
        <w:tab w:val="clear" w:pos="9072"/>
      </w:tabs>
      <w:rPr>
        <w:lang w:val="en-FR" w:eastAsia="en-GB"/>
      </w:rPr>
    </w:pPr>
  </w:p>
  <w:p w14:paraId="3C50BC24" w14:textId="77777777" w:rsidR="00325DDB" w:rsidRDefault="00325DDB">
    <w:pPr>
      <w:pStyle w:val="Header"/>
      <w:tabs>
        <w:tab w:val="clear" w:pos="4536"/>
        <w:tab w:val="clear" w:pos="9072"/>
      </w:tabs>
      <w:rPr>
        <w:lang w:val="en-FR" w:eastAsia="en-GB"/>
      </w:rPr>
    </w:pPr>
  </w:p>
  <w:p w14:paraId="004E97CF" w14:textId="77777777" w:rsidR="00325DDB" w:rsidRDefault="00325DDB">
    <w:pPr>
      <w:pStyle w:val="Header"/>
      <w:tabs>
        <w:tab w:val="clear" w:pos="4536"/>
        <w:tab w:val="clear" w:pos="9072"/>
      </w:tabs>
      <w:rPr>
        <w:lang w:val="en-FR" w:eastAsia="en-GB"/>
      </w:rPr>
    </w:pPr>
  </w:p>
  <w:p w14:paraId="622294CC"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1072" behindDoc="1" locked="0" layoutInCell="1" allowOverlap="1" wp14:anchorId="1AE3D820" wp14:editId="31E6F468">
              <wp:simplePos x="0" y="0"/>
              <wp:positionH relativeFrom="page">
                <wp:posOffset>1828800</wp:posOffset>
              </wp:positionH>
              <wp:positionV relativeFrom="page">
                <wp:posOffset>3383280</wp:posOffset>
              </wp:positionV>
              <wp:extent cx="5304155" cy="6806565"/>
              <wp:effectExtent l="0" t="0" r="4445" b="6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680656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275CDC" id="Rectangle 3" o:spid="_x0000_s1026" style="position:absolute;margin-left:2in;margin-top:266.4pt;width:417.65pt;height:535.95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jJFwIAABQEAAAOAAAAZHJzL2Uyb0RvYy54bWysU9uO0zAQfUfiHyy/06SXlBLVXaFdFiEt&#13;&#10;sGLhA6aOk1j4hu02LV/P2GlLF94QfrA8nvGZmTPH65uDVmQvfJDWMDqdlJQIw20jTcfot6/3r1aU&#13;&#10;hAimAWWNYPQoAr3ZvHyxHlwtZra3qhGeIIgJ9eAY7WN0dVEE3gsNYWKdMOhsrdcQ0fRd0XgYEF2r&#13;&#10;YlaWy2KwvnHechEC3t6NTrrJ+G0rePzctkFEohjF2mLefd63aS82a6g7D66X/FQG/EMVGqTBpBeo&#13;&#10;O4hAdl7+BaUl9zbYNk641YVtW8lF7gG7mZZ/dPPUgxO5FyQnuAtN4f/B8k/7R09kw+iCEgMaR/QF&#13;&#10;SQPTKUHmiZ7BhRqjntyjTw0G92D594CO4pknGQFjyHb4aBuEgV20mZJD63V6ic2SQ2b+eGFeHCLh&#13;&#10;eFnNy8W0qijh6FuuymW1rFLyAurzc+dDfC+sJunAqMcqMzzsH0IcQ88hKZux91IpvIdaGTIwOp8t&#13;&#10;UAAcUGThR34ZrJJNisp9+W57qzzZQ1JKXqcCnoVpGVGvSmpGV5cgqHsBzTvT5HQRpBrPWL0yCVxk&#13;&#10;JZ7qPDM1Uru1zRFZ83aUJn4lPPTW/6RkQFkyavDfUKI+GJz6m+kiNRGzsahez9Dw157ttQcMRyBG&#13;&#10;efSUjMZtHLW/c152PWaaZiaMfYvTamXmMdU3VnWaMUovT+L0TZK2r+0c9fszb34BAAD//wMAUEsD&#13;&#10;BBQABgAIAAAAIQD1YjnX5gAAABIBAAAPAAAAZHJzL2Rvd25yZXYueG1sTI9NT8MwDIbvSPyHyEjc&#13;&#10;WPrBRtU1naaiTeKAxArc0yb9EI1TNdna/Xu8E1wsW7bf932y3WIGdtGT6y0KCFcBMI21VT22Ar4+&#13;&#10;D08JMOclKjlY1AKu2sEuv7/LZKrsjCd9KX3LSARdKgV03o8p567utJFuZUeNtGvsZKSncWq5muRM&#13;&#10;4mbgURBsuJE9kkMnR110uv4pz0bAocLmWH6s34vTfj5ic/3u34pQiMeH5XVLZb8F5vXi/z7gxkD5&#13;&#10;IadglT2jcmwQECUJAXkB6zgikNtFGMUxsIq6TfD8AjzP+H+U/BcAAP//AwBQSwECLQAUAAYACAAA&#13;&#10;ACEAtoM4kv4AAADhAQAAEwAAAAAAAAAAAAAAAAAAAAAAW0NvbnRlbnRfVHlwZXNdLnhtbFBLAQIt&#13;&#10;ABQABgAIAAAAIQA4/SH/1gAAAJQBAAALAAAAAAAAAAAAAAAAAC8BAABfcmVscy8ucmVsc1BLAQIt&#13;&#10;ABQABgAIAAAAIQC+enjJFwIAABQEAAAOAAAAAAAAAAAAAAAAAC4CAABkcnMvZTJvRG9jLnhtbFBL&#13;&#10;AQItABQABgAIAAAAIQD1YjnX5gAAABIBAAAPAAAAAAAAAAAAAAAAAHEEAABkcnMvZG93bnJldi54&#13;&#10;bWxQSwUGAAAAAAQABADzAAAAhAUAAAAA&#13;&#10;" filled="f" strokeweight=".09mm">
              <v:stroke endcap="square"/>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30A99"/>
    <w:rsid w:val="00032075"/>
    <w:rsid w:val="00032664"/>
    <w:rsid w:val="00032A35"/>
    <w:rsid w:val="00040BFF"/>
    <w:rsid w:val="00055CD7"/>
    <w:rsid w:val="0006211F"/>
    <w:rsid w:val="00063595"/>
    <w:rsid w:val="00071268"/>
    <w:rsid w:val="00074EF6"/>
    <w:rsid w:val="0008361B"/>
    <w:rsid w:val="000866AB"/>
    <w:rsid w:val="00092ABE"/>
    <w:rsid w:val="000953BF"/>
    <w:rsid w:val="00095A53"/>
    <w:rsid w:val="00096D65"/>
    <w:rsid w:val="000A3661"/>
    <w:rsid w:val="000A3FD5"/>
    <w:rsid w:val="000B329A"/>
    <w:rsid w:val="000B589D"/>
    <w:rsid w:val="000C6768"/>
    <w:rsid w:val="000D1484"/>
    <w:rsid w:val="000D43E6"/>
    <w:rsid w:val="000D4CC4"/>
    <w:rsid w:val="000E0FBA"/>
    <w:rsid w:val="000E2F9F"/>
    <w:rsid w:val="000E6D13"/>
    <w:rsid w:val="000F613B"/>
    <w:rsid w:val="000F658F"/>
    <w:rsid w:val="00101463"/>
    <w:rsid w:val="001043D5"/>
    <w:rsid w:val="00104A2A"/>
    <w:rsid w:val="0010683F"/>
    <w:rsid w:val="00135103"/>
    <w:rsid w:val="0015004B"/>
    <w:rsid w:val="0017444D"/>
    <w:rsid w:val="0017551D"/>
    <w:rsid w:val="001917D3"/>
    <w:rsid w:val="001A3701"/>
    <w:rsid w:val="001B32E7"/>
    <w:rsid w:val="001D0F40"/>
    <w:rsid w:val="001E3937"/>
    <w:rsid w:val="001F50CA"/>
    <w:rsid w:val="00202CE3"/>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E174F"/>
    <w:rsid w:val="002F579A"/>
    <w:rsid w:val="00303B30"/>
    <w:rsid w:val="003060A8"/>
    <w:rsid w:val="0031122E"/>
    <w:rsid w:val="00313E3F"/>
    <w:rsid w:val="00314118"/>
    <w:rsid w:val="00325DDB"/>
    <w:rsid w:val="00336652"/>
    <w:rsid w:val="003402B4"/>
    <w:rsid w:val="003431FC"/>
    <w:rsid w:val="00346C08"/>
    <w:rsid w:val="00347692"/>
    <w:rsid w:val="00357E7E"/>
    <w:rsid w:val="0036005B"/>
    <w:rsid w:val="00367D09"/>
    <w:rsid w:val="003704BD"/>
    <w:rsid w:val="00381EC1"/>
    <w:rsid w:val="00386F66"/>
    <w:rsid w:val="003900F9"/>
    <w:rsid w:val="003A1661"/>
    <w:rsid w:val="003A64A9"/>
    <w:rsid w:val="003A75CF"/>
    <w:rsid w:val="003B4290"/>
    <w:rsid w:val="003C0478"/>
    <w:rsid w:val="003C4B80"/>
    <w:rsid w:val="003D5F0B"/>
    <w:rsid w:val="003D6522"/>
    <w:rsid w:val="003D67E5"/>
    <w:rsid w:val="003E110C"/>
    <w:rsid w:val="003F11B0"/>
    <w:rsid w:val="003F2E11"/>
    <w:rsid w:val="003F33D5"/>
    <w:rsid w:val="00404835"/>
    <w:rsid w:val="00407BF2"/>
    <w:rsid w:val="00412FC4"/>
    <w:rsid w:val="0043038D"/>
    <w:rsid w:val="00436412"/>
    <w:rsid w:val="00442A08"/>
    <w:rsid w:val="00454376"/>
    <w:rsid w:val="00457116"/>
    <w:rsid w:val="00466ACA"/>
    <w:rsid w:val="00467BD6"/>
    <w:rsid w:val="004729A1"/>
    <w:rsid w:val="00477FEC"/>
    <w:rsid w:val="004802A1"/>
    <w:rsid w:val="00480ECF"/>
    <w:rsid w:val="004940B5"/>
    <w:rsid w:val="004A2C13"/>
    <w:rsid w:val="004B0C3D"/>
    <w:rsid w:val="004B5342"/>
    <w:rsid w:val="004B6B3B"/>
    <w:rsid w:val="004E07D5"/>
    <w:rsid w:val="004E0C0D"/>
    <w:rsid w:val="004F04F1"/>
    <w:rsid w:val="004F06C8"/>
    <w:rsid w:val="00500998"/>
    <w:rsid w:val="005262F8"/>
    <w:rsid w:val="0053630C"/>
    <w:rsid w:val="00542289"/>
    <w:rsid w:val="005507A3"/>
    <w:rsid w:val="0055590B"/>
    <w:rsid w:val="00566537"/>
    <w:rsid w:val="00582B0B"/>
    <w:rsid w:val="005877A2"/>
    <w:rsid w:val="005979F0"/>
    <w:rsid w:val="00597D67"/>
    <w:rsid w:val="005A29D7"/>
    <w:rsid w:val="005A3E25"/>
    <w:rsid w:val="005B2229"/>
    <w:rsid w:val="005E0A21"/>
    <w:rsid w:val="005E22CD"/>
    <w:rsid w:val="005E740C"/>
    <w:rsid w:val="005F6CDA"/>
    <w:rsid w:val="00604027"/>
    <w:rsid w:val="0060540B"/>
    <w:rsid w:val="00620A9C"/>
    <w:rsid w:val="00623898"/>
    <w:rsid w:val="00623E2D"/>
    <w:rsid w:val="00626D7C"/>
    <w:rsid w:val="00633EB8"/>
    <w:rsid w:val="0064144E"/>
    <w:rsid w:val="00644093"/>
    <w:rsid w:val="00644781"/>
    <w:rsid w:val="00646E0E"/>
    <w:rsid w:val="00663B6A"/>
    <w:rsid w:val="0067499F"/>
    <w:rsid w:val="00692964"/>
    <w:rsid w:val="00694AAC"/>
    <w:rsid w:val="00696A48"/>
    <w:rsid w:val="006B1B1F"/>
    <w:rsid w:val="006B3592"/>
    <w:rsid w:val="006B3C2A"/>
    <w:rsid w:val="006B52D1"/>
    <w:rsid w:val="006C7B56"/>
    <w:rsid w:val="006D6386"/>
    <w:rsid w:val="006E0E4D"/>
    <w:rsid w:val="006E768A"/>
    <w:rsid w:val="006F1F17"/>
    <w:rsid w:val="00700445"/>
    <w:rsid w:val="00703BBE"/>
    <w:rsid w:val="0070437A"/>
    <w:rsid w:val="00712463"/>
    <w:rsid w:val="00714670"/>
    <w:rsid w:val="0072250B"/>
    <w:rsid w:val="00726AEA"/>
    <w:rsid w:val="007272EA"/>
    <w:rsid w:val="00733DD1"/>
    <w:rsid w:val="0075141F"/>
    <w:rsid w:val="00761AB1"/>
    <w:rsid w:val="007702CE"/>
    <w:rsid w:val="00775795"/>
    <w:rsid w:val="00777235"/>
    <w:rsid w:val="007843B0"/>
    <w:rsid w:val="00791483"/>
    <w:rsid w:val="007A43B5"/>
    <w:rsid w:val="007B0C31"/>
    <w:rsid w:val="007C1E77"/>
    <w:rsid w:val="007C4935"/>
    <w:rsid w:val="007C5456"/>
    <w:rsid w:val="007D2224"/>
    <w:rsid w:val="007D57D0"/>
    <w:rsid w:val="007E5067"/>
    <w:rsid w:val="007F4478"/>
    <w:rsid w:val="007F5409"/>
    <w:rsid w:val="00800F2D"/>
    <w:rsid w:val="00816999"/>
    <w:rsid w:val="0082645B"/>
    <w:rsid w:val="00843031"/>
    <w:rsid w:val="00844303"/>
    <w:rsid w:val="00847308"/>
    <w:rsid w:val="00853E19"/>
    <w:rsid w:val="00854BBC"/>
    <w:rsid w:val="008558C6"/>
    <w:rsid w:val="008609D1"/>
    <w:rsid w:val="008663A9"/>
    <w:rsid w:val="00874736"/>
    <w:rsid w:val="00882322"/>
    <w:rsid w:val="00884112"/>
    <w:rsid w:val="008939B7"/>
    <w:rsid w:val="00893F2D"/>
    <w:rsid w:val="00897A47"/>
    <w:rsid w:val="008A2452"/>
    <w:rsid w:val="008A72E8"/>
    <w:rsid w:val="008C300A"/>
    <w:rsid w:val="008C4E41"/>
    <w:rsid w:val="008C74B7"/>
    <w:rsid w:val="008F18D6"/>
    <w:rsid w:val="008F45A1"/>
    <w:rsid w:val="008F4EF0"/>
    <w:rsid w:val="008F56BB"/>
    <w:rsid w:val="00901736"/>
    <w:rsid w:val="009057E9"/>
    <w:rsid w:val="009068E7"/>
    <w:rsid w:val="00916C62"/>
    <w:rsid w:val="009244F0"/>
    <w:rsid w:val="00924FB5"/>
    <w:rsid w:val="00927A20"/>
    <w:rsid w:val="0094342C"/>
    <w:rsid w:val="00951A15"/>
    <w:rsid w:val="00954DED"/>
    <w:rsid w:val="00961624"/>
    <w:rsid w:val="00973B50"/>
    <w:rsid w:val="009766A7"/>
    <w:rsid w:val="00977D33"/>
    <w:rsid w:val="00984214"/>
    <w:rsid w:val="009847DA"/>
    <w:rsid w:val="00990DD5"/>
    <w:rsid w:val="00992BB7"/>
    <w:rsid w:val="009A0136"/>
    <w:rsid w:val="009B3269"/>
    <w:rsid w:val="009B3684"/>
    <w:rsid w:val="009B6F57"/>
    <w:rsid w:val="009D4B34"/>
    <w:rsid w:val="009D530B"/>
    <w:rsid w:val="009D5CD6"/>
    <w:rsid w:val="009E7A84"/>
    <w:rsid w:val="009F4923"/>
    <w:rsid w:val="009F6CC3"/>
    <w:rsid w:val="00A01030"/>
    <w:rsid w:val="00A022EE"/>
    <w:rsid w:val="00A0292A"/>
    <w:rsid w:val="00A1264A"/>
    <w:rsid w:val="00A16981"/>
    <w:rsid w:val="00A1755A"/>
    <w:rsid w:val="00A303FA"/>
    <w:rsid w:val="00A30856"/>
    <w:rsid w:val="00A70FBF"/>
    <w:rsid w:val="00A7226E"/>
    <w:rsid w:val="00A742E1"/>
    <w:rsid w:val="00A75D37"/>
    <w:rsid w:val="00A92D0F"/>
    <w:rsid w:val="00AA4364"/>
    <w:rsid w:val="00AA6BA5"/>
    <w:rsid w:val="00AA7500"/>
    <w:rsid w:val="00AB5320"/>
    <w:rsid w:val="00AB642F"/>
    <w:rsid w:val="00AB6BD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B7802"/>
    <w:rsid w:val="00BC091E"/>
    <w:rsid w:val="00BC3087"/>
    <w:rsid w:val="00BD428D"/>
    <w:rsid w:val="00BD5EFB"/>
    <w:rsid w:val="00BD6118"/>
    <w:rsid w:val="00BE0043"/>
    <w:rsid w:val="00BE497E"/>
    <w:rsid w:val="00BF1069"/>
    <w:rsid w:val="00BF1F33"/>
    <w:rsid w:val="00C01278"/>
    <w:rsid w:val="00C04B0B"/>
    <w:rsid w:val="00C056F8"/>
    <w:rsid w:val="00C05BC5"/>
    <w:rsid w:val="00C10164"/>
    <w:rsid w:val="00C109A4"/>
    <w:rsid w:val="00C17115"/>
    <w:rsid w:val="00C22184"/>
    <w:rsid w:val="00C33049"/>
    <w:rsid w:val="00C35B15"/>
    <w:rsid w:val="00C36D9F"/>
    <w:rsid w:val="00C43BFE"/>
    <w:rsid w:val="00C44F2B"/>
    <w:rsid w:val="00C5128E"/>
    <w:rsid w:val="00C55DE9"/>
    <w:rsid w:val="00C6420E"/>
    <w:rsid w:val="00C70248"/>
    <w:rsid w:val="00C7143D"/>
    <w:rsid w:val="00C736AA"/>
    <w:rsid w:val="00C77643"/>
    <w:rsid w:val="00C8455D"/>
    <w:rsid w:val="00C91A80"/>
    <w:rsid w:val="00C91B1B"/>
    <w:rsid w:val="00CA7E93"/>
    <w:rsid w:val="00CF6E00"/>
    <w:rsid w:val="00CF7D43"/>
    <w:rsid w:val="00D0619A"/>
    <w:rsid w:val="00D12017"/>
    <w:rsid w:val="00D12232"/>
    <w:rsid w:val="00D21B14"/>
    <w:rsid w:val="00D2784D"/>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96D"/>
    <w:rsid w:val="00DE7C05"/>
    <w:rsid w:val="00E076A5"/>
    <w:rsid w:val="00E1773D"/>
    <w:rsid w:val="00E206E9"/>
    <w:rsid w:val="00E3073A"/>
    <w:rsid w:val="00E357D7"/>
    <w:rsid w:val="00E632C1"/>
    <w:rsid w:val="00E66273"/>
    <w:rsid w:val="00E67FE4"/>
    <w:rsid w:val="00E71280"/>
    <w:rsid w:val="00E7749B"/>
    <w:rsid w:val="00E813A5"/>
    <w:rsid w:val="00E81DDA"/>
    <w:rsid w:val="00E84EF2"/>
    <w:rsid w:val="00EA0F07"/>
    <w:rsid w:val="00EB410C"/>
    <w:rsid w:val="00EB698B"/>
    <w:rsid w:val="00ED0284"/>
    <w:rsid w:val="00ED7DD6"/>
    <w:rsid w:val="00EE22B3"/>
    <w:rsid w:val="00EE29FC"/>
    <w:rsid w:val="00EF1A41"/>
    <w:rsid w:val="00F1198D"/>
    <w:rsid w:val="00F11E8D"/>
    <w:rsid w:val="00F1611B"/>
    <w:rsid w:val="00F217C3"/>
    <w:rsid w:val="00F254B5"/>
    <w:rsid w:val="00F256D8"/>
    <w:rsid w:val="00F347B9"/>
    <w:rsid w:val="00F4158E"/>
    <w:rsid w:val="00F44F36"/>
    <w:rsid w:val="00F51CD7"/>
    <w:rsid w:val="00F56F37"/>
    <w:rsid w:val="00F74FDF"/>
    <w:rsid w:val="00F766C6"/>
    <w:rsid w:val="00F8580B"/>
    <w:rsid w:val="00F92FC1"/>
    <w:rsid w:val="00F96F52"/>
    <w:rsid w:val="00FA1CED"/>
    <w:rsid w:val="00FA5CFD"/>
    <w:rsid w:val="00FB4159"/>
    <w:rsid w:val="00FC6F2A"/>
    <w:rsid w:val="00FD1663"/>
    <w:rsid w:val="00FD349B"/>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image" Target="media/image10.png"/><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21</Pages>
  <Words>6765</Words>
  <Characters>38565</Characters>
  <Application>Microsoft Office Word</Application>
  <DocSecurity>0</DocSecurity>
  <Lines>321</Lines>
  <Paragraphs>90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66</cp:revision>
  <cp:lastPrinted>2021-11-30T08:37:00Z</cp:lastPrinted>
  <dcterms:created xsi:type="dcterms:W3CDTF">2021-11-30T09:35:00Z</dcterms:created>
  <dcterms:modified xsi:type="dcterms:W3CDTF">2022-03-29T14:51:00Z</dcterms:modified>
</cp:coreProperties>
</file>