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B40485E"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3DCC9C1E" w14:textId="382D6EDD" w:rsidR="008F194B" w:rsidRDefault="002B6CD6" w:rsidP="008F194B">
      <w:pPr>
        <w:jc w:val="center"/>
        <w:rPr>
          <w:rFonts w:ascii="TimesNewRomanPS-BoldMT" w:hAnsi="TimesNewRomanPS-BoldMT" w:cs="TimesNewRomanPS-BoldMT"/>
          <w:b/>
          <w:sz w:val="16"/>
        </w:rPr>
      </w:pPr>
      <w:r w:rsidRPr="002B6CD6">
        <w:rPr>
          <w:rFonts w:ascii="TimesNewRomanPS-BoldMT" w:hAnsi="TimesNewRomanPS-BoldMT" w:cs="TimesNewRomanPS-BoldMT"/>
          <w:b/>
        </w:rPr>
        <w:t>A</w:t>
      </w:r>
      <w:r>
        <w:rPr>
          <w:rFonts w:ascii="TimesNewRomanPS-BoldMT" w:hAnsi="TimesNewRomanPS-BoldMT" w:cs="TimesNewRomanPS-BoldMT"/>
          <w:b/>
          <w:sz w:val="16"/>
        </w:rPr>
        <w:t>NNEXE</w:t>
      </w:r>
      <w:r w:rsidR="008F194B">
        <w:rPr>
          <w:rFonts w:ascii="TimesNewRomanPS-BoldMT" w:hAnsi="TimesNewRomanPS-BoldMT" w:cs="TimesNewRomanPS-BoldMT"/>
          <w:b/>
          <w:sz w:val="16"/>
        </w:rPr>
        <w:t> </w:t>
      </w:r>
      <w:r>
        <w:rPr>
          <w:rFonts w:ascii="TimesNewRomanPS-BoldMT" w:hAnsi="TimesNewRomanPS-BoldMT" w:cs="TimesNewRomanPS-BoldMT"/>
          <w:b/>
          <w:sz w:val="16"/>
        </w:rPr>
        <w:t>N°</w:t>
      </w:r>
      <w:r w:rsidRPr="002B6CD6">
        <w:rPr>
          <w:rFonts w:ascii="TimesNewRomanPS-BoldMT" w:hAnsi="TimesNewRomanPS-BoldMT" w:cs="TimesNewRomanPS-BoldMT"/>
          <w:b/>
        </w:rPr>
        <w:t>I</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AU</w:t>
      </w:r>
      <w:r w:rsidRPr="002B6CD6">
        <w:rPr>
          <w:rFonts w:ascii="TimesNewRomanPS-BoldMT" w:hAnsi="TimesNewRomanPS-BoldMT" w:cs="TimesNewRomanPS-BoldMT"/>
          <w:b/>
          <w:sz w:val="16"/>
        </w:rPr>
        <w:t xml:space="preserve"> </w:t>
      </w:r>
      <w:r w:rsidRPr="002B6CD6">
        <w:rPr>
          <w:rFonts w:ascii="TimesNewRomanPS-BoldMT" w:hAnsi="TimesNewRomanPS-BoldMT" w:cs="TimesNewRomanPS-BoldMT"/>
          <w:b/>
        </w:rPr>
        <w:t>III</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DE L’ARTICLE</w:t>
      </w:r>
      <w:r w:rsidRPr="002B6CD6">
        <w:rPr>
          <w:rFonts w:ascii="TimesNewRomanPS-BoldMT" w:hAnsi="TimesNewRomanPS-BoldMT" w:cs="TimesNewRomanPS-BoldMT"/>
          <w:b/>
          <w:sz w:val="16"/>
        </w:rPr>
        <w:t xml:space="preserve"> </w:t>
      </w:r>
      <w:r w:rsidRPr="002B6CD6">
        <w:rPr>
          <w:rFonts w:ascii="TimesNewRomanPS-BoldMT" w:hAnsi="TimesNewRomanPS-BoldMT" w:cs="TimesNewRomanPS-BoldMT"/>
          <w:b/>
        </w:rPr>
        <w:t>R. 353-159</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r w:rsidR="008F194B">
        <w:rPr>
          <w:rFonts w:ascii="TimesNewRomanPS-BoldMT" w:hAnsi="TimesNewRomanPS-BoldMT" w:cs="TimesNewRomanPS-BoldMT"/>
          <w:b/>
          <w:sz w:val="16"/>
        </w:rPr>
        <w:t> </w:t>
      </w:r>
      <w:r w:rsidR="008F194B" w:rsidRPr="008F194B">
        <w:rPr>
          <w:rFonts w:ascii="TimesNewRomanPS-BoldMT" w:hAnsi="TimesNewRomanPS-BoldMT" w:cs="TimesNewRomanPS-BoldMT"/>
          <w:b/>
        </w:rPr>
        <w:t>???</w:t>
      </w:r>
    </w:p>
    <w:p w14:paraId="7E3B829A" w14:textId="77777777" w:rsidR="008F194B" w:rsidRDefault="008F194B" w:rsidP="008F194B">
      <w:pPr>
        <w:jc w:val="center"/>
        <w:rPr>
          <w:rFonts w:ascii="TimesNewRomanPS-BoldMT" w:hAnsi="TimesNewRomanPS-BoldMT" w:cs="TimesNewRomanPS-BoldMT"/>
          <w:b/>
          <w:sz w:val="16"/>
        </w:rPr>
      </w:pPr>
    </w:p>
    <w:p w14:paraId="6A0EFA1B" w14:textId="6D8E1153" w:rsidR="002B6CD6" w:rsidRPr="008F194B" w:rsidRDefault="008F194B" w:rsidP="008F194B">
      <w:pPr>
        <w:jc w:val="center"/>
        <w:rPr>
          <w:rFonts w:ascii="TimesNewRomanPS-BoldMT" w:hAnsi="TimesNewRomanPS-BoldMT" w:cs="TimesNewRomanPS-BoldMT"/>
          <w:b/>
          <w:sz w:val="16"/>
        </w:rPr>
      </w:pPr>
      <w:r w:rsidRPr="008F194B">
        <w:rPr>
          <w:b/>
          <w:bCs/>
          <w:color w:val="000000"/>
        </w:rPr>
        <w:t>Convention conclue entre l'</w:t>
      </w:r>
      <w:proofErr w:type="spellStart"/>
      <w:r w:rsidRPr="008F194B">
        <w:rPr>
          <w:b/>
          <w:bCs/>
          <w:color w:val="000000"/>
        </w:rPr>
        <w:t>Etat</w:t>
      </w:r>
      <w:proofErr w:type="spellEnd"/>
      <w:r w:rsidRPr="008F194B">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r w:rsidR="002B6CD6" w:rsidRPr="008F194B">
        <w:rPr>
          <w:rFonts w:ascii="TimesNewRomanPS-BoldMT" w:hAnsi="TimesNewRomanPS-BoldMT" w:cs="TimesNewRomanPS-BoldMT"/>
          <w:b/>
        </w:rPr>
        <w:br/>
      </w: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lastRenderedPageBreak/>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w:t>
      </w:r>
      <w:r>
        <w:rPr>
          <w:rFonts w:ascii="TimesNewRomanPSMT" w:hAnsi="TimesNewRomanPSMT" w:cs="TimesNewRomanPSMT"/>
        </w:rPr>
        <w:lastRenderedPageBreak/>
        <w:t>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lastRenderedPageBreak/>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ascii="TimesNewRomanPSMT" w:hAnsi="TimesNewRomanPSMT"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8F194B"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8F194B" w:rsidRDefault="0070437A" w:rsidP="00323340">
      <w:pPr>
        <w:jc w:val="both"/>
        <w:rPr>
          <w:rFonts w:ascii="TimesNewRomanPSMT" w:hAnsi="TimesNewRomanPSMT" w:cs="TimesNewRomanPSMT"/>
          <w:lang w:val="en-US"/>
        </w:rPr>
      </w:pPr>
      <w:proofErr w:type="gramStart"/>
      <w:r w:rsidRPr="008F194B">
        <w:rPr>
          <w:rFonts w:ascii="TimesNewRomanPSMT" w:hAnsi="TimesNewRomanPSMT" w:cs="TimesNewRomanPSMT"/>
          <w:lang w:val="en-US"/>
        </w:rPr>
        <w:t xml:space="preserve">{{ </w:t>
      </w:r>
      <w:proofErr w:type="spellStart"/>
      <w:r w:rsidRPr="008F194B">
        <w:rPr>
          <w:rFonts w:ascii="TimesNewRomanPSMT" w:hAnsi="TimesNewRomanPSMT" w:cs="TimesNewRomanPSMT"/>
          <w:lang w:val="en-US"/>
        </w:rPr>
        <w:t>programme</w:t>
      </w:r>
      <w:proofErr w:type="gramEnd"/>
      <w:r w:rsidRPr="008F194B">
        <w:rPr>
          <w:rFonts w:ascii="TimesNewRomanPSMT" w:hAnsi="TimesNewRomanPSMT" w:cs="TimesNewRomanPSMT"/>
          <w:lang w:val="en-US"/>
        </w:rPr>
        <w:t>.mention_publication_edd_volumetrique</w:t>
      </w:r>
      <w:proofErr w:type="spellEnd"/>
      <w:r w:rsidRPr="008F194B">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8F194B" w:rsidRDefault="0060540B" w:rsidP="00323340">
      <w:pPr>
        <w:jc w:val="both"/>
        <w:rPr>
          <w:rFonts w:ascii="TimesNewRomanPSMT" w:hAnsi="TimesNewRomanPSMT" w:cs="TimesNewRomanPSMT"/>
        </w:rPr>
      </w:pPr>
      <w:proofErr w:type="gramStart"/>
      <w:r w:rsidRPr="008F194B">
        <w:rPr>
          <w:rFonts w:ascii="TimesNewRomanPSMT" w:hAnsi="TimesNewRomanPSMT" w:cs="TimesNewRomanPSMT"/>
        </w:rPr>
        <w:t xml:space="preserve">{{ </w:t>
      </w:r>
      <w:proofErr w:type="spellStart"/>
      <w:r w:rsidRPr="008F194B">
        <w:rPr>
          <w:rFonts w:ascii="TimesNewRomanPSMT" w:hAnsi="TimesNewRomanPSMT" w:cs="TimesNewRomanPSMT"/>
        </w:rPr>
        <w:t>lot.edd</w:t>
      </w:r>
      <w:proofErr w:type="gramEnd"/>
      <w:r w:rsidRPr="008F194B">
        <w:rPr>
          <w:rFonts w:ascii="TimesNewRomanPSMT" w:hAnsi="TimesNewRomanPSMT" w:cs="TimesNewRomanPSMT"/>
        </w:rPr>
        <w:t>_classique_text</w:t>
      </w:r>
      <w:proofErr w:type="spellEnd"/>
      <w:r w:rsidRPr="008F194B">
        <w:rPr>
          <w:rFonts w:ascii="TimesNewRomanPSMT" w:hAnsi="TimesNewRomanPSMT" w:cs="TimesNewRomanPSMT"/>
        </w:rPr>
        <w:t>() }}</w:t>
      </w:r>
    </w:p>
    <w:p w14:paraId="484A4CB7" w14:textId="04EEEE2F" w:rsidR="00104A2A" w:rsidRPr="008F194B" w:rsidRDefault="0060540B" w:rsidP="00323340">
      <w:pPr>
        <w:jc w:val="both"/>
        <w:rPr>
          <w:rFonts w:ascii="TimesNewRomanPSMT" w:hAnsi="TimesNewRomanPSMT" w:cs="TimesNewRomanPSMT"/>
        </w:rPr>
      </w:pPr>
      <w:r w:rsidRPr="008F194B">
        <w:rPr>
          <w:rFonts w:ascii="TimesNewRomanPSMT" w:hAnsi="TimesNewRomanPSMT" w:cs="TimesNewRomanPSMT"/>
        </w:rPr>
        <w:t xml:space="preserve">{% </w:t>
      </w:r>
      <w:proofErr w:type="spellStart"/>
      <w:r w:rsidRPr="008F194B">
        <w:rPr>
          <w:rFonts w:ascii="TimesNewRomanPSMT" w:hAnsi="TimesNewRomanPSMT" w:cs="TimesNewRomanPSMT"/>
        </w:rPr>
        <w:t>endif</w:t>
      </w:r>
      <w:proofErr w:type="spellEnd"/>
      <w:r w:rsidRPr="008F194B">
        <w:rPr>
          <w:rFonts w:ascii="TimesNewRomanPSMT" w:hAnsi="TimesNewRomanPSMT" w:cs="TimesNewRomanPSMT"/>
        </w:rPr>
        <w:t xml:space="preserve"> </w:t>
      </w:r>
      <w:proofErr w:type="gramStart"/>
      <w:r w:rsidRPr="008F194B">
        <w:rPr>
          <w:rFonts w:ascii="TimesNewRomanPSMT" w:hAnsi="TimesNewRomanPSMT" w:cs="TimesNewRomanPSMT"/>
        </w:rPr>
        <w:t>%}</w:t>
      </w:r>
      <w:r w:rsidR="00104A2A" w:rsidRPr="008F194B">
        <w:rPr>
          <w:rFonts w:ascii="TimesNewRomanPSMT" w:hAnsi="TimesNewRomanPSMT" w:cs="TimesNewRomanPSMT"/>
        </w:rPr>
        <w:t>{</w:t>
      </w:r>
      <w:proofErr w:type="gramEnd"/>
      <w:r w:rsidR="00104A2A" w:rsidRPr="008F194B">
        <w:rPr>
          <w:rFonts w:ascii="TimesNewRomanPSMT" w:hAnsi="TimesNewRomanPSMT" w:cs="TimesNewRomanPSMT"/>
        </w:rPr>
        <w:t xml:space="preserve">% for image in </w:t>
      </w:r>
      <w:proofErr w:type="spellStart"/>
      <w:r w:rsidR="00104A2A" w:rsidRPr="008F194B">
        <w:rPr>
          <w:rFonts w:ascii="TimesNewRomanPSMT" w:hAnsi="TimesNewRomanPSMT" w:cs="TimesNewRomanPSMT"/>
        </w:rPr>
        <w:t>edd_classique_images</w:t>
      </w:r>
      <w:proofErr w:type="spellEnd"/>
      <w:r w:rsidR="00104A2A" w:rsidRPr="008F194B">
        <w:rPr>
          <w:rFonts w:ascii="TimesNewRomanPSMT" w:hAnsi="TimesNewRomanPSMT" w:cs="TimesNewRomanPSMT"/>
        </w:rPr>
        <w:t xml:space="preserve"> %}</w:t>
      </w:r>
    </w:p>
    <w:p w14:paraId="45EEBA2C" w14:textId="09F03977" w:rsidR="00104A2A" w:rsidRPr="008F194B" w:rsidRDefault="00104A2A" w:rsidP="00323340">
      <w:pPr>
        <w:jc w:val="both"/>
        <w:rPr>
          <w:rFonts w:ascii="TimesNewRomanPSMT" w:hAnsi="TimesNewRomanPSMT" w:cs="TimesNewRomanPSMT"/>
        </w:rPr>
      </w:pPr>
      <w:r w:rsidRPr="008F194B">
        <w:rPr>
          <w:rFonts w:ascii="TimesNewRomanPSMT" w:hAnsi="TimesNewRomanPSMT" w:cs="TimesNewRomanPSMT"/>
        </w:rPr>
        <w:t>{{image}}</w:t>
      </w:r>
    </w:p>
    <w:p w14:paraId="5D342E8E" w14:textId="77777777" w:rsidR="0070437A" w:rsidRPr="008F194B" w:rsidRDefault="00104A2A" w:rsidP="00323340">
      <w:pPr>
        <w:jc w:val="both"/>
        <w:rPr>
          <w:rFonts w:ascii="TimesNewRomanPSMT" w:hAnsi="TimesNewRomanPSMT" w:cs="TimesNewRomanPSMT"/>
        </w:rPr>
      </w:pPr>
      <w:r w:rsidRPr="008F194B">
        <w:rPr>
          <w:rFonts w:ascii="TimesNewRomanPSMT" w:hAnsi="TimesNewRomanPSMT" w:cs="TimesNewRomanPSMT"/>
        </w:rPr>
        <w:t xml:space="preserve">{% </w:t>
      </w:r>
      <w:proofErr w:type="spellStart"/>
      <w:r w:rsidRPr="008F194B">
        <w:rPr>
          <w:rFonts w:ascii="TimesNewRomanPSMT" w:hAnsi="TimesNewRomanPSMT" w:cs="TimesNewRomanPSMT"/>
        </w:rPr>
        <w:t>endfor</w:t>
      </w:r>
      <w:proofErr w:type="spellEnd"/>
      <w:r w:rsidRPr="008F194B">
        <w:rPr>
          <w:rFonts w:ascii="TimesNewRomanPSMT" w:hAnsi="TimesNewRomanPSMT" w:cs="TimesNewRomanPSMT"/>
        </w:rPr>
        <w:t xml:space="preserve"> </w:t>
      </w:r>
      <w:proofErr w:type="gramStart"/>
      <w:r w:rsidRPr="008F194B">
        <w:rPr>
          <w:rFonts w:ascii="TimesNewRomanPSMT" w:hAnsi="TimesNewRomanPSMT" w:cs="TimesNewRomanPSMT"/>
        </w:rPr>
        <w:t>%}</w:t>
      </w:r>
      <w:r w:rsidR="0070437A" w:rsidRPr="008F194B">
        <w:rPr>
          <w:rFonts w:ascii="TimesNewRomanPSMT" w:hAnsi="TimesNewRomanPSMT" w:cs="TimesNewRomanPSMT"/>
        </w:rPr>
        <w:t>{</w:t>
      </w:r>
      <w:proofErr w:type="gramEnd"/>
      <w:r w:rsidR="0070437A" w:rsidRPr="008F194B">
        <w:rPr>
          <w:rFonts w:ascii="TimesNewRomanPSMT" w:hAnsi="TimesNewRomanPSMT" w:cs="TimesNewRomanPSMT"/>
        </w:rPr>
        <w:t xml:space="preserve">% if </w:t>
      </w:r>
      <w:proofErr w:type="spellStart"/>
      <w:r w:rsidR="0070437A" w:rsidRPr="008F194B">
        <w:rPr>
          <w:rFonts w:ascii="TimesNewRomanPSMT" w:hAnsi="TimesNewRomanPSMT" w:cs="TimesNewRomanPSMT"/>
        </w:rPr>
        <w:t>programme.mention_publication_edd_classique</w:t>
      </w:r>
      <w:proofErr w:type="spellEnd"/>
      <w:r w:rsidR="0070437A" w:rsidRPr="008F194B">
        <w:rPr>
          <w:rFonts w:ascii="TimesNewRomanPSMT" w:hAnsi="TimesNewRomanPSMT" w:cs="TimesNewRomanPSMT"/>
        </w:rPr>
        <w:t xml:space="preserve"> %}</w:t>
      </w:r>
    </w:p>
    <w:p w14:paraId="35EAE13E" w14:textId="77777777" w:rsidR="0070437A" w:rsidRPr="008F194B" w:rsidRDefault="0070437A" w:rsidP="00323340">
      <w:pPr>
        <w:jc w:val="both"/>
        <w:rPr>
          <w:rFonts w:ascii="TimesNewRomanPSMT" w:hAnsi="TimesNewRomanPSMT" w:cs="TimesNewRomanPSMT"/>
        </w:rPr>
      </w:pPr>
      <w:proofErr w:type="gramStart"/>
      <w:r w:rsidRPr="008F194B">
        <w:rPr>
          <w:rFonts w:ascii="TimesNewRomanPSMT" w:hAnsi="TimesNewRomanPSMT" w:cs="TimesNewRomanPSMT"/>
        </w:rPr>
        <w:t xml:space="preserve">{{ </w:t>
      </w:r>
      <w:proofErr w:type="spellStart"/>
      <w:r w:rsidRPr="008F194B">
        <w:rPr>
          <w:rFonts w:ascii="TimesNewRomanPSMT" w:hAnsi="TimesNewRomanPSMT" w:cs="TimesNewRomanPSMT"/>
        </w:rPr>
        <w:t>programme</w:t>
      </w:r>
      <w:proofErr w:type="gramEnd"/>
      <w:r w:rsidRPr="008F194B">
        <w:rPr>
          <w:rFonts w:ascii="TimesNewRomanPSMT" w:hAnsi="TimesNewRomanPSMT" w:cs="TimesNewRomanPSMT"/>
        </w:rPr>
        <w:t>.mention_publication_edd_classique</w:t>
      </w:r>
      <w:proofErr w:type="spellEnd"/>
      <w:r w:rsidRPr="008F194B">
        <w:rPr>
          <w:rFonts w:ascii="TimesNewRomanPSMT" w:hAnsi="TimesNewRomanPSMT" w:cs="TimesNewRomanPSMT"/>
        </w:rPr>
        <w:t xml:space="preserve"> }}</w:t>
      </w:r>
    </w:p>
    <w:p w14:paraId="64D214D1" w14:textId="0ECFD155" w:rsidR="00D21B14" w:rsidRPr="008F194B" w:rsidRDefault="0070437A" w:rsidP="00323340">
      <w:pPr>
        <w:jc w:val="both"/>
        <w:rPr>
          <w:rFonts w:ascii="TimesNewRomanPSMT" w:hAnsi="TimesNewRomanPSMT" w:cs="TimesNewRomanPSMT"/>
        </w:rPr>
      </w:pPr>
      <w:r w:rsidRPr="008F194B">
        <w:rPr>
          <w:rFonts w:ascii="TimesNewRomanPSMT" w:hAnsi="TimesNewRomanPSMT" w:cs="TimesNewRomanPSMT"/>
        </w:rPr>
        <w:t xml:space="preserve">{% </w:t>
      </w:r>
      <w:proofErr w:type="spellStart"/>
      <w:r w:rsidRPr="008F194B">
        <w:rPr>
          <w:rFonts w:ascii="TimesNewRomanPSMT" w:hAnsi="TimesNewRomanPSMT" w:cs="TimesNewRomanPSMT"/>
        </w:rPr>
        <w:t>endif</w:t>
      </w:r>
      <w:proofErr w:type="spellEnd"/>
      <w:r w:rsidRPr="008F194B">
        <w:rPr>
          <w:rFonts w:ascii="TimesNewRomanPSMT" w:hAnsi="TimesNewRomanPSMT" w:cs="TimesNewRomanPSMT"/>
        </w:rPr>
        <w:t xml:space="preserve"> </w:t>
      </w:r>
      <w:proofErr w:type="gramStart"/>
      <w:r w:rsidRPr="008F194B">
        <w:rPr>
          <w:rFonts w:ascii="TimesNewRomanPSMT" w:hAnsi="TimesNewRomanPSMT" w:cs="TimesNewRomanPSMT"/>
        </w:rPr>
        <w:t>%}</w:t>
      </w:r>
      <w:r w:rsidR="00D21B14" w:rsidRPr="008F194B">
        <w:rPr>
          <w:rFonts w:ascii="TimesNewRomanPSMT" w:hAnsi="TimesNewRomanPSMT" w:cs="TimesNewRomanPSMT"/>
        </w:rPr>
        <w:t>{</w:t>
      </w:r>
      <w:proofErr w:type="gramEnd"/>
      <w:r w:rsidR="00D21B14" w:rsidRPr="008F194B">
        <w:rPr>
          <w:rFonts w:ascii="TimesNewRomanPSMT" w:hAnsi="TimesNewRomanPSMT" w:cs="TimesNewRomanPSMT"/>
        </w:rPr>
        <w:t xml:space="preserve">% if </w:t>
      </w:r>
      <w:proofErr w:type="spellStart"/>
      <w:r w:rsidR="00D21B14" w:rsidRPr="008F194B">
        <w:rPr>
          <w:rFonts w:ascii="TimesNewRomanPSMT" w:hAnsi="TimesNewRomanPSMT" w:cs="TimesNewRomanPSMT"/>
        </w:rPr>
        <w:t>logement_edds</w:t>
      </w:r>
      <w:r w:rsidR="00442A08" w:rsidRPr="008F194B">
        <w:rPr>
          <w:rFonts w:ascii="TimesNewRomanPSMT" w:hAnsi="TimesNewRomanPSMT" w:cs="TimesNewRomanPSMT"/>
        </w:rPr>
        <w:t>|len</w:t>
      </w:r>
      <w:proofErr w:type="spellEnd"/>
      <w:r w:rsidR="00D21B14" w:rsidRPr="008F194B">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8F194B"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8F194B"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8F194B" w:rsidRDefault="00644093" w:rsidP="00323340">
      <w:pPr>
        <w:ind w:firstLine="708"/>
        <w:jc w:val="both"/>
        <w:rPr>
          <w:rFonts w:ascii="TimesNewRomanPSMT" w:hAnsi="TimesNewRomanPSMT" w:cs="TimesNewRomanPSMT"/>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775F37A6" w14:textId="77777777" w:rsidR="00B35348"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Pr="008F194B">
        <w:rPr>
          <w:rFonts w:ascii="TimesNewRomanPSMT" w:hAnsi="TimesNewRomanPSMT" w:cs="TimesNewRomanPSMT"/>
          <w:sz w:val="16"/>
          <w:szCs w:val="16"/>
        </w:rPr>
        <w:t>_remises</w:t>
      </w:r>
      <w:proofErr w:type="spellEnd"/>
      <w:r w:rsidRPr="008F194B">
        <w:rPr>
          <w:rFonts w:ascii="TimesNewRomanPSMT" w:hAnsi="TimesNewRomanPSMT" w:cs="TimesNewRomanPSMT"/>
          <w:sz w:val="16"/>
          <w:szCs w:val="16"/>
        </w:rPr>
        <w:t xml:space="preserve"> %}</w:t>
      </w:r>
    </w:p>
    <w:p w14:paraId="017A06F0" w14:textId="546D6ACB" w:rsidR="00C05BC5" w:rsidRPr="008F194B"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8F194B">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8F194B">
        <w:rPr>
          <w:rFonts w:ascii="TimesNewRomanPSMT" w:hAnsi="TimesNewRomanPSMT" w:cs="TimesNewRomanPSMT"/>
          <w:sz w:val="16"/>
          <w:szCs w:val="16"/>
        </w:rPr>
        <w:t xml:space="preserve"> </w:t>
      </w:r>
      <w:r w:rsidR="00C05BC5" w:rsidRPr="008F194B">
        <w:rPr>
          <w:rFonts w:ascii="TimesNewRomanPSMT" w:hAnsi="TimesNewRomanPSMT" w:cs="TimesNewRomanPSMT"/>
        </w:rPr>
        <w:t>Remise</w:t>
      </w:r>
    </w:p>
    <w:p w14:paraId="47B9B6D3" w14:textId="77777777" w:rsidR="00B35348" w:rsidRPr="008F194B" w:rsidRDefault="00B35348" w:rsidP="00B35348">
      <w:pPr>
        <w:ind w:firstLine="708"/>
        <w:jc w:val="both"/>
        <w:rPr>
          <w:rFonts w:ascii="TimesNewRomanPSMT" w:hAnsi="TimesNewRomanPSMT" w:cs="TimesNewRomanPSMT"/>
        </w:rPr>
      </w:pP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26156230" w14:textId="77777777" w:rsidR="00F34A24"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Pr="008F194B">
        <w:rPr>
          <w:rFonts w:ascii="TimesNewRomanPSMT" w:hAnsi="TimesNewRomanPSMT" w:cs="TimesNewRomanPSMT"/>
          <w:sz w:val="16"/>
          <w:szCs w:val="16"/>
        </w:rPr>
        <w:t>_ateliers</w:t>
      </w:r>
      <w:proofErr w:type="spellEnd"/>
      <w:r w:rsidRPr="008F194B">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8F194B" w:rsidRDefault="00F34A24" w:rsidP="00F34A24">
      <w:pPr>
        <w:ind w:firstLine="708"/>
        <w:jc w:val="both"/>
        <w:rPr>
          <w:rFonts w:ascii="TimesNewRomanPSMT" w:hAnsi="TimesNewRomanPSMT" w:cs="TimesNewRomanPSMT"/>
        </w:rPr>
      </w:pP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22A487D5" w14:textId="77777777" w:rsidR="00F34A24"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Pr="008F194B">
        <w:rPr>
          <w:rFonts w:ascii="TimesNewRomanPSMT" w:hAnsi="TimesNewRomanPSMT" w:cs="TimesNewRomanPSMT"/>
          <w:sz w:val="16"/>
          <w:szCs w:val="16"/>
        </w:rPr>
        <w:t>_celliers</w:t>
      </w:r>
      <w:proofErr w:type="spellEnd"/>
      <w:r w:rsidRPr="008F194B">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Pr="008F194B">
        <w:rPr>
          <w:rFonts w:ascii="TimesNewRomanPSMT" w:hAnsi="TimesNewRomanPSMT" w:cs="TimesNewRomanPSMT"/>
          <w:sz w:val="16"/>
          <w:szCs w:val="16"/>
        </w:rPr>
        <w:t>_resserres</w:t>
      </w:r>
      <w:proofErr w:type="spellEnd"/>
      <w:r w:rsidRPr="008F194B">
        <w:rPr>
          <w:rFonts w:ascii="TimesNewRomanPSMT" w:hAnsi="TimesNewRomanPSMT" w:cs="TimesNewRomanPSMT"/>
          <w:sz w:val="16"/>
          <w:szCs w:val="16"/>
        </w:rPr>
        <w:t xml:space="preserve"> %}</w:t>
      </w:r>
    </w:p>
    <w:p w14:paraId="2843BC4E" w14:textId="1CFBB8FE" w:rsidR="00C05BC5" w:rsidRPr="008F194B"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8F194B">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8F194B">
        <w:rPr>
          <w:rFonts w:ascii="TimesNewRomanPSMT" w:hAnsi="TimesNewRomanPSMT" w:cs="TimesNewRomanPSMT"/>
          <w:sz w:val="16"/>
          <w:szCs w:val="16"/>
        </w:rPr>
        <w:t xml:space="preserve"> </w:t>
      </w:r>
      <w:r w:rsidR="00C05BC5" w:rsidRPr="008F194B">
        <w:rPr>
          <w:rFonts w:ascii="TimesNewRomanPSMT" w:hAnsi="TimesNewRomanPSMT" w:cs="TimesNewRomanPSMT"/>
        </w:rPr>
        <w:t>Resserres</w:t>
      </w:r>
    </w:p>
    <w:p w14:paraId="4021E7F3" w14:textId="77777777" w:rsidR="00F34A24" w:rsidRPr="008F194B" w:rsidRDefault="00F34A24" w:rsidP="00F34A24">
      <w:pPr>
        <w:ind w:firstLine="708"/>
        <w:jc w:val="both"/>
        <w:rPr>
          <w:rFonts w:ascii="TimesNewRomanPSMT" w:hAnsi="TimesNewRomanPSMT" w:cs="TimesNewRomanPSMT"/>
        </w:rPr>
      </w:pP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6182EDE9" w14:textId="51AC90BC" w:rsidR="00F34A24"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00A65946" w:rsidRPr="008F194B">
        <w:rPr>
          <w:rFonts w:ascii="TimesNewRomanPSMT" w:hAnsi="TimesNewRomanPSMT" w:cs="TimesNewRomanPSMT"/>
          <w:sz w:val="16"/>
          <w:szCs w:val="16"/>
        </w:rPr>
        <w:t>_</w:t>
      </w:r>
      <w:r w:rsidRPr="008F194B">
        <w:rPr>
          <w:rFonts w:ascii="TimesNewRomanPSMT" w:hAnsi="TimesNewRomanPSMT" w:cs="TimesNewRomanPSMT"/>
          <w:sz w:val="16"/>
          <w:szCs w:val="16"/>
        </w:rPr>
        <w:t>combles</w:t>
      </w:r>
      <w:proofErr w:type="spellEnd"/>
      <w:r w:rsidRPr="008F194B">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8F194B" w:rsidRDefault="00F34A24" w:rsidP="00F34A24">
      <w:pPr>
        <w:ind w:firstLine="708"/>
        <w:jc w:val="both"/>
        <w:rPr>
          <w:rFonts w:ascii="TimesNewRomanPSMT" w:hAnsi="TimesNewRomanPSMT" w:cs="TimesNewRomanPSMT"/>
          <w:lang w:val="en-US"/>
        </w:rPr>
      </w:pPr>
      <w:r w:rsidRPr="008F194B">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8F194B" w:rsidRDefault="00F34A24" w:rsidP="00F34A24">
      <w:pPr>
        <w:ind w:firstLine="708"/>
        <w:jc w:val="both"/>
        <w:rPr>
          <w:rFonts w:ascii="TimesNewRomanPSMT" w:hAnsi="TimesNewRomanPSMT" w:cs="TimesNewRomanPSMT"/>
        </w:rPr>
      </w:pP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8F194B"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F194B"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8F194B" w:rsidRDefault="008A2452" w:rsidP="00323340">
            <w:pPr>
              <w:jc w:val="both"/>
              <w:rPr>
                <w:rFonts w:ascii="TimesNewRomanPSMT" w:hAnsi="TimesNewRomanPSMT" w:cs="TimesNewRomanPSMT"/>
                <w:sz w:val="20"/>
              </w:rPr>
            </w:pPr>
            <w:proofErr w:type="gramStart"/>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s</w:t>
            </w:r>
            <w:proofErr w:type="gramEnd"/>
            <w:r w:rsidR="009D5CD6" w:rsidRPr="008F194B">
              <w:rPr>
                <w:rFonts w:ascii="TimesNewRomanPSMT" w:hAnsi="TimesNewRomanPSMT" w:cs="TimesNewRomanPSMT"/>
                <w:sz w:val="16"/>
                <w:szCs w:val="16"/>
              </w:rPr>
              <w:t>.nb</w:t>
            </w:r>
            <w:proofErr w:type="spellEnd"/>
            <w:r w:rsidRPr="008F194B">
              <w:rPr>
                <w:rFonts w:ascii="TimesNewRomanPSMT" w:hAnsi="TimesNewRomanPSMT" w:cs="TimesNewRomanPSMT"/>
                <w:sz w:val="16"/>
                <w:szCs w:val="16"/>
              </w:rPr>
              <w:t xml:space="preserve"> }}</w:t>
            </w:r>
            <w:r w:rsidR="009D5CD6" w:rsidRPr="008F194B">
              <w:rPr>
                <w:rFonts w:ascii="TimesNewRomanPSMT" w:hAnsi="TimesNewRomanPSMT" w:cs="TimesNewRomanPSMT"/>
                <w:sz w:val="16"/>
                <w:szCs w:val="16"/>
              </w:rPr>
              <w:t xml:space="preserve"> </w:t>
            </w:r>
            <w:r w:rsidR="000A3661" w:rsidRPr="008F194B">
              <w:rPr>
                <w:rFonts w:ascii="TimesNewRomanPSMT" w:hAnsi="TimesNewRomanPSMT" w:cs="TimesNewRomanPSMT"/>
                <w:sz w:val="16"/>
                <w:szCs w:val="16"/>
              </w:rPr>
              <w:t>stationnement{{</w:t>
            </w:r>
            <w:proofErr w:type="spellStart"/>
            <w:r w:rsidR="000A3661" w:rsidRPr="008F194B">
              <w:rPr>
                <w:rFonts w:ascii="TimesNewRomanPSMT" w:hAnsi="TimesNewRomanPSMT" w:cs="TimesNewRomanPSMT"/>
                <w:sz w:val="16"/>
                <w:szCs w:val="16"/>
              </w:rPr>
              <w:t>s.nb|pl</w:t>
            </w:r>
            <w:proofErr w:type="spellEnd"/>
            <w:r w:rsidR="000A3661" w:rsidRPr="008F194B">
              <w:rPr>
                <w:rFonts w:ascii="TimesNewRomanPSMT" w:hAnsi="TimesNewRomanPSMT" w:cs="TimesNewRomanPSMT"/>
                <w:sz w:val="16"/>
                <w:szCs w:val="16"/>
              </w:rPr>
              <w:t xml:space="preserve">}} </w:t>
            </w:r>
            <w:r w:rsidR="009D5CD6" w:rsidRPr="008F194B">
              <w:rPr>
                <w:rFonts w:ascii="TimesNewRomanPSMT" w:hAnsi="TimesNewRomanPSMT" w:cs="TimesNewRomanPSMT"/>
                <w:sz w:val="16"/>
                <w:szCs w:val="16"/>
              </w:rPr>
              <w:t>de type {{ s.</w:t>
            </w:r>
            <w:r w:rsidR="00BA0145" w:rsidRPr="008F194B">
              <w:rPr>
                <w:rFonts w:ascii="TimesNewRomanPSMT" w:hAnsi="TimesNewRomanPSMT" w:cs="TimesNewRomanPSMT"/>
                <w:sz w:val="16"/>
                <w:szCs w:val="16"/>
              </w:rPr>
              <w:t>t</w:t>
            </w:r>
            <w:r w:rsidR="009D5CD6" w:rsidRPr="008F194B">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8F194B"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8F194B" w:rsidRDefault="00101463" w:rsidP="00323340">
      <w:pPr>
        <w:jc w:val="both"/>
        <w:rPr>
          <w:lang w:val="en-US"/>
        </w:rPr>
      </w:pPr>
      <w:proofErr w:type="spellStart"/>
      <w:proofErr w:type="gramStart"/>
      <w:r w:rsidRPr="008F194B">
        <w:rPr>
          <w:lang w:val="en-US"/>
        </w:rPr>
        <w:t>Notaire</w:t>
      </w:r>
      <w:proofErr w:type="spellEnd"/>
      <w:r w:rsidRPr="008F194B">
        <w:rPr>
          <w:lang w:val="en-US"/>
        </w:rPr>
        <w:t> :</w:t>
      </w:r>
      <w:proofErr w:type="gramEnd"/>
      <w:r w:rsidRPr="008F194B">
        <w:rPr>
          <w:lang w:val="en-US"/>
        </w:rPr>
        <w:t xml:space="preserve"> </w:t>
      </w:r>
      <w:bookmarkStart w:id="56" w:name="Notaire"/>
      <w:bookmarkEnd w:id="56"/>
      <w:r w:rsidR="003C4B80" w:rsidRPr="008F194B">
        <w:rPr>
          <w:rFonts w:ascii="TimesNewRomanPSMT" w:hAnsi="TimesNewRomanPSMT" w:cs="TimesNewRomanPSMT"/>
          <w:lang w:val="en-US"/>
        </w:rPr>
        <w:t xml:space="preserve">{{ </w:t>
      </w:r>
      <w:proofErr w:type="spellStart"/>
      <w:r w:rsidR="003C4B80" w:rsidRPr="008F194B">
        <w:rPr>
          <w:rFonts w:ascii="TimesNewRomanPSMT" w:hAnsi="TimesNewRomanPSMT" w:cs="TimesNewRomanPSMT"/>
          <w:lang w:val="en-US"/>
        </w:rPr>
        <w:t>programme.reference_notaire</w:t>
      </w:r>
      <w:r w:rsidR="000E6D13" w:rsidRPr="008F194B">
        <w:rPr>
          <w:rFonts w:ascii="TimesNewRomanPSMT" w:hAnsi="TimesNewRomanPSMT" w:cs="TimesNewRomanPSMT"/>
          <w:lang w:val="en-US"/>
        </w:rPr>
        <w:t>_text</w:t>
      </w:r>
      <w:proofErr w:type="spellEnd"/>
      <w:r w:rsidR="000E6D13" w:rsidRPr="008F194B">
        <w:rPr>
          <w:rFonts w:ascii="TimesNewRomanPSMT" w:hAnsi="TimesNewRomanPSMT" w:cs="TimesNewRomanPSMT"/>
          <w:lang w:val="en-US"/>
        </w:rPr>
        <w:t xml:space="preserve">() </w:t>
      </w:r>
      <w:r w:rsidR="00C33049" w:rsidRPr="008F194B">
        <w:rPr>
          <w:rFonts w:ascii="TimesNewRomanPSMT" w:hAnsi="TimesNewRomanPSMT" w:cs="TimesNewRomanPSMT"/>
          <w:lang w:val="en-US"/>
        </w:rPr>
        <w:t xml:space="preserve"> </w:t>
      </w:r>
      <w:r w:rsidR="003C4B80" w:rsidRPr="008F194B">
        <w:rPr>
          <w:rFonts w:ascii="TimesNewRomanPSMT" w:hAnsi="TimesNewRomanPSMT" w:cs="TimesNewRomanPSMT"/>
          <w:lang w:val="en-US"/>
        </w:rPr>
        <w:t>}}</w:t>
      </w:r>
    </w:p>
    <w:p w14:paraId="6C852F0E" w14:textId="1A5EA534" w:rsidR="00C91B1B" w:rsidRPr="008F194B" w:rsidRDefault="00C91B1B" w:rsidP="00323340">
      <w:pPr>
        <w:jc w:val="both"/>
        <w:rPr>
          <w:rFonts w:ascii="TimesNewRomanPSMT" w:hAnsi="TimesNewRomanPSMT" w:cs="TimesNewRomanPSMT"/>
          <w:lang w:val="en-US"/>
        </w:rPr>
      </w:pPr>
      <w:r w:rsidRPr="008F194B">
        <w:rPr>
          <w:rFonts w:ascii="TimesNewRomanPSMT" w:hAnsi="TimesNewRomanPSMT" w:cs="TimesNewRomanPSMT"/>
          <w:lang w:val="en-US"/>
        </w:rPr>
        <w:t xml:space="preserve">{% for image in </w:t>
      </w:r>
      <w:proofErr w:type="spellStart"/>
      <w:r w:rsidRPr="008F194B">
        <w:rPr>
          <w:rFonts w:ascii="TimesNewRomanPSMT" w:hAnsi="TimesNewRomanPSMT" w:cs="TimesNewRomanPSMT"/>
          <w:lang w:val="en-US"/>
        </w:rPr>
        <w:t>reference_notaire_images</w:t>
      </w:r>
      <w:proofErr w:type="spellEnd"/>
      <w:r w:rsidRPr="008F194B">
        <w:rPr>
          <w:rFonts w:ascii="TimesNewRomanPSMT" w:hAnsi="TimesNewRomanPSMT" w:cs="TimesNewRomanPSMT"/>
          <w:lang w:val="en-US"/>
        </w:rPr>
        <w:t xml:space="preserve"> %}</w:t>
      </w:r>
    </w:p>
    <w:p w14:paraId="4C6B2266" w14:textId="77777777" w:rsidR="00C91B1B" w:rsidRPr="008F194B" w:rsidRDefault="00C91B1B" w:rsidP="00323340">
      <w:pPr>
        <w:jc w:val="both"/>
        <w:rPr>
          <w:rFonts w:ascii="TimesNewRomanPSMT" w:hAnsi="TimesNewRomanPSMT" w:cs="TimesNewRomanPSMT"/>
          <w:lang w:val="en-US"/>
        </w:rPr>
      </w:pPr>
      <w:r w:rsidRPr="008F194B">
        <w:rPr>
          <w:rFonts w:ascii="TimesNewRomanPSMT" w:hAnsi="TimesNewRomanPSMT" w:cs="TimesNewRomanPSMT"/>
          <w:lang w:val="en-US"/>
        </w:rPr>
        <w:t>{{image}}</w:t>
      </w:r>
    </w:p>
    <w:p w14:paraId="451375B3" w14:textId="77777777" w:rsidR="00C91B1B" w:rsidRPr="008F194B" w:rsidRDefault="00C91B1B" w:rsidP="00323340">
      <w:pPr>
        <w:jc w:val="both"/>
        <w:rPr>
          <w:rFonts w:ascii="TimesNewRomanPSMT" w:hAnsi="TimesNewRomanPSMT" w:cs="TimesNewRomanPSMT"/>
          <w:lang w:val="en-US"/>
        </w:rPr>
      </w:pPr>
    </w:p>
    <w:p w14:paraId="72227CF6" w14:textId="77777777" w:rsidR="00C44F2B" w:rsidRPr="008F194B" w:rsidRDefault="00C91B1B" w:rsidP="00323340">
      <w:pPr>
        <w:jc w:val="both"/>
        <w:rPr>
          <w:rFonts w:ascii="TimesNewRomanPSMT" w:hAnsi="TimesNewRomanPSMT" w:cs="TimesNewRomanPSMT"/>
          <w:lang w:val="en-US"/>
        </w:rPr>
      </w:pPr>
      <w:r w:rsidRPr="008F194B">
        <w:rPr>
          <w:rFonts w:ascii="TimesNewRomanPSMT" w:hAnsi="TimesNewRomanPSMT" w:cs="TimesNewRomanPSMT"/>
          <w:lang w:val="en-US"/>
        </w:rPr>
        <w:t xml:space="preserve">{% </w:t>
      </w:r>
      <w:proofErr w:type="spellStart"/>
      <w:r w:rsidRPr="008F194B">
        <w:rPr>
          <w:rFonts w:ascii="TimesNewRomanPSMT" w:hAnsi="TimesNewRomanPSMT" w:cs="TimesNewRomanPSMT"/>
          <w:lang w:val="en-US"/>
        </w:rPr>
        <w:t>endfor</w:t>
      </w:r>
      <w:proofErr w:type="spellEnd"/>
      <w:r w:rsidRPr="008F194B">
        <w:rPr>
          <w:rFonts w:ascii="TimesNewRomanPSMT" w:hAnsi="TimesNewRomanPSMT" w:cs="TimesNewRomanPSMT"/>
          <w:lang w:val="en-US"/>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38821" w14:textId="77777777" w:rsidR="008E7A26" w:rsidRDefault="008E7A26">
      <w:r>
        <w:separator/>
      </w:r>
    </w:p>
  </w:endnote>
  <w:endnote w:type="continuationSeparator" w:id="0">
    <w:p w14:paraId="18C799F5" w14:textId="77777777" w:rsidR="008E7A26" w:rsidRDefault="008E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5F6F" w14:textId="77777777" w:rsidR="008E7A26" w:rsidRDefault="008E7A26">
      <w:r>
        <w:separator/>
      </w:r>
    </w:p>
  </w:footnote>
  <w:footnote w:type="continuationSeparator" w:id="0">
    <w:p w14:paraId="408DD315" w14:textId="77777777" w:rsidR="008E7A26" w:rsidRDefault="008E7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8E7A26">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8E7A26">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8E7A26"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E7A26"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7pt;mso-width-percent:0;mso-height-percent:0;mso-width-percent:0;mso-height-percent:0" filled="t">
                                <v:fill color2="black"/>
                                <v:imagedata r:id="rId2" o:title="" croptop="-22f" cropbottom="-22f" cropleft="-25f" cropright="-25f"/>
                              </v:shape>
                              <o:OLEObject Type="Embed" ProgID="Word.Picture.8" ShapeID="_x0000_i1025" DrawAspect="Content" ObjectID="_173126727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E7A26" w:rsidP="00D279D1">
                    <w:pPr>
                      <w:pStyle w:val="Cerfa"/>
                      <w:rPr>
                        <w:sz w:val="16"/>
                        <w:szCs w:val="16"/>
                      </w:rPr>
                    </w:pPr>
                    <w:r>
                      <w:rPr>
                        <w:noProof/>
                      </w:rPr>
                      <w:object w:dxaOrig="780" w:dyaOrig="540" w14:anchorId="6BBA4968">
                        <v:shape id="_x0000_i1025" type="#_x0000_t75" alt="" style="width:39pt;height:27pt;mso-width-percent:0;mso-height-percent:0;mso-width-percent:0;mso-height-percent:0" filled="t">
                          <v:fill color2="black"/>
                          <v:imagedata r:id="rId2" o:title="" croptop="-22f" cropbottom="-22f" cropleft="-25f" cropright="-25f"/>
                        </v:shape>
                        <o:OLEObject Type="Embed" ProgID="Word.Picture.8" ShapeID="_x0000_i1025" DrawAspect="Content" ObjectID="_173126727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6CD6"/>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D62EE"/>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E7A26"/>
    <w:rsid w:val="008F18D6"/>
    <w:rsid w:val="008F194B"/>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931">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20</Pages>
  <Words>6760</Words>
  <Characters>38532</Characters>
  <Application>Microsoft Office Word</Application>
  <DocSecurity>0</DocSecurity>
  <Lines>321</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43</cp:revision>
  <cp:lastPrinted>2021-11-30T08:37:00Z</cp:lastPrinted>
  <dcterms:created xsi:type="dcterms:W3CDTF">2022-04-08T14:14:00Z</dcterms:created>
  <dcterms:modified xsi:type="dcterms:W3CDTF">2022-11-29T21:48:00Z</dcterms:modified>
</cp:coreProperties>
</file>