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3982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1527"/>
        <w:gridCol w:w="968"/>
        <w:gridCol w:w="1487"/>
      </w:tblGrid>
      <w:tr>
        <w:tblPrEx>
          <w:shd w:val="clear" w:color="auto" w:fill="d0ddef"/>
        </w:tblPrEx>
        <w:trPr>
          <w:trHeight w:val="310" w:hRule="atLeast"/>
        </w:trPr>
        <w:tc>
          <w:tcPr>
            <w:tcW w:type="dxa" w:w="3982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jc w:val="center"/>
            </w:pPr>
            <w:r>
              <w:rPr>
                <w:rStyle w:val="Aucun"/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fr-FR"/>
              </w:rPr>
              <w:t>R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fr-FR"/>
              </w:rPr>
              <w:t>PUBLIQUE FRAN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hd w:val="nil" w:color="auto" w:fill="auto"/>
                <w:rtl w:val="0"/>
                <w:lang w:val="fr-FR"/>
              </w:rPr>
              <w:t>Ç</w:t>
            </w:r>
            <w:r>
              <w:rPr>
                <w:rStyle w:val="Aucun"/>
                <w:rFonts w:ascii="Times New Roman" w:hAnsi="Times New Roman"/>
                <w:b w:val="1"/>
                <w:bCs w:val="1"/>
                <w:shd w:val="nil" w:color="auto" w:fill="auto"/>
                <w:rtl w:val="0"/>
                <w:lang w:val="fr-FR"/>
              </w:rPr>
              <w:t>AISE</w:t>
            </w:r>
          </w:p>
        </w:tc>
      </w:tr>
      <w:tr>
        <w:tblPrEx>
          <w:shd w:val="clear" w:color="auto" w:fill="d0ddef"/>
        </w:tblPrEx>
        <w:trPr>
          <w:trHeight w:val="310" w:hRule="atLeast"/>
        </w:trPr>
        <w:tc>
          <w:tcPr>
            <w:tcW w:type="dxa" w:w="152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968"/>
            <w:tcBorders>
              <w:top w:val="nil"/>
              <w:left w:val="nil"/>
              <w:bottom w:val="single" w:color="000000" w:sz="4" w:space="0" w:shadow="0" w:frame="0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8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d0ddef"/>
        </w:tblPrEx>
        <w:trPr>
          <w:trHeight w:val="731" w:hRule="atLeast"/>
        </w:trPr>
        <w:tc>
          <w:tcPr>
            <w:tcW w:type="dxa" w:w="3982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  <w:spacing w:before="120"/>
              <w:jc w:val="center"/>
            </w:pP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Minist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re de l'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conomie, des Finances et de la Souverainet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 xml:space="preserve">industrielle, 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nerg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tique et num</w:t>
            </w:r>
            <w:r>
              <w:rPr>
                <w:rStyle w:val="Aucun"/>
                <w:rFonts w:ascii="Times New Roman" w:hAnsi="Times New Roman" w:hint="default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b w:val="1"/>
                <w:bCs w:val="1"/>
                <w:sz w:val="22"/>
                <w:szCs w:val="22"/>
                <w:shd w:val="nil" w:color="auto" w:fill="auto"/>
                <w:rtl w:val="0"/>
                <w:lang w:val="fr-FR"/>
              </w:rPr>
              <w:t>rique</w:t>
            </w:r>
          </w:p>
        </w:tc>
      </w:tr>
    </w:tbl>
    <w:p>
      <w:pPr>
        <w:pStyle w:val="Corps"/>
        <w:widowControl w:val="0"/>
        <w:ind w:left="108" w:hanging="108"/>
      </w:pPr>
    </w:p>
    <w:p>
      <w:pPr>
        <w:pStyle w:val="Corps A"/>
        <w:spacing w:line="276" w:lineRule="auto"/>
        <w:rPr>
          <w:rStyle w:val="Aucun"/>
          <w:rFonts w:ascii="Times New Roman" w:cs="Times New Roman" w:hAnsi="Times New Roman" w:eastAsia="Times New Roman"/>
          <w:outline w:val="0"/>
          <w:color w:val="000000"/>
          <w:sz w:val="22"/>
          <w:szCs w:val="22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spacing w:before="720" w:after="12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cision du</w:t>
      </w:r>
    </w:p>
    <w:p>
      <w:pPr>
        <w:pStyle w:val="Corps A"/>
        <w:spacing w:after="36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reconnaissant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de production de biocarburants de 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Ville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(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Pays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) de la soci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 «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Nom_Op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rateur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au titre de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13 du d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2019-570 du 7 juin 2019.</w:t>
      </w:r>
    </w:p>
    <w:p>
      <w:pPr>
        <w:pStyle w:val="Corps A"/>
        <w:spacing w:after="360"/>
        <w:ind w:firstLine="709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 directrice g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rale de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du climat ;</w:t>
      </w:r>
    </w:p>
    <w:p>
      <w:pPr>
        <w:pStyle w:val="Corps A"/>
        <w:widowControl w:val="1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cs="Times New Roman" w:hAnsi="Times New Roman" w:eastAsia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ab/>
        <w:t>Le directeur g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ral de la performance 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conomique et environnementale</w:t>
      </w:r>
    </w:p>
    <w:p>
      <w:pPr>
        <w:pStyle w:val="Corps A"/>
        <w:widowControl w:val="1"/>
        <w:spacing w:after="238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 </w:t>
        <w:tab/>
        <w:t>des entreprises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;</w:t>
      </w:r>
    </w:p>
    <w:p>
      <w:pPr>
        <w:pStyle w:val="Corps A"/>
        <w:widowControl w:val="1"/>
        <w:spacing w:after="238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code de l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nergie, notamment ses articles L. 641-6, D. 641-13 et R. 283-1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;</w:t>
      </w:r>
    </w:p>
    <w:p>
      <w:pPr>
        <w:pStyle w:val="Corps A"/>
        <w:widowControl w:val="1"/>
        <w:spacing w:before="120" w:after="120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code des douanes, notamment son article 266 quindecies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;</w:t>
      </w:r>
    </w:p>
    <w:p>
      <w:pPr>
        <w:pStyle w:val="Corps A"/>
        <w:widowControl w:val="1"/>
        <w:spacing w:before="120" w:after="120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2019-570 du 7 juin 2019 portant sur la taxe incitative relative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l'incorporation des biocarburants modifi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2023-1420 du 29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cembre 2023 ;</w:t>
      </w:r>
    </w:p>
    <w:p>
      <w:pPr>
        <w:pStyle w:val="Corps A"/>
        <w:widowControl w:val="1"/>
        <w:spacing w:before="120" w:after="120"/>
        <w:ind w:firstLine="7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 le dossier initial de demande de reconnaissance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sent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la soci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 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Nom_Op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rateur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;</w:t>
      </w:r>
    </w:p>
    <w:p>
      <w:pPr>
        <w:pStyle w:val="Corps A"/>
        <w:widowControl w:val="1"/>
        <w:spacing w:before="369" w:after="363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s-ES_tradnl"/>
          <w14:textFill>
            <w14:solidFill>
              <w14:srgbClr w14:val="000000"/>
            </w14:solidFill>
          </w14:textFill>
        </w:rPr>
        <w:t>cident</w:t>
      </w:r>
      <w:r>
        <w:rPr>
          <w:rStyle w:val="Aucun"/>
          <w:rFonts w:ascii="Times New Roman" w:hAnsi="Times New Roman" w:hint="default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: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1</w:t>
      </w: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vertAlign w:val="superscript"/>
          <w:rtl w:val="0"/>
          <w:lang w:val="fr-FR"/>
          <w14:textFill>
            <w14:solidFill>
              <w14:srgbClr w14:val="000000"/>
            </w14:solidFill>
          </w14:textFill>
        </w:rPr>
        <w:t>er</w:t>
      </w:r>
    </w:p>
    <w:p>
      <w:pPr>
        <w:pStyle w:val="Corps A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de production de biocarburants situ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e-DE"/>
          <w14:textFill>
            <w14:solidFill>
              <w14:srgbClr w14:val="000000"/>
            </w14:solidFill>
          </w14:textFill>
        </w:rPr>
        <w:t>Adresse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Code_Postal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,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Ville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(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Pays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), est reconnue sous le num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ro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enregistrement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e-DE"/>
          <w14:textFill>
            <w14:solidFill>
              <w14:srgbClr w14:val="000000"/>
            </w14:solidFill>
          </w14:textFill>
        </w:rPr>
        <w:t>Num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ro_valide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.</w:t>
      </w:r>
    </w:p>
    <w:p>
      <w:pPr>
        <w:pStyle w:val="Corps A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Les quantit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s de biocarburants reconnus sont de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:</w:t>
      </w:r>
    </w:p>
    <w:p>
      <w:pPr>
        <w:pStyle w:val="Corps A"/>
        <w:widowControl w:val="1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tbl>
      <w:tblPr>
        <w:tblW w:w="9444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2694"/>
        <w:gridCol w:w="1890"/>
        <w:gridCol w:w="2251"/>
        <w:gridCol w:w="2609"/>
      </w:tblGrid>
      <w:tr>
        <w:tblPrEx>
          <w:shd w:val="clear" w:color="auto" w:fill="d0ddef"/>
        </w:tblPrEx>
        <w:trPr>
          <w:trHeight w:val="320" w:hRule="atLeast"/>
        </w:trPr>
        <w:tc>
          <w:tcPr>
            <w:tcW w:type="dxa" w:w="269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8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2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«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Ann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e n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»</w:t>
            </w:r>
          </w:p>
        </w:tc>
        <w:tc>
          <w:tcPr>
            <w:tcW w:type="dxa" w:w="26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«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Ann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e n+1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»</w:t>
            </w:r>
          </w:p>
        </w:tc>
      </w:tr>
      <w:tr>
        <w:tblPrEx>
          <w:shd w:val="clear" w:color="auto" w:fill="d0ddef"/>
        </w:tblPrEx>
        <w:trPr>
          <w:trHeight w:val="620" w:hRule="atLeast"/>
        </w:trPr>
        <w:tc>
          <w:tcPr>
            <w:tcW w:type="dxa" w:w="269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Biocarburant</w:t>
            </w:r>
          </w:p>
        </w:tc>
        <w:tc>
          <w:tcPr>
            <w:tcW w:type="dxa" w:w="18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Mati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re premi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è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re</w:t>
            </w:r>
          </w:p>
        </w:tc>
        <w:tc>
          <w:tcPr>
            <w:tcW w:type="dxa" w:w="225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Quotas approuv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s en tonnes</w:t>
            </w:r>
          </w:p>
        </w:tc>
        <w:tc>
          <w:tcPr>
            <w:tcW w:type="dxa" w:w="260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s A"/>
            </w:pP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Quotas approuv</w:t>
            </w:r>
            <w:r>
              <w:rPr>
                <w:rStyle w:val="Aucun"/>
                <w:rFonts w:ascii="Times New Roman" w:hAnsi="Times New Roman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Times New Roman" w:hAnsi="Times New Roman"/>
                <w:shd w:val="nil" w:color="auto" w:fill="auto"/>
                <w:rtl w:val="0"/>
                <w:lang w:val="fr-FR"/>
              </w:rPr>
              <w:t>s en tonnes</w:t>
            </w:r>
          </w:p>
        </w:tc>
      </w:tr>
    </w:tbl>
    <w:p>
      <w:pPr>
        <w:pStyle w:val="Corps A"/>
        <w:ind w:left="216" w:hanging="216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ind w:left="108" w:hanging="108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2</w:t>
      </w:r>
    </w:p>
    <w:p>
      <w:pPr>
        <w:pStyle w:val="Corps A"/>
        <w:widowControl w:val="1"/>
        <w:spacing w:after="1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La part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tique renouvelable, exprim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en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e-DE"/>
          <w14:textFill>
            <w14:solidFill>
              <w14:srgbClr w14:val="000000"/>
            </w14:solidFill>
          </w14:textFill>
        </w:rPr>
        <w:t xml:space="preserve">nergie (MJ)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YYYY1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commentRangeStart w:id="0"/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,</w:t>
      </w:r>
      <w:commentRangeEnd w:id="0"/>
      <w:r>
        <w:commentReference w:id="0"/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 produite dans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mentionn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article 1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comptabilis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pour le double de sa valeur 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elle comme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vu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D. 641-13 du code de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dans les conditions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vues au titre III du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2019-570 du 7 juin 2019 modifi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2023-1420 du 29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cembre 2023.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Article 3</w:t>
      </w:r>
    </w:p>
    <w:p>
      <w:pPr>
        <w:pStyle w:val="Corps A"/>
        <w:widowControl w:val="1"/>
        <w:spacing w:after="1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bookmarkStart w:name="_headingh.gjdgxs" w:id="1"/>
      <w:bookmarkEnd w:id="1"/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 part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tique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YYYY2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commentRangeStart w:id="2"/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 </w:t>
      </w:r>
      <w:commentRangeEnd w:id="2"/>
      <w:r>
        <w:commentReference w:id="2"/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chets industriels produite dans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unit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mentionn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article 1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comptabilis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pour le double de sa valeur 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elle comme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vu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article D. 641-13 du code de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dans les conditions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vues au titre III du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2019-570 du 7 juin 2019 modifi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cret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°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2023-1420 du 29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cembre 2023 lorsqu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ils sont issus des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chets certifi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s suivants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: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DECHETS_INDUSTRIELS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.</w:t>
      </w:r>
    </w:p>
    <w:p>
      <w:pPr>
        <w:pStyle w:val="SNArticle"/>
        <w:rPr>
          <w:rStyle w:val="Aucun"/>
        </w:rPr>
      </w:pPr>
      <w:r>
        <w:rPr>
          <w:rStyle w:val="Aucun"/>
          <w:rtl w:val="0"/>
          <w:lang w:val="fr-FR"/>
        </w:rPr>
        <w:t>Article 4</w:t>
      </w:r>
    </w:p>
    <w:p>
      <w:pPr>
        <w:pStyle w:val="Text body"/>
        <w:rPr>
          <w:rStyle w:val="Aucun"/>
          <w:shd w:val="clear" w:color="auto" w:fill="ffffff"/>
        </w:rPr>
      </w:pP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Pour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application de cette d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cision, les d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chets industriels correspondent au point d de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annexe IX-A de la directive europ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enne 2018/2001 relative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la promotion de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utilisation de l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nergie produite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outline w:val="0"/>
          <w:color w:val="000000"/>
          <w:u w:color="000000"/>
          <w:shd w:val="clear" w:color="auto" w:fill="ffffff"/>
          <w:rtl w:val="0"/>
          <w:lang w:val="fr-FR"/>
          <w14:textFill>
            <w14:solidFill>
              <w14:srgbClr w14:val="000000"/>
            </w14:solidFill>
          </w14:textFill>
        </w:rPr>
        <w:t>partir de sources renouvelables.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Article 5</w:t>
      </w:r>
    </w:p>
    <w:p>
      <w:pPr>
        <w:pStyle w:val="Corps A"/>
        <w:widowControl w:val="1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La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sente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cision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contest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devant le tribunal administratif comp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tent dans un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lai de deux mois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compter de sa notification, conform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article R421-1 du code de justice administrative. Un recours gracieux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galement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introduit devant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administration dans un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lai de deux mois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compter de la notification de la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cision, par lettre recommand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avec avis de 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ception adress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à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 Direction 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rale de l'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du Climat, Tour 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quoia, 92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 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055, la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fense Cedex. Le silence gard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par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administration pendant plus de deux mois emporte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cision implicite de rejet, qui peut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galement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tre contest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dans un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lai de deux mois devant le tribunal administratif comp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tent.</w:t>
      </w:r>
    </w:p>
    <w:p>
      <w:pPr>
        <w:pStyle w:val="Corps A"/>
        <w:widowControl w:val="1"/>
        <w:spacing w:before="240" w:after="24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b w:val="1"/>
          <w:bCs w:val="1"/>
          <w:outline w:val="0"/>
          <w:color w:val="000000"/>
          <w:u w:color="000000"/>
          <w:shd w:val="nil" w:color="auto" w:fill="auto"/>
          <w:rtl w:val="0"/>
          <w:lang w:val="en-US"/>
          <w14:textFill>
            <w14:solidFill>
              <w14:srgbClr w14:val="000000"/>
            </w14:solidFill>
          </w14:textFill>
        </w:rPr>
        <w:t>Article 6</w:t>
      </w:r>
    </w:p>
    <w:p>
      <w:pPr>
        <w:pStyle w:val="Corps A"/>
        <w:widowControl w:val="1"/>
        <w:spacing w:after="120"/>
        <w:jc w:val="both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La pr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it-IT"/>
          <w14:textFill>
            <w14:solidFill>
              <w14:srgbClr w14:val="000000"/>
            </w14:solidFill>
          </w14:textFill>
        </w:rPr>
        <w:t>sente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cision est valable pour les ann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es civiles </w:t>
      </w:r>
      <w:commentRangeStart w:id="3"/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Ann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» </w:t>
      </w:r>
      <w:commentRangeEnd w:id="3"/>
      <w:r>
        <w:commentReference w:id="3"/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nl-NL"/>
          <w14:textFill>
            <w14:solidFill>
              <w14:srgbClr w14:val="000000"/>
            </w14:solidFill>
          </w14:textFill>
        </w:rPr>
        <w:t xml:space="preserve">et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«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da-DK"/>
          <w14:textFill>
            <w14:solidFill>
              <w14:srgbClr w14:val="000000"/>
            </w14:solidFill>
          </w14:textFill>
        </w:rPr>
        <w:t>Ann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 n+1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»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.</w:t>
      </w:r>
    </w:p>
    <w:p>
      <w:pPr>
        <w:pStyle w:val="Corps A"/>
        <w:widowControl w:val="1"/>
        <w:spacing w:after="120"/>
        <w:jc w:val="both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spacing w:before="482" w:after="544"/>
        <w:ind w:firstLine="720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Fait le</w:t>
      </w:r>
    </w:p>
    <w:p>
      <w:pPr>
        <w:pStyle w:val="Corps A"/>
        <w:widowControl w:val="1"/>
        <w:ind w:firstLine="720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Pour la directrice 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rale de 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’é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nergie et du climat, et par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gation,</w:t>
      </w:r>
    </w:p>
    <w:p>
      <w:pPr>
        <w:pStyle w:val="Corps A"/>
        <w:widowControl w:val="1"/>
        <w:ind w:firstLine="720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Le sous-directeur de la s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curit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é 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d'approvisionnement et des ressources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nerg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tiques et min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rales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.</w:t>
      </w:r>
    </w:p>
    <w:p>
      <w:pPr>
        <w:pStyle w:val="Corps A"/>
        <w:widowControl w:val="1"/>
        <w:ind w:firstLine="72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ind w:firstLine="72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ind w:firstLine="720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spacing w:after="238"/>
        <w:ind w:firstLine="720"/>
        <w:jc w:val="center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rtl w:val="0"/>
          <w:lang w:val="nl-NL"/>
          <w14:textFill>
            <w14:solidFill>
              <w14:srgbClr w14:val="000000"/>
            </w14:solidFill>
          </w14:textFill>
        </w:rPr>
        <w:tab/>
        <w:tab/>
        <w:tab/>
        <w:t>Alexandre Chevallier</w:t>
        <w:tab/>
        <w:tab/>
        <w:tab/>
        <w:tab/>
        <w:tab/>
      </w:r>
    </w:p>
    <w:p>
      <w:pPr>
        <w:pStyle w:val="Corps A"/>
        <w:widowControl w:val="1"/>
        <w:spacing w:after="238"/>
        <w:ind w:firstLine="720"/>
        <w:jc w:val="both"/>
        <w:rPr>
          <w:rStyle w:val="Aucun"/>
          <w:rFonts w:ascii="Times New Roman" w:cs="Times New Roman" w:hAnsi="Times New Roman" w:eastAsia="Times New Roman"/>
          <w:outline w:val="0"/>
          <w:color w:val="000000"/>
          <w:u w:color="000000"/>
          <w:shd w:val="nil" w:color="auto" w:fill="auto"/>
          <w:lang w:val="fr-FR"/>
          <w14:textFill>
            <w14:solidFill>
              <w14:srgbClr w14:val="000000"/>
            </w14:solidFill>
          </w14:textFill>
        </w:rPr>
      </w:pPr>
    </w:p>
    <w:p>
      <w:pPr>
        <w:pStyle w:val="Corps A"/>
        <w:widowControl w:val="1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Pour le directeur g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n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 xml:space="preserve">ral de la performance 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conomique et environnementale des</w:t>
      </w:r>
    </w:p>
    <w:p>
      <w:pPr>
        <w:pStyle w:val="Corps A"/>
        <w:widowControl w:val="1"/>
        <w:rPr>
          <w:rStyle w:val="Aucun"/>
          <w:outline w:val="0"/>
          <w:color w:val="000000"/>
          <w:u w:color="000000"/>
          <w:shd w:val="nil" w:color="auto" w:fill="auto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entreprises et par d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gation,</w:t>
      </w:r>
    </w:p>
    <w:p>
      <w:pPr>
        <w:pStyle w:val="Corps A"/>
        <w:widowControl w:val="1"/>
      </w:pP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La sous-directrice des fili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è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res for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ê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ts-bois, cheval et bio</w:t>
      </w:r>
      <w:r>
        <w:rPr>
          <w:rStyle w:val="Aucun"/>
          <w:rFonts w:ascii="Times New Roman" w:hAnsi="Times New Roman" w:hint="default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é</w:t>
      </w:r>
      <w:r>
        <w:rPr>
          <w:rStyle w:val="Aucun"/>
          <w:rFonts w:ascii="Times New Roman" w:hAnsi="Times New Roman"/>
          <w:outline w:val="0"/>
          <w:color w:val="000000"/>
          <w:u w:color="000000"/>
          <w:shd w:val="nil" w:color="auto" w:fill="auto"/>
          <w:rtl w:val="0"/>
          <w:lang w:val="fr-FR"/>
          <w14:textFill>
            <w14:solidFill>
              <w14:srgbClr w14:val="000000"/>
            </w14:solidFill>
          </w14:textFill>
        </w:rPr>
        <w:t>conomie</w:t>
      </w:r>
    </w:p>
    <w:sectPr>
      <w:headerReference w:type="default" r:id="rId4"/>
      <w:footerReference w:type="default" r:id="rId5"/>
      <w:pgSz w:w="11900" w:h="16840" w:orient="portrait"/>
      <w:pgMar w:top="516" w:right="1159" w:bottom="777" w:left="1109" w:header="0" w:footer="720"/>
      <w:pgNumType w:start="1"/>
      <w:bidi w:val="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w14="http://schemas.microsoft.com/office/word/2010/wordml">
  <w:comment w:id="0" w:author="Damien Romito" w:date="2024-08-28T06:58:00Z">
    <w:p w14:paraId="1111FFFF">
      <w:pPr>
        <w:pStyle w:val="Par défaut"/>
      </w:pPr>
    </w:p>
    <w:p w14:paraId="11120000">
      <w:pPr>
        <w:pStyle w:val="Par défaut"/>
      </w:pPr>
      <w:r>
        <w:rPr>
          <w:rFonts w:cs="Arial Unicode MS" w:eastAsia="Arial Unicode MS"/>
          <w:rtl w:val="0"/>
        </w:rPr>
        <w:t>pareil ?</w:t>
      </w:r>
    </w:p>
  </w:comment>
  <w:comment w:id="2" w:author="Damien Romito" w:date="2024-08-28T06:58:00Z">
    <w:p w14:paraId="11120001">
      <w:pPr>
        <w:pStyle w:val="Par défaut"/>
      </w:pPr>
    </w:p>
    <w:p w14:paraId="11120002">
      <w:pPr>
        <w:pStyle w:val="Par défaut"/>
      </w:pPr>
      <w:r>
        <w:rPr>
          <w:rFonts w:cs="Arial Unicode MS" w:eastAsia="Arial Unicode MS"/>
          <w:rtl w:val="0"/>
        </w:rPr>
        <w:t>pareil ?</w:t>
      </w:r>
    </w:p>
  </w:comment>
  <w:comment w:id="3" w:author="Damien Romito" w:date="2024-08-28T06:58:00Z">
    <w:p w14:paraId="11120003">
      <w:pPr>
        <w:pStyle w:val="Par défaut"/>
      </w:pPr>
    </w:p>
    <w:p w14:paraId="11120004">
      <w:pPr>
        <w:pStyle w:val="Par défaut"/>
      </w:pPr>
      <w:r>
        <w:rPr>
          <w:rFonts w:cs="Arial Unicode MS" w:eastAsia="Arial Unicode MS"/>
          <w:rtl w:val="0"/>
        </w:rPr>
        <w:t>il s'agit juste d'une ann</w:t>
      </w:r>
      <w:r>
        <w:rPr>
          <w:rFonts w:cs="Arial Unicode MS" w:eastAsia="Arial Unicode MS" w:hint="default"/>
          <w:rtl w:val="0"/>
        </w:rPr>
        <w:t>é</w:t>
      </w:r>
      <w:r>
        <w:rPr>
          <w:rFonts w:cs="Arial Unicode MS" w:eastAsia="Arial Unicode MS"/>
          <w:rtl w:val="0"/>
        </w:rPr>
        <w:t>e ex : 2023 ?</w:t>
      </w:r>
    </w:p>
  </w:comment>
</w:comments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LO-normal"/>
      <w:tabs>
        <w:tab w:val="center" w:pos="4536"/>
        <w:tab w:val="right" w:pos="9072"/>
      </w:tabs>
    </w:pPr>
    <w:r>
      <w:rPr>
        <w:rStyle w:val="Aucun"/>
        <w:rFonts w:ascii="Times New Roman" w:hAnsi="Times New Roman" w:hint="default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«</w:t>
    </w:r>
    <w:r>
      <w:rPr>
        <w:rStyle w:val="Aucun"/>
        <w:rFonts w:ascii="Times New Roman" w:hAnsi="Times New Roman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Num</w:t>
    </w:r>
    <w:r>
      <w:rPr>
        <w:rStyle w:val="Aucun"/>
        <w:rFonts w:ascii="Times New Roman" w:hAnsi="Times New Roman" w:hint="default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é</w:t>
    </w:r>
    <w:r>
      <w:rPr>
        <w:rStyle w:val="Aucun"/>
        <w:rFonts w:ascii="Times New Roman" w:hAnsi="Times New Roman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ro_valide</w:t>
    </w:r>
    <w:r>
      <w:rPr>
        <w:rStyle w:val="Aucun"/>
        <w:rFonts w:ascii="Times New Roman" w:hAnsi="Times New Roman" w:hint="default"/>
        <w:outline w:val="0"/>
        <w:color w:val="000000"/>
        <w:sz w:val="16"/>
        <w:szCs w:val="16"/>
        <w:u w:color="000000"/>
        <w:shd w:val="nil" w:color="auto" w:fill="auto"/>
        <w:rtl w:val="0"/>
        <w:lang w:val="fr-FR"/>
        <w14:textFill>
          <w14:solidFill>
            <w14:srgbClr w14:val="000000"/>
          </w14:solidFill>
        </w14:textFill>
      </w:rPr>
      <w:t>»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-tête, pied de page">
    <w:name w:val="En-tête"/>
    <w:next w:val="En-tête, pied de pag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LO-normal">
    <w:name w:val="LO-normal"/>
    <w:next w:val="LO-normal"/>
    <w:pPr>
      <w:keepNext w:val="0"/>
      <w:keepLines w:val="0"/>
      <w:pageBreakBefore w:val="0"/>
      <w:widowControl w:val="0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character" w:styleId="Aucun">
    <w:name w:val="Aucun"/>
    <w:rPr>
      <w:lang w:val="fr-FR"/>
    </w:rPr>
  </w:style>
  <w:style w:type="paragraph" w:styleId="Corps">
    <w:name w:val="Corps"/>
    <w:next w:val="Corp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s A">
    <w:name w:val="Corps A"/>
    <w:next w:val="Corps A"/>
    <w:pPr>
      <w:keepNext w:val="0"/>
      <w:keepLines w:val="0"/>
      <w:pageBreakBefore w:val="0"/>
      <w:widowControl w:val="0"/>
      <w:shd w:val="clear" w:color="auto" w:fill="auto"/>
      <w:suppressAutoHyphens w:val="1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r défaut">
    <w:name w:val="Par défaut"/>
    <w:next w:val="Par défau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SNArticle">
    <w:name w:val="SNArticle"/>
    <w:next w:val="Text body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240" w:after="240" w:line="240" w:lineRule="auto"/>
      <w:ind w:left="0" w:right="0" w:firstLine="0"/>
      <w:jc w:val="center"/>
      <w:outlineLvl w:val="9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  <w:style w:type="paragraph" w:styleId="Text body">
    <w:name w:val="Text body"/>
    <w:next w:val="Text body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120" w:line="240" w:lineRule="auto"/>
      <w:ind w:left="0" w:right="0" w:firstLine="0"/>
      <w:jc w:val="both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comments" Target="comments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Thèm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Thèm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hèm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