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E57" w:rsidRPr="00DC32F4" w:rsidRDefault="00D67F86" w:rsidP="00A45426">
      <w:pPr>
        <w:pStyle w:val="Textecourant"/>
        <w:rPr>
          <w:rFonts w:ascii="Marianne" w:hAnsi="Marianne"/>
        </w:rPr>
      </w:pPr>
      <w:r w:rsidRPr="00DC32F4">
        <w:rPr>
          <w:rFonts w:ascii="Marianne" w:hAnsi="Marianne"/>
          <w:noProof/>
          <w:lang w:eastAsia="fr-FR"/>
        </w:rPr>
        <w:drawing>
          <wp:anchor distT="0" distB="0" distL="114300" distR="114300" simplePos="0" relativeHeight="251671552" behindDoc="0" locked="0" layoutInCell="1" allowOverlap="1" wp14:anchorId="011DBBA0" wp14:editId="6CB392DC">
            <wp:simplePos x="0" y="0"/>
            <wp:positionH relativeFrom="page">
              <wp:posOffset>597535</wp:posOffset>
            </wp:positionH>
            <wp:positionV relativeFrom="page">
              <wp:posOffset>584200</wp:posOffset>
            </wp:positionV>
            <wp:extent cx="1443600" cy="1036800"/>
            <wp:effectExtent l="0" t="0" r="4445"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a:picLocks noChangeAspect="1" noChangeArrowheads="1"/>
                    </pic:cNvPicPr>
                  </pic:nvPicPr>
                  <pic:blipFill>
                    <a:blip r:embed="rId7"/>
                    <a:stretch>
                      <a:fillRect/>
                    </a:stretch>
                  </pic:blipFill>
                  <pic:spPr bwMode="auto">
                    <a:xfrm>
                      <a:off x="0" y="0"/>
                      <a:ext cx="1443600" cy="103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55E57" w:rsidRDefault="00155E57" w:rsidP="005F0475">
      <w:pPr>
        <w:pStyle w:val="Textecourant"/>
        <w:rPr>
          <w:rFonts w:ascii="Marianne" w:hAnsi="Marianne"/>
        </w:rPr>
      </w:pPr>
    </w:p>
    <w:p w:rsidR="00A45426" w:rsidRPr="00955859" w:rsidRDefault="00955859" w:rsidP="009D4C46">
      <w:pPr>
        <w:pStyle w:val="Textecourant"/>
        <w:spacing w:before="1080" w:after="720"/>
        <w:jc w:val="center"/>
        <w:rPr>
          <w:rFonts w:ascii="Marianne Medium" w:hAnsi="Marianne Medium"/>
          <w:sz w:val="32"/>
        </w:rPr>
      </w:pPr>
      <w:r w:rsidRPr="00955859">
        <w:rPr>
          <w:rFonts w:ascii="Marianne Medium" w:hAnsi="Marianne Medium"/>
          <w:sz w:val="32"/>
        </w:rPr>
        <w:t>Convention de Partenariat</w:t>
      </w:r>
    </w:p>
    <w:p w:rsidR="00955859" w:rsidRPr="00955859" w:rsidRDefault="00955859" w:rsidP="00170CF3">
      <w:pPr>
        <w:pStyle w:val="Textecourant"/>
        <w:spacing w:before="120" w:after="120"/>
        <w:rPr>
          <w:rFonts w:ascii="Marianne" w:hAnsi="Marianne"/>
          <w:i/>
        </w:rPr>
      </w:pPr>
      <w:r w:rsidRPr="00955859">
        <w:rPr>
          <w:rFonts w:ascii="Marianne" w:hAnsi="Marianne"/>
          <w:i/>
        </w:rPr>
        <w:t>Entre</w:t>
      </w:r>
    </w:p>
    <w:p w:rsidR="00955859" w:rsidRDefault="00955859" w:rsidP="00955859">
      <w:pPr>
        <w:pStyle w:val="Textecourant"/>
        <w:spacing w:before="120" w:after="120"/>
        <w:jc w:val="center"/>
        <w:rPr>
          <w:rFonts w:ascii="Marianne" w:hAnsi="Marianne"/>
        </w:rPr>
      </w:pPr>
      <w:r>
        <w:rPr>
          <w:rFonts w:ascii="Marianne" w:hAnsi="Marianne"/>
        </w:rPr>
        <w:t xml:space="preserve">Ville de </w:t>
      </w:r>
      <w:r w:rsidR="009A5CB5" w:rsidRPr="009A5CB5">
        <w:rPr>
          <w:rFonts w:ascii="Marianne" w:hAnsi="Marianne"/>
          <w:highlight w:val="yellow"/>
        </w:rPr>
        <w:t>XXXXX</w:t>
      </w:r>
      <w:r w:rsidR="009A5CB5">
        <w:rPr>
          <w:rFonts w:ascii="Marianne" w:hAnsi="Marianne"/>
        </w:rPr>
        <w:t>,</w:t>
      </w:r>
    </w:p>
    <w:p w:rsidR="00955859" w:rsidRDefault="009A5CB5" w:rsidP="00955859">
      <w:pPr>
        <w:pStyle w:val="Textecourant"/>
        <w:spacing w:before="120" w:after="120"/>
        <w:jc w:val="center"/>
        <w:rPr>
          <w:rFonts w:ascii="Marianne" w:hAnsi="Marianne"/>
        </w:rPr>
      </w:pPr>
      <w:r w:rsidRPr="009A5CB5">
        <w:rPr>
          <w:rFonts w:ascii="Marianne" w:hAnsi="Marianne"/>
          <w:highlight w:val="yellow"/>
        </w:rPr>
        <w:t>Adresse</w:t>
      </w:r>
    </w:p>
    <w:p w:rsidR="00955859" w:rsidRDefault="00955859" w:rsidP="00955859">
      <w:pPr>
        <w:pStyle w:val="Textecourant"/>
        <w:spacing w:before="120" w:after="120"/>
        <w:jc w:val="center"/>
        <w:rPr>
          <w:rFonts w:ascii="Marianne" w:hAnsi="Marianne"/>
        </w:rPr>
      </w:pPr>
      <w:r>
        <w:rPr>
          <w:rFonts w:ascii="Marianne" w:hAnsi="Marianne"/>
        </w:rPr>
        <w:t>Représentée par</w:t>
      </w:r>
    </w:p>
    <w:p w:rsidR="00955859" w:rsidRDefault="00955859" w:rsidP="00955859">
      <w:pPr>
        <w:pStyle w:val="Textecourant"/>
        <w:spacing w:before="120" w:after="120"/>
        <w:jc w:val="center"/>
        <w:rPr>
          <w:rFonts w:ascii="Marianne" w:hAnsi="Marianne"/>
        </w:rPr>
      </w:pPr>
      <w:r>
        <w:rPr>
          <w:rFonts w:ascii="Marianne" w:hAnsi="Marianne"/>
        </w:rPr>
        <w:t xml:space="preserve">Ci-après dénommée </w:t>
      </w:r>
      <w:r w:rsidR="002641D9">
        <w:rPr>
          <w:rFonts w:ascii="Marianne" w:hAnsi="Marianne"/>
        </w:rPr>
        <w:t>«</w:t>
      </w:r>
      <w:r w:rsidR="002641D9">
        <w:rPr>
          <w:rFonts w:ascii="Calibri" w:hAnsi="Calibri" w:cs="Calibri"/>
        </w:rPr>
        <w:t> </w:t>
      </w:r>
      <w:r w:rsidR="002641D9">
        <w:rPr>
          <w:rFonts w:ascii="Marianne" w:hAnsi="Marianne"/>
        </w:rPr>
        <w:t>le</w:t>
      </w:r>
      <w:r>
        <w:rPr>
          <w:rFonts w:ascii="Calibri" w:hAnsi="Calibri" w:cs="Calibri"/>
        </w:rPr>
        <w:t> </w:t>
      </w:r>
      <w:r>
        <w:rPr>
          <w:rFonts w:ascii="Marianne" w:hAnsi="Marianne"/>
        </w:rPr>
        <w:t>partenaire</w:t>
      </w:r>
      <w:r>
        <w:rPr>
          <w:rFonts w:ascii="Calibri" w:hAnsi="Calibri" w:cs="Calibri"/>
        </w:rPr>
        <w:t> </w:t>
      </w:r>
      <w:r>
        <w:rPr>
          <w:rFonts w:ascii="Marianne" w:hAnsi="Marianne" w:cs="Marianne"/>
        </w:rPr>
        <w:t>»</w:t>
      </w:r>
    </w:p>
    <w:p w:rsidR="00955859" w:rsidRDefault="00955859" w:rsidP="00955859">
      <w:pPr>
        <w:pStyle w:val="Textecourant"/>
        <w:spacing w:before="120" w:after="120"/>
        <w:jc w:val="center"/>
        <w:rPr>
          <w:rFonts w:ascii="Marianne" w:hAnsi="Marianne"/>
        </w:rPr>
      </w:pPr>
      <w:r>
        <w:rPr>
          <w:rFonts w:ascii="Marianne" w:hAnsi="Marianne"/>
        </w:rPr>
        <w:t>SIRET</w:t>
      </w:r>
      <w:r>
        <w:rPr>
          <w:rFonts w:ascii="Calibri" w:hAnsi="Calibri" w:cs="Calibri"/>
        </w:rPr>
        <w:t> </w:t>
      </w:r>
      <w:r>
        <w:rPr>
          <w:rFonts w:ascii="Marianne" w:hAnsi="Marianne"/>
        </w:rPr>
        <w:t>:</w:t>
      </w:r>
    </w:p>
    <w:p w:rsidR="00955859" w:rsidRPr="00955859" w:rsidRDefault="00955859" w:rsidP="00955859">
      <w:pPr>
        <w:pStyle w:val="Textecourant"/>
        <w:spacing w:before="120" w:after="120"/>
        <w:jc w:val="left"/>
        <w:rPr>
          <w:rFonts w:ascii="Marianne" w:hAnsi="Marianne"/>
          <w:i/>
        </w:rPr>
      </w:pPr>
      <w:r w:rsidRPr="00955859">
        <w:rPr>
          <w:rFonts w:ascii="Marianne" w:hAnsi="Marianne"/>
          <w:i/>
        </w:rPr>
        <w:t>Et</w:t>
      </w:r>
    </w:p>
    <w:p w:rsidR="00955859" w:rsidRDefault="00955859" w:rsidP="00955859">
      <w:pPr>
        <w:pStyle w:val="Textecourant"/>
        <w:spacing w:before="120" w:after="120"/>
        <w:jc w:val="center"/>
        <w:rPr>
          <w:rFonts w:ascii="Marianne" w:hAnsi="Marianne"/>
        </w:rPr>
      </w:pPr>
      <w:r>
        <w:rPr>
          <w:rFonts w:ascii="Marianne" w:hAnsi="Marianne"/>
        </w:rPr>
        <w:t>La Direction Générale des Infrastructures de Transport e</w:t>
      </w:r>
      <w:r w:rsidR="009A5CB5">
        <w:rPr>
          <w:rFonts w:ascii="Marianne" w:hAnsi="Marianne"/>
        </w:rPr>
        <w:t>t des Mobilités,</w:t>
      </w:r>
    </w:p>
    <w:p w:rsidR="00955859" w:rsidRDefault="00955859" w:rsidP="00955859">
      <w:pPr>
        <w:pStyle w:val="Textecourant"/>
        <w:spacing w:before="120" w:after="120"/>
        <w:jc w:val="center"/>
        <w:rPr>
          <w:rFonts w:ascii="Marianne" w:hAnsi="Marianne"/>
        </w:rPr>
      </w:pPr>
      <w:r>
        <w:rPr>
          <w:rFonts w:ascii="Marianne" w:hAnsi="Marianne"/>
        </w:rPr>
        <w:t>Tour Séquoia, 1 place Carpeaux, 92</w:t>
      </w:r>
      <w:r>
        <w:rPr>
          <w:rFonts w:ascii="Calibri" w:hAnsi="Calibri" w:cs="Calibri"/>
        </w:rPr>
        <w:t> </w:t>
      </w:r>
      <w:r>
        <w:rPr>
          <w:rFonts w:ascii="Marianne" w:hAnsi="Marianne"/>
        </w:rPr>
        <w:t>800 Puteaux</w:t>
      </w:r>
    </w:p>
    <w:p w:rsidR="00955859" w:rsidRDefault="00955859" w:rsidP="00955859">
      <w:pPr>
        <w:pStyle w:val="Textecourant"/>
        <w:spacing w:before="120" w:after="120"/>
        <w:jc w:val="center"/>
        <w:rPr>
          <w:rFonts w:ascii="Marianne" w:hAnsi="Marianne"/>
        </w:rPr>
      </w:pPr>
      <w:r>
        <w:rPr>
          <w:rFonts w:ascii="Marianne" w:hAnsi="Marianne"/>
        </w:rPr>
        <w:t xml:space="preserve">Représentée par Rodolphe </w:t>
      </w:r>
      <w:proofErr w:type="spellStart"/>
      <w:r>
        <w:rPr>
          <w:rFonts w:ascii="Marianne" w:hAnsi="Marianne"/>
        </w:rPr>
        <w:t>Gintz</w:t>
      </w:r>
      <w:proofErr w:type="spellEnd"/>
      <w:r>
        <w:rPr>
          <w:rFonts w:ascii="Marianne" w:hAnsi="Marianne"/>
        </w:rPr>
        <w:t>, Directeur général des infrastructures de transport et des mobilités</w:t>
      </w:r>
    </w:p>
    <w:p w:rsidR="00955859" w:rsidRDefault="00955859" w:rsidP="00D1149F">
      <w:pPr>
        <w:pStyle w:val="Textecourant"/>
        <w:spacing w:before="120" w:after="360"/>
        <w:jc w:val="center"/>
        <w:rPr>
          <w:rFonts w:ascii="Marianne" w:hAnsi="Marianne"/>
        </w:rPr>
      </w:pPr>
      <w:r>
        <w:rPr>
          <w:rFonts w:ascii="Marianne" w:hAnsi="Marianne"/>
        </w:rPr>
        <w:t>Ci-après dénommée «</w:t>
      </w:r>
      <w:r>
        <w:rPr>
          <w:rFonts w:ascii="Calibri" w:hAnsi="Calibri" w:cs="Calibri"/>
        </w:rPr>
        <w:t> </w:t>
      </w:r>
      <w:r>
        <w:rPr>
          <w:rFonts w:ascii="Marianne" w:hAnsi="Marianne"/>
        </w:rPr>
        <w:t>la DGITM</w:t>
      </w:r>
      <w:r>
        <w:rPr>
          <w:rFonts w:ascii="Calibri" w:hAnsi="Calibri" w:cs="Calibri"/>
        </w:rPr>
        <w:t> </w:t>
      </w:r>
      <w:r>
        <w:rPr>
          <w:rFonts w:ascii="Marianne" w:hAnsi="Marianne" w:cs="Marianne"/>
        </w:rPr>
        <w:t>»</w:t>
      </w:r>
    </w:p>
    <w:p w:rsidR="00955859" w:rsidRDefault="00D1149F" w:rsidP="00955859">
      <w:pPr>
        <w:pStyle w:val="Textecourant"/>
        <w:spacing w:before="120" w:after="120"/>
        <w:jc w:val="left"/>
        <w:rPr>
          <w:rFonts w:ascii="Marianne" w:hAnsi="Marianne"/>
        </w:rPr>
      </w:pPr>
      <w:r w:rsidRPr="00D1149F">
        <w:rPr>
          <w:rFonts w:ascii="Marianne" w:hAnsi="Marianne"/>
          <w:b/>
        </w:rPr>
        <w:t>VU</w:t>
      </w:r>
      <w:r>
        <w:rPr>
          <w:rFonts w:ascii="Marianne" w:hAnsi="Marianne"/>
        </w:rPr>
        <w:t xml:space="preserve"> </w:t>
      </w:r>
      <w:r w:rsidR="00BF2AD8">
        <w:rPr>
          <w:rFonts w:ascii="Marianne" w:hAnsi="Marianne"/>
        </w:rPr>
        <w:t>le code général des collectivités territoriales, notamment ses articles L. 2131-1 et L. 3131-1.</w:t>
      </w:r>
    </w:p>
    <w:p w:rsidR="00D1149F" w:rsidRDefault="00D1149F" w:rsidP="00955859">
      <w:pPr>
        <w:pStyle w:val="Textecourant"/>
        <w:spacing w:before="120" w:after="120"/>
        <w:jc w:val="left"/>
        <w:rPr>
          <w:rFonts w:ascii="Marianne" w:hAnsi="Marianne"/>
        </w:rPr>
      </w:pPr>
      <w:r w:rsidRPr="00D1149F">
        <w:rPr>
          <w:rFonts w:ascii="Marianne" w:hAnsi="Marianne"/>
          <w:b/>
        </w:rPr>
        <w:t>VU</w:t>
      </w:r>
      <w:r>
        <w:rPr>
          <w:rFonts w:ascii="Marianne" w:hAnsi="Marianne"/>
        </w:rPr>
        <w:t xml:space="preserve"> </w:t>
      </w:r>
      <w:r w:rsidR="00BF2AD8">
        <w:rPr>
          <w:rFonts w:ascii="Marianne" w:hAnsi="Marianne"/>
        </w:rPr>
        <w:t>le code des relations entre le public et les administrations, notamment ses articles L.300-4, L. 311-1, L. 312-1-1 et L. 321-1.</w:t>
      </w:r>
    </w:p>
    <w:p w:rsidR="00BF2AD8" w:rsidRDefault="00D1149F" w:rsidP="00BF2AD8">
      <w:pPr>
        <w:pStyle w:val="Textecourant"/>
        <w:spacing w:before="120" w:after="120"/>
        <w:rPr>
          <w:rFonts w:ascii="Marianne" w:hAnsi="Marianne"/>
        </w:rPr>
      </w:pPr>
      <w:r w:rsidRPr="00D1149F">
        <w:rPr>
          <w:rFonts w:ascii="Marianne" w:hAnsi="Marianne"/>
          <w:b/>
        </w:rPr>
        <w:t>VU</w:t>
      </w:r>
      <w:r w:rsidRPr="00D1149F">
        <w:rPr>
          <w:rFonts w:ascii="Marianne" w:hAnsi="Marianne"/>
        </w:rPr>
        <w:t xml:space="preserve"> </w:t>
      </w:r>
      <w:r w:rsidR="00BF2AD8">
        <w:rPr>
          <w:rFonts w:ascii="Marianne" w:hAnsi="Marianne"/>
        </w:rPr>
        <w:t>la loi pour une république numérique (article 1</w:t>
      </w:r>
      <w:r w:rsidR="00BF2AD8" w:rsidRPr="00BF2AD8">
        <w:rPr>
          <w:rFonts w:ascii="Marianne" w:hAnsi="Marianne"/>
          <w:vertAlign w:val="superscript"/>
        </w:rPr>
        <w:t>er</w:t>
      </w:r>
      <w:r w:rsidR="00BF2AD8">
        <w:rPr>
          <w:rFonts w:ascii="Marianne" w:hAnsi="Marianne"/>
        </w:rPr>
        <w:t>)</w:t>
      </w:r>
    </w:p>
    <w:p w:rsidR="00BF2AD8" w:rsidRDefault="00BF2AD8" w:rsidP="00BF2AD8">
      <w:pPr>
        <w:pStyle w:val="Textecourant"/>
        <w:spacing w:before="120" w:after="360"/>
        <w:rPr>
          <w:rFonts w:ascii="Marianne" w:hAnsi="Marianne"/>
        </w:rPr>
      </w:pPr>
      <w:r w:rsidRPr="00D1149F">
        <w:rPr>
          <w:rFonts w:ascii="Marianne" w:hAnsi="Marianne"/>
          <w:b/>
        </w:rPr>
        <w:t>VU</w:t>
      </w:r>
      <w:r w:rsidRPr="00D1149F">
        <w:rPr>
          <w:rFonts w:ascii="Marianne" w:hAnsi="Marianne"/>
        </w:rPr>
        <w:t xml:space="preserve"> </w:t>
      </w:r>
      <w:r>
        <w:rPr>
          <w:rFonts w:ascii="Marianne" w:hAnsi="Marianne"/>
        </w:rPr>
        <w:t xml:space="preserve">l’article 5 du décret n°2008-680 prévoyant que la DGITM </w:t>
      </w:r>
      <w:r w:rsidRPr="00BF2AD8">
        <w:rPr>
          <w:rFonts w:ascii="Marianne" w:hAnsi="Marianne"/>
          <w:i/>
        </w:rPr>
        <w:t>«</w:t>
      </w:r>
      <w:r w:rsidRPr="00BF2AD8">
        <w:rPr>
          <w:rFonts w:ascii="Calibri" w:hAnsi="Calibri" w:cs="Calibri"/>
          <w:i/>
        </w:rPr>
        <w:t> </w:t>
      </w:r>
      <w:r w:rsidRPr="00BF2AD8">
        <w:rPr>
          <w:rFonts w:ascii="Marianne" w:hAnsi="Marianne"/>
          <w:i/>
        </w:rPr>
        <w:t>favorise la transformation numérique et exerce les missions de stratégie et d'accompagnement de l'innovation pour répondre aux enjeux de transformation du secteur des transports terrestres</w:t>
      </w:r>
      <w:r w:rsidRPr="00BF2AD8">
        <w:rPr>
          <w:rFonts w:ascii="Calibri" w:hAnsi="Calibri" w:cs="Calibri"/>
          <w:i/>
        </w:rPr>
        <w:t> </w:t>
      </w:r>
      <w:r w:rsidRPr="00BF2AD8">
        <w:rPr>
          <w:rFonts w:ascii="Marianne" w:hAnsi="Marianne" w:cs="Marianne"/>
          <w:i/>
        </w:rPr>
        <w:t>».</w:t>
      </w:r>
    </w:p>
    <w:p w:rsidR="00FA2D6B" w:rsidRPr="00FA2D6B" w:rsidRDefault="00FA2D6B" w:rsidP="00FA2D6B">
      <w:pPr>
        <w:pStyle w:val="Textecourant"/>
        <w:spacing w:before="120" w:after="360"/>
        <w:rPr>
          <w:rFonts w:ascii="Marianne" w:hAnsi="Marianne"/>
          <w:b/>
        </w:rPr>
      </w:pPr>
      <w:r w:rsidRPr="00FA2D6B">
        <w:rPr>
          <w:rFonts w:ascii="Marianne" w:hAnsi="Marianne"/>
          <w:b/>
        </w:rPr>
        <w:t>Considérant</w:t>
      </w:r>
    </w:p>
    <w:p w:rsidR="00FA2D6B" w:rsidRDefault="00FA2D6B" w:rsidP="00FA2D6B">
      <w:pPr>
        <w:pStyle w:val="Textecourant"/>
        <w:numPr>
          <w:ilvl w:val="0"/>
          <w:numId w:val="4"/>
        </w:numPr>
        <w:spacing w:before="120" w:after="120" w:line="240" w:lineRule="auto"/>
        <w:ind w:left="714" w:hanging="357"/>
        <w:rPr>
          <w:rFonts w:ascii="Marianne" w:hAnsi="Marianne"/>
        </w:rPr>
      </w:pPr>
      <w:r w:rsidRPr="00FA2D6B">
        <w:rPr>
          <w:rFonts w:ascii="Marianne" w:hAnsi="Marianne"/>
        </w:rPr>
        <w:t>La volonté de l'État de constituer une base nationale des données de réglementation routière ;</w:t>
      </w:r>
    </w:p>
    <w:p w:rsidR="00FA2D6B" w:rsidRDefault="00FA2D6B" w:rsidP="00FA2D6B">
      <w:pPr>
        <w:pStyle w:val="Textecourant"/>
        <w:numPr>
          <w:ilvl w:val="0"/>
          <w:numId w:val="4"/>
        </w:numPr>
        <w:spacing w:before="120" w:after="120" w:line="240" w:lineRule="auto"/>
        <w:ind w:left="714" w:hanging="357"/>
        <w:rPr>
          <w:rFonts w:ascii="Marianne" w:hAnsi="Marianne"/>
        </w:rPr>
      </w:pPr>
      <w:r w:rsidRPr="00FA2D6B">
        <w:rPr>
          <w:rFonts w:ascii="Marianne" w:hAnsi="Marianne"/>
        </w:rPr>
        <w:t>L'intérêt public attaché à la diffusion en open data des données de circulation et de stationnement ;</w:t>
      </w:r>
    </w:p>
    <w:p w:rsidR="00D1149F" w:rsidRPr="00FA2D6B" w:rsidRDefault="00FA2D6B" w:rsidP="00FA2D6B">
      <w:pPr>
        <w:pStyle w:val="Textecourant"/>
        <w:numPr>
          <w:ilvl w:val="0"/>
          <w:numId w:val="4"/>
        </w:numPr>
        <w:spacing w:before="120" w:after="120" w:line="240" w:lineRule="auto"/>
        <w:ind w:left="714" w:hanging="357"/>
        <w:rPr>
          <w:rFonts w:ascii="Marianne" w:hAnsi="Marianne"/>
        </w:rPr>
      </w:pPr>
      <w:r w:rsidRPr="00FA2D6B">
        <w:rPr>
          <w:rFonts w:ascii="Marianne" w:hAnsi="Marianne"/>
        </w:rPr>
        <w:t>Le besoin de définir un cadre de collaboration pour le partage e</w:t>
      </w:r>
      <w:r>
        <w:rPr>
          <w:rFonts w:ascii="Marianne" w:hAnsi="Marianne"/>
        </w:rPr>
        <w:t>t la publication de ces données</w:t>
      </w:r>
      <w:r>
        <w:rPr>
          <w:rFonts w:ascii="Calibri" w:hAnsi="Calibri" w:cs="Calibri"/>
        </w:rPr>
        <w:t> ;</w:t>
      </w:r>
    </w:p>
    <w:p w:rsidR="00FA2D6B" w:rsidRDefault="00FA2D6B">
      <w:pPr>
        <w:rPr>
          <w:rFonts w:ascii="Marianne" w:hAnsi="Marianne"/>
          <w:b/>
          <w:bCs/>
        </w:rPr>
      </w:pPr>
      <w:r>
        <w:rPr>
          <w:rFonts w:ascii="Marianne" w:hAnsi="Marianne"/>
        </w:rPr>
        <w:br w:type="page"/>
      </w:r>
    </w:p>
    <w:p w:rsidR="00D1149F" w:rsidRPr="00DC32F4" w:rsidRDefault="00D1149F" w:rsidP="00D1149F">
      <w:pPr>
        <w:pStyle w:val="Titre2"/>
        <w:rPr>
          <w:rFonts w:ascii="Marianne" w:hAnsi="Marianne"/>
        </w:rPr>
      </w:pPr>
      <w:r>
        <w:rPr>
          <w:rFonts w:ascii="Marianne" w:hAnsi="Marianne"/>
        </w:rPr>
        <w:lastRenderedPageBreak/>
        <w:t>Préambule</w:t>
      </w:r>
    </w:p>
    <w:p w:rsidR="00B5577E" w:rsidRPr="00B5577E" w:rsidRDefault="00B5577E" w:rsidP="00315067">
      <w:pPr>
        <w:pStyle w:val="Titre2"/>
        <w:spacing w:after="240" w:line="360" w:lineRule="auto"/>
        <w:jc w:val="both"/>
        <w:rPr>
          <w:rFonts w:ascii="Marianne" w:hAnsi="Marianne"/>
          <w:b w:val="0"/>
          <w:bCs w:val="0"/>
        </w:rPr>
      </w:pPr>
      <w:r w:rsidRPr="002641D9">
        <w:rPr>
          <w:rFonts w:ascii="Marianne Medium" w:hAnsi="Marianne Medium"/>
          <w:b w:val="0"/>
          <w:bCs w:val="0"/>
        </w:rPr>
        <w:t>La direction générale des infrastructures, des transports et des mobilités (DGITM)</w:t>
      </w:r>
      <w:r w:rsidRPr="00B5577E">
        <w:rPr>
          <w:rFonts w:ascii="Marianne" w:hAnsi="Marianne"/>
          <w:b w:val="0"/>
          <w:bCs w:val="0"/>
        </w:rPr>
        <w:t xml:space="preserve"> prépare et met en œuvre la politique nationale des transports terrestres et fluviaux. La DGITM s’inscrit dans la dynamique du développement durable et de la transition énergétique favorisant les modes et les usages les plus respectueux de l’environnement, dans leurs domaines de pertinence. Dans le cadre de ses missions, la DGITM porte des projets de startups d’Etat avec l’approche </w:t>
      </w:r>
      <w:proofErr w:type="spellStart"/>
      <w:proofErr w:type="gramStart"/>
      <w:r w:rsidRPr="00B5577E">
        <w:rPr>
          <w:rFonts w:ascii="Marianne" w:hAnsi="Marianne"/>
          <w:b w:val="0"/>
          <w:bCs w:val="0"/>
        </w:rPr>
        <w:t>beta.gouv</w:t>
      </w:r>
      <w:proofErr w:type="spellEnd"/>
      <w:proofErr w:type="gramEnd"/>
      <w:r w:rsidRPr="00B5577E">
        <w:rPr>
          <w:rFonts w:ascii="Marianne" w:hAnsi="Marianne"/>
          <w:b w:val="0"/>
          <w:bCs w:val="0"/>
        </w:rPr>
        <w:t>.</w:t>
      </w:r>
    </w:p>
    <w:p w:rsidR="00B5577E" w:rsidRDefault="00B5577E" w:rsidP="00315067">
      <w:pPr>
        <w:spacing w:after="240" w:line="360" w:lineRule="auto"/>
        <w:jc w:val="both"/>
        <w:rPr>
          <w:rFonts w:ascii="Marianne" w:hAnsi="Marianne"/>
        </w:rPr>
      </w:pPr>
      <w:r w:rsidRPr="00B5577E">
        <w:rPr>
          <w:rFonts w:ascii="Marianne" w:hAnsi="Marianne"/>
        </w:rPr>
        <w:t>L’approche beta.gouv.fr consiste à former de petites équipes pluridisciplinaires constituées chacune de personnes expertes du numérique et d’un ou plusieurs agents publics issus de l’administration part</w:t>
      </w:r>
      <w:r>
        <w:rPr>
          <w:rFonts w:ascii="Marianne" w:hAnsi="Marianne"/>
        </w:rPr>
        <w:t>enaire, agissant en qualité d</w:t>
      </w:r>
      <w:proofErr w:type="gramStart"/>
      <w:r>
        <w:rPr>
          <w:rFonts w:ascii="Marianne" w:hAnsi="Marianne"/>
        </w:rPr>
        <w:t>’</w:t>
      </w:r>
      <w:r>
        <w:rPr>
          <w:rFonts w:ascii="Marianne" w:hAnsi="Marianne" w:cs="Marianne"/>
        </w:rPr>
        <w:t>«</w:t>
      </w:r>
      <w:proofErr w:type="gramEnd"/>
      <w:r>
        <w:rPr>
          <w:rFonts w:ascii="Calibri" w:hAnsi="Calibri" w:cs="Calibri"/>
        </w:rPr>
        <w:t> </w:t>
      </w:r>
      <w:proofErr w:type="spellStart"/>
      <w:r>
        <w:rPr>
          <w:rFonts w:ascii="Marianne" w:hAnsi="Marianne"/>
        </w:rPr>
        <w:t>intrapreneur</w:t>
      </w:r>
      <w:proofErr w:type="spellEnd"/>
      <w:r>
        <w:rPr>
          <w:rFonts w:ascii="Marianne" w:hAnsi="Marianne"/>
        </w:rPr>
        <w:t>(s)</w:t>
      </w:r>
      <w:r>
        <w:rPr>
          <w:rFonts w:ascii="Calibri" w:hAnsi="Calibri" w:cs="Calibri"/>
        </w:rPr>
        <w:t> </w:t>
      </w:r>
      <w:r>
        <w:rPr>
          <w:rFonts w:ascii="Marianne" w:hAnsi="Marianne" w:cs="Marianne"/>
        </w:rPr>
        <w:t>»</w:t>
      </w:r>
      <w:r w:rsidRPr="00B5577E">
        <w:rPr>
          <w:rFonts w:ascii="Marianne" w:hAnsi="Marianne"/>
        </w:rPr>
        <w:t>. Ces équipes suivent une démarche de conception de service numérique agile et centrée sur les besoins des utilisateurs, surnommée « approche Startup d'État ». Au sein d’un incubateur, les équipes instruisent le problème identifié pour mieux comprendre les besoins des utilisateurs et valider l'opportunité d’investir (« phase d'investigation »), puis construisent une première solution minimale pour expérimenter et vérifier son utilité réelle sur le terrain (« phase de construction »). En cas d'utilité avérée, le service s'améliore, s'étend à de nouveaux périmètres et se déploie (« phase d'accélération ») pour ensuite trouver une structure d’accueil propice à sa pérennisation (« phase de</w:t>
      </w:r>
      <w:r w:rsidR="00EF20CB">
        <w:rPr>
          <w:rFonts w:ascii="Marianne" w:hAnsi="Marianne"/>
        </w:rPr>
        <w:t xml:space="preserve"> consolidation » ou </w:t>
      </w:r>
      <w:r w:rsidRPr="00B5577E">
        <w:rPr>
          <w:rFonts w:ascii="Marianne" w:hAnsi="Marianne"/>
        </w:rPr>
        <w:t>« phase de pérennisation »).</w:t>
      </w:r>
    </w:p>
    <w:p w:rsidR="000A091C" w:rsidRDefault="000A091C" w:rsidP="00315067">
      <w:pPr>
        <w:spacing w:line="360" w:lineRule="auto"/>
        <w:jc w:val="both"/>
        <w:rPr>
          <w:rFonts w:ascii="Marianne" w:hAnsi="Marianne"/>
        </w:rPr>
      </w:pPr>
      <w:r>
        <w:rPr>
          <w:rFonts w:ascii="Marianne" w:hAnsi="Marianne"/>
        </w:rPr>
        <w:t xml:space="preserve">La startup d’Etat </w:t>
      </w:r>
      <w:proofErr w:type="spellStart"/>
      <w:r>
        <w:rPr>
          <w:rFonts w:ascii="Marianne" w:hAnsi="Marianne"/>
        </w:rPr>
        <w:t>DiaLog</w:t>
      </w:r>
      <w:proofErr w:type="spellEnd"/>
      <w:r>
        <w:rPr>
          <w:rFonts w:ascii="Marianne" w:hAnsi="Marianne"/>
        </w:rPr>
        <w:t xml:space="preserve"> a été lancée en 2022 avec l’objectif d’</w:t>
      </w:r>
      <w:r w:rsidR="00E41175">
        <w:rPr>
          <w:rFonts w:ascii="Marianne" w:hAnsi="Marianne"/>
        </w:rPr>
        <w:t xml:space="preserve">améliorer l’accessibilité et la diffusion des réglementations de circulation et de stationnement. Le produit consiste en une base de données mutualisant ces informations à l’échelle nationale, pour tous les gestionnaires de voirie et sur tout l’éventail des règles s’appliquant à l’usage de la voirie. </w:t>
      </w:r>
      <w:proofErr w:type="spellStart"/>
      <w:r w:rsidR="00E41175">
        <w:rPr>
          <w:rFonts w:ascii="Marianne" w:hAnsi="Marianne"/>
        </w:rPr>
        <w:t>DiaLog</w:t>
      </w:r>
      <w:proofErr w:type="spellEnd"/>
      <w:r w:rsidR="00E41175">
        <w:rPr>
          <w:rFonts w:ascii="Marianne" w:hAnsi="Marianne"/>
        </w:rPr>
        <w:t xml:space="preserve"> permet aux services chargés de concevoir la réglementation de construire des données géo référencées et de les rendre accessibles en open data. Ces données sont exposées dans des formats et standards qui permettent leur intégration dans différents outils tiers, dont les services de navigation par GPS, les outils de géo intelligence et de cartographie.</w:t>
      </w:r>
    </w:p>
    <w:p w:rsidR="00460E8E" w:rsidRDefault="00460E8E">
      <w:pPr>
        <w:rPr>
          <w:rFonts w:ascii="Marianne" w:hAnsi="Marianne"/>
          <w:b/>
          <w:bCs/>
        </w:rPr>
      </w:pPr>
      <w:r>
        <w:rPr>
          <w:rFonts w:ascii="Marianne" w:hAnsi="Marianne"/>
        </w:rPr>
        <w:br w:type="page"/>
      </w:r>
    </w:p>
    <w:p w:rsidR="00FB58E6" w:rsidRPr="00DC32F4" w:rsidRDefault="00F3239F" w:rsidP="006411A2">
      <w:pPr>
        <w:pStyle w:val="Titre2"/>
        <w:rPr>
          <w:rFonts w:ascii="Marianne" w:hAnsi="Marianne"/>
        </w:rPr>
      </w:pPr>
      <w:r>
        <w:rPr>
          <w:rFonts w:ascii="Marianne" w:hAnsi="Marianne"/>
        </w:rPr>
        <w:lastRenderedPageBreak/>
        <w:t>Article 1</w:t>
      </w:r>
      <w:r>
        <w:rPr>
          <w:rFonts w:ascii="Calibri" w:hAnsi="Calibri" w:cs="Calibri"/>
        </w:rPr>
        <w:t> </w:t>
      </w:r>
      <w:r>
        <w:rPr>
          <w:rFonts w:ascii="Marianne" w:hAnsi="Marianne"/>
        </w:rPr>
        <w:t>: Objet du partenariat</w:t>
      </w:r>
    </w:p>
    <w:p w:rsidR="005D6506" w:rsidRPr="00B5577E" w:rsidRDefault="005D6506" w:rsidP="005D6506">
      <w:pPr>
        <w:jc w:val="both"/>
        <w:rPr>
          <w:rFonts w:ascii="Marianne" w:hAnsi="Marianne"/>
        </w:rPr>
      </w:pPr>
      <w:r>
        <w:rPr>
          <w:rFonts w:ascii="Marianne" w:hAnsi="Marianne"/>
        </w:rPr>
        <w:t xml:space="preserve">L’objet de la présente convention est </w:t>
      </w:r>
      <w:r w:rsidRPr="005C15A1">
        <w:rPr>
          <w:rFonts w:ascii="Marianne" w:hAnsi="Marianne"/>
        </w:rPr>
        <w:t>de définir les modalités de collabo</w:t>
      </w:r>
      <w:r>
        <w:rPr>
          <w:rFonts w:ascii="Marianne" w:hAnsi="Marianne"/>
        </w:rPr>
        <w:t xml:space="preserve">ration entre la DGITM et le partenaire </w:t>
      </w:r>
      <w:r w:rsidRPr="005C15A1">
        <w:rPr>
          <w:rFonts w:ascii="Marianne" w:hAnsi="Marianne"/>
        </w:rPr>
        <w:t>pour le</w:t>
      </w:r>
      <w:r>
        <w:rPr>
          <w:rFonts w:ascii="Marianne" w:hAnsi="Marianne"/>
        </w:rPr>
        <w:t xml:space="preserve"> transfert et la publication de</w:t>
      </w:r>
      <w:r w:rsidRPr="005C15A1">
        <w:rPr>
          <w:rFonts w:ascii="Marianne" w:hAnsi="Marianne"/>
        </w:rPr>
        <w:t xml:space="preserve"> données de réglementation routière</w:t>
      </w:r>
      <w:r>
        <w:rPr>
          <w:rFonts w:ascii="Marianne" w:hAnsi="Marianne"/>
        </w:rPr>
        <w:t>. Ces données sont celles qui concernent toutes modifications permanentes ou temporaires des conditions réglementaires de circulation et de stationnement, et pouvant être mises à disposition par le partenaire au travers de ses outils de gestion.</w:t>
      </w:r>
    </w:p>
    <w:p w:rsidR="00865D59" w:rsidRDefault="002476C7" w:rsidP="002476C7">
      <w:pPr>
        <w:pStyle w:val="Titre2"/>
        <w:rPr>
          <w:rFonts w:ascii="Marianne" w:hAnsi="Marianne"/>
        </w:rPr>
      </w:pPr>
      <w:r w:rsidRPr="002476C7">
        <w:rPr>
          <w:rFonts w:ascii="Marianne" w:hAnsi="Marianne"/>
        </w:rPr>
        <w:t>Article 2</w:t>
      </w:r>
      <w:r w:rsidRPr="002476C7">
        <w:rPr>
          <w:rFonts w:ascii="Calibri" w:hAnsi="Calibri" w:cs="Calibri"/>
        </w:rPr>
        <w:t> </w:t>
      </w:r>
      <w:r w:rsidRPr="002476C7">
        <w:rPr>
          <w:rFonts w:ascii="Marianne" w:hAnsi="Marianne"/>
        </w:rPr>
        <w:t xml:space="preserve">: Obligations </w:t>
      </w:r>
      <w:r w:rsidR="007E4927">
        <w:rPr>
          <w:rFonts w:ascii="Marianne" w:hAnsi="Marianne"/>
        </w:rPr>
        <w:t>du partenaire</w:t>
      </w:r>
    </w:p>
    <w:p w:rsidR="007E4927" w:rsidRPr="00C43AE7" w:rsidRDefault="007E4927" w:rsidP="007E4927">
      <w:pPr>
        <w:pStyle w:val="Titre2"/>
        <w:rPr>
          <w:rFonts w:ascii="Marianne" w:hAnsi="Marianne"/>
          <w:b w:val="0"/>
          <w:bCs w:val="0"/>
          <w:u w:val="single"/>
        </w:rPr>
      </w:pPr>
      <w:r w:rsidRPr="00C43AE7">
        <w:rPr>
          <w:rFonts w:ascii="Marianne" w:hAnsi="Marianne"/>
          <w:b w:val="0"/>
          <w:bCs w:val="0"/>
          <w:u w:val="single"/>
        </w:rPr>
        <w:t>Le partenaire s'engage à :</w:t>
      </w:r>
    </w:p>
    <w:p w:rsidR="007E4927" w:rsidRPr="007E4927" w:rsidRDefault="007E4927" w:rsidP="00335507">
      <w:pPr>
        <w:pStyle w:val="Titre2"/>
        <w:numPr>
          <w:ilvl w:val="0"/>
          <w:numId w:val="5"/>
        </w:numPr>
        <w:spacing w:before="0" w:after="0" w:line="240" w:lineRule="auto"/>
        <w:ind w:left="714" w:hanging="357"/>
        <w:rPr>
          <w:rFonts w:ascii="Marianne" w:hAnsi="Marianne"/>
          <w:b w:val="0"/>
          <w:bCs w:val="0"/>
        </w:rPr>
      </w:pPr>
      <w:r w:rsidRPr="007E4927">
        <w:rPr>
          <w:rFonts w:ascii="Marianne" w:hAnsi="Marianne"/>
          <w:b w:val="0"/>
          <w:bCs w:val="0"/>
        </w:rPr>
        <w:t>Transmettre régulièrement les données de réglementation routière issues de ses outils métiers</w:t>
      </w:r>
      <w:r w:rsidR="00474FD4">
        <w:rPr>
          <w:rFonts w:ascii="Calibri" w:hAnsi="Calibri" w:cs="Calibri"/>
          <w:b w:val="0"/>
          <w:bCs w:val="0"/>
        </w:rPr>
        <w:t> </w:t>
      </w:r>
      <w:r w:rsidR="00474FD4">
        <w:rPr>
          <w:rFonts w:ascii="Marianne" w:hAnsi="Marianne"/>
          <w:b w:val="0"/>
          <w:bCs w:val="0"/>
        </w:rPr>
        <w:t>;</w:t>
      </w:r>
    </w:p>
    <w:p w:rsidR="007E4927" w:rsidRPr="007E4927" w:rsidRDefault="007E4927" w:rsidP="00335507">
      <w:pPr>
        <w:pStyle w:val="Titre2"/>
        <w:numPr>
          <w:ilvl w:val="0"/>
          <w:numId w:val="5"/>
        </w:numPr>
        <w:spacing w:before="0" w:after="0" w:line="240" w:lineRule="auto"/>
        <w:ind w:left="714" w:hanging="357"/>
        <w:rPr>
          <w:rFonts w:ascii="Marianne" w:hAnsi="Marianne"/>
          <w:b w:val="0"/>
          <w:bCs w:val="0"/>
        </w:rPr>
      </w:pPr>
      <w:r w:rsidRPr="007E4927">
        <w:rPr>
          <w:rFonts w:ascii="Marianne" w:hAnsi="Marianne"/>
          <w:b w:val="0"/>
          <w:bCs w:val="0"/>
        </w:rPr>
        <w:t>Désigner un référent technique chargé des échanges avec le Ministère</w:t>
      </w:r>
      <w:r w:rsidR="00474FD4">
        <w:rPr>
          <w:rFonts w:ascii="Calibri" w:hAnsi="Calibri" w:cs="Calibri"/>
          <w:b w:val="0"/>
          <w:bCs w:val="0"/>
        </w:rPr>
        <w:t> </w:t>
      </w:r>
      <w:r w:rsidR="00474FD4">
        <w:rPr>
          <w:rFonts w:ascii="Marianne" w:hAnsi="Marianne"/>
          <w:b w:val="0"/>
          <w:bCs w:val="0"/>
        </w:rPr>
        <w:t>;</w:t>
      </w:r>
    </w:p>
    <w:p w:rsidR="007E4927" w:rsidRPr="007E4927" w:rsidRDefault="007E4927" w:rsidP="00335507">
      <w:pPr>
        <w:pStyle w:val="Titre2"/>
        <w:numPr>
          <w:ilvl w:val="0"/>
          <w:numId w:val="5"/>
        </w:numPr>
        <w:spacing w:before="0" w:after="0" w:line="240" w:lineRule="auto"/>
        <w:ind w:left="714" w:hanging="357"/>
        <w:rPr>
          <w:rFonts w:ascii="Marianne" w:hAnsi="Marianne"/>
          <w:b w:val="0"/>
          <w:bCs w:val="0"/>
        </w:rPr>
      </w:pPr>
      <w:r w:rsidRPr="007E4927">
        <w:rPr>
          <w:rFonts w:ascii="Marianne" w:hAnsi="Marianne"/>
          <w:b w:val="0"/>
          <w:bCs w:val="0"/>
        </w:rPr>
        <w:t>Mettre à jour les données en cas de modification des arrêtés</w:t>
      </w:r>
      <w:r w:rsidR="00474FD4">
        <w:rPr>
          <w:rFonts w:ascii="Calibri" w:hAnsi="Calibri" w:cs="Calibri"/>
          <w:b w:val="0"/>
          <w:bCs w:val="0"/>
        </w:rPr>
        <w:t> </w:t>
      </w:r>
      <w:r w:rsidR="00474FD4">
        <w:rPr>
          <w:rFonts w:ascii="Marianne" w:hAnsi="Marianne"/>
          <w:b w:val="0"/>
          <w:bCs w:val="0"/>
        </w:rPr>
        <w:t>;</w:t>
      </w:r>
    </w:p>
    <w:p w:rsidR="007E4927" w:rsidRDefault="007E4927" w:rsidP="00335507">
      <w:pPr>
        <w:pStyle w:val="Titre2"/>
        <w:numPr>
          <w:ilvl w:val="0"/>
          <w:numId w:val="5"/>
        </w:numPr>
        <w:spacing w:before="0" w:after="0" w:line="240" w:lineRule="auto"/>
        <w:ind w:left="714" w:hanging="357"/>
        <w:rPr>
          <w:rFonts w:ascii="Marianne" w:hAnsi="Marianne"/>
          <w:b w:val="0"/>
          <w:bCs w:val="0"/>
        </w:rPr>
      </w:pPr>
      <w:r w:rsidRPr="007E4927">
        <w:rPr>
          <w:rFonts w:ascii="Marianne" w:hAnsi="Marianne"/>
          <w:b w:val="0"/>
          <w:bCs w:val="0"/>
        </w:rPr>
        <w:t>Informer le Ministère de toute évolution technique de ses systèmes pouvant impacter le transfert de données</w:t>
      </w:r>
      <w:r w:rsidR="00474FD4">
        <w:rPr>
          <w:rFonts w:ascii="Calibri" w:hAnsi="Calibri" w:cs="Calibri"/>
          <w:b w:val="0"/>
          <w:bCs w:val="0"/>
        </w:rPr>
        <w:t> </w:t>
      </w:r>
      <w:r w:rsidR="00474FD4">
        <w:rPr>
          <w:rFonts w:ascii="Marianne" w:hAnsi="Marianne"/>
          <w:b w:val="0"/>
          <w:bCs w:val="0"/>
        </w:rPr>
        <w:t>;</w:t>
      </w:r>
    </w:p>
    <w:p w:rsidR="00AB32B8" w:rsidRDefault="00BF613D" w:rsidP="007E4927">
      <w:pPr>
        <w:pStyle w:val="Titre2"/>
        <w:rPr>
          <w:rFonts w:ascii="Marianne Medium" w:hAnsi="Marianne Medium"/>
        </w:rPr>
      </w:pPr>
      <w:r w:rsidRPr="00BF613D">
        <w:rPr>
          <w:rFonts w:ascii="Marianne Medium" w:hAnsi="Marianne Medium"/>
        </w:rPr>
        <w:t>Article 3</w:t>
      </w:r>
      <w:r w:rsidRPr="00BF613D">
        <w:rPr>
          <w:rFonts w:ascii="Calibri" w:hAnsi="Calibri" w:cs="Calibri"/>
        </w:rPr>
        <w:t> </w:t>
      </w:r>
      <w:r w:rsidRPr="00BF613D">
        <w:rPr>
          <w:rFonts w:ascii="Marianne Medium" w:hAnsi="Marianne Medium"/>
        </w:rPr>
        <w:t>: Obligations de la DGITM</w:t>
      </w:r>
    </w:p>
    <w:p w:rsidR="00474FD4" w:rsidRPr="006C6FC9" w:rsidRDefault="006C6FC9" w:rsidP="00474FD4">
      <w:pPr>
        <w:jc w:val="both"/>
        <w:rPr>
          <w:rFonts w:ascii="Marianne" w:hAnsi="Marianne"/>
          <w:u w:val="single"/>
        </w:rPr>
      </w:pPr>
      <w:r w:rsidRPr="006C6FC9">
        <w:rPr>
          <w:rFonts w:ascii="Marianne" w:hAnsi="Marianne"/>
          <w:u w:val="single"/>
        </w:rPr>
        <w:t xml:space="preserve">La DGITM </w:t>
      </w:r>
      <w:r w:rsidR="00474FD4" w:rsidRPr="006C6FC9">
        <w:rPr>
          <w:rFonts w:ascii="Marianne" w:hAnsi="Marianne"/>
          <w:u w:val="single"/>
        </w:rPr>
        <w:t>s'engage à :</w:t>
      </w:r>
    </w:p>
    <w:p w:rsidR="00474FD4" w:rsidRPr="00474FD4" w:rsidRDefault="00474FD4" w:rsidP="00335507">
      <w:pPr>
        <w:pStyle w:val="Paragraphedeliste"/>
        <w:numPr>
          <w:ilvl w:val="0"/>
          <w:numId w:val="6"/>
        </w:numPr>
        <w:spacing w:before="120" w:after="120" w:line="240" w:lineRule="auto"/>
        <w:ind w:left="714" w:hanging="357"/>
        <w:rPr>
          <w:rFonts w:ascii="Marianne" w:hAnsi="Marianne"/>
        </w:rPr>
      </w:pPr>
      <w:r w:rsidRPr="00474FD4">
        <w:rPr>
          <w:rFonts w:ascii="Marianne" w:hAnsi="Marianne"/>
        </w:rPr>
        <w:t xml:space="preserve">Fournir les spécifications techniques nécessaires à l'interfaçage avec </w:t>
      </w:r>
      <w:proofErr w:type="spellStart"/>
      <w:r w:rsidRPr="00474FD4">
        <w:rPr>
          <w:rFonts w:ascii="Marianne" w:hAnsi="Marianne"/>
        </w:rPr>
        <w:t>DiaLog</w:t>
      </w:r>
      <w:proofErr w:type="spellEnd"/>
      <w:r>
        <w:rPr>
          <w:rFonts w:ascii="Calibri" w:hAnsi="Calibri" w:cs="Calibri"/>
        </w:rPr>
        <w:t> </w:t>
      </w:r>
      <w:r>
        <w:rPr>
          <w:rFonts w:ascii="Marianne" w:hAnsi="Marianne"/>
        </w:rPr>
        <w:t>;</w:t>
      </w:r>
    </w:p>
    <w:p w:rsidR="00474FD4" w:rsidRPr="00474FD4" w:rsidRDefault="00474FD4" w:rsidP="00335507">
      <w:pPr>
        <w:pStyle w:val="Paragraphedeliste"/>
        <w:numPr>
          <w:ilvl w:val="0"/>
          <w:numId w:val="6"/>
        </w:numPr>
        <w:spacing w:before="120" w:after="120" w:line="240" w:lineRule="auto"/>
        <w:ind w:left="714" w:hanging="357"/>
        <w:rPr>
          <w:rFonts w:ascii="Marianne" w:hAnsi="Marianne"/>
        </w:rPr>
      </w:pPr>
      <w:r w:rsidRPr="00474FD4">
        <w:rPr>
          <w:rFonts w:ascii="Marianne" w:hAnsi="Marianne"/>
        </w:rPr>
        <w:t>Assurer le support technique nécessaire à la mise en œuvre et au maintien des échanges</w:t>
      </w:r>
      <w:r>
        <w:rPr>
          <w:rFonts w:ascii="Calibri" w:hAnsi="Calibri" w:cs="Calibri"/>
        </w:rPr>
        <w:t> ;</w:t>
      </w:r>
    </w:p>
    <w:p w:rsidR="00474FD4" w:rsidRPr="00474FD4" w:rsidRDefault="00474FD4" w:rsidP="00335507">
      <w:pPr>
        <w:pStyle w:val="Paragraphedeliste"/>
        <w:numPr>
          <w:ilvl w:val="0"/>
          <w:numId w:val="6"/>
        </w:numPr>
        <w:spacing w:before="120" w:after="120" w:line="240" w:lineRule="auto"/>
        <w:ind w:left="714" w:hanging="357"/>
        <w:rPr>
          <w:rFonts w:ascii="Marianne" w:hAnsi="Marianne"/>
        </w:rPr>
      </w:pPr>
      <w:r w:rsidRPr="00474FD4">
        <w:rPr>
          <w:rFonts w:ascii="Marianne" w:hAnsi="Marianne"/>
        </w:rPr>
        <w:t xml:space="preserve">Garantir la disponibilité de la plateforme </w:t>
      </w:r>
      <w:proofErr w:type="spellStart"/>
      <w:r w:rsidRPr="00474FD4">
        <w:rPr>
          <w:rFonts w:ascii="Marianne" w:hAnsi="Marianne"/>
        </w:rPr>
        <w:t>DiaLog</w:t>
      </w:r>
      <w:proofErr w:type="spellEnd"/>
      <w:r>
        <w:rPr>
          <w:rFonts w:ascii="Calibri" w:hAnsi="Calibri" w:cs="Calibri"/>
        </w:rPr>
        <w:t> </w:t>
      </w:r>
      <w:r>
        <w:rPr>
          <w:rFonts w:ascii="Marianne" w:hAnsi="Marianne"/>
        </w:rPr>
        <w:t>;</w:t>
      </w:r>
    </w:p>
    <w:p w:rsidR="00474FD4" w:rsidRPr="00474FD4" w:rsidRDefault="00474FD4" w:rsidP="00335507">
      <w:pPr>
        <w:pStyle w:val="Paragraphedeliste"/>
        <w:numPr>
          <w:ilvl w:val="0"/>
          <w:numId w:val="6"/>
        </w:numPr>
        <w:spacing w:before="120" w:after="120" w:line="240" w:lineRule="auto"/>
        <w:ind w:left="714" w:hanging="357"/>
        <w:rPr>
          <w:rFonts w:ascii="Marianne" w:hAnsi="Marianne"/>
        </w:rPr>
      </w:pPr>
      <w:r w:rsidRPr="00474FD4">
        <w:rPr>
          <w:rFonts w:ascii="Marianne" w:hAnsi="Marianne"/>
        </w:rPr>
        <w:t>Publier les données en open data selon les standards établis</w:t>
      </w:r>
      <w:r>
        <w:rPr>
          <w:rFonts w:ascii="Calibri" w:hAnsi="Calibri" w:cs="Calibri"/>
        </w:rPr>
        <w:t> </w:t>
      </w:r>
      <w:r>
        <w:rPr>
          <w:rFonts w:ascii="Marianne" w:hAnsi="Marianne"/>
        </w:rPr>
        <w:t>;</w:t>
      </w:r>
    </w:p>
    <w:p w:rsidR="00474FD4" w:rsidRPr="00474FD4" w:rsidRDefault="00474FD4" w:rsidP="00335507">
      <w:pPr>
        <w:pStyle w:val="Paragraphedeliste"/>
        <w:numPr>
          <w:ilvl w:val="0"/>
          <w:numId w:val="6"/>
        </w:numPr>
        <w:spacing w:before="120" w:after="120" w:line="240" w:lineRule="auto"/>
        <w:ind w:left="714" w:hanging="357"/>
        <w:rPr>
          <w:rFonts w:ascii="Marianne" w:hAnsi="Marianne"/>
        </w:rPr>
      </w:pPr>
      <w:r>
        <w:rPr>
          <w:rFonts w:ascii="Marianne" w:hAnsi="Marianne"/>
        </w:rPr>
        <w:t xml:space="preserve">Informer le partenaire </w:t>
      </w:r>
      <w:r w:rsidRPr="00474FD4">
        <w:rPr>
          <w:rFonts w:ascii="Marianne" w:hAnsi="Marianne"/>
        </w:rPr>
        <w:t>des évolutions majeures de la plateforme</w:t>
      </w:r>
      <w:r>
        <w:rPr>
          <w:rFonts w:ascii="Calibri" w:hAnsi="Calibri" w:cs="Calibri"/>
        </w:rPr>
        <w:t> </w:t>
      </w:r>
      <w:r>
        <w:rPr>
          <w:rFonts w:ascii="Marianne" w:hAnsi="Marianne"/>
        </w:rPr>
        <w:t>;</w:t>
      </w:r>
    </w:p>
    <w:p w:rsidR="00D41362" w:rsidRDefault="00D41362" w:rsidP="00E5617D">
      <w:pPr>
        <w:jc w:val="both"/>
        <w:rPr>
          <w:rFonts w:ascii="Marianne" w:hAnsi="Marianne"/>
          <w:b/>
          <w:bCs/>
        </w:rPr>
      </w:pPr>
      <w:r w:rsidRPr="00D41362">
        <w:rPr>
          <w:rFonts w:ascii="Marianne" w:hAnsi="Marianne"/>
          <w:b/>
          <w:bCs/>
        </w:rPr>
        <w:t>Article 4 : Modalités techniques</w:t>
      </w:r>
    </w:p>
    <w:p w:rsidR="006B4670" w:rsidRPr="006B4670" w:rsidRDefault="006B4670" w:rsidP="006B4670">
      <w:pPr>
        <w:jc w:val="both"/>
        <w:rPr>
          <w:rFonts w:ascii="Marianne" w:hAnsi="Marianne"/>
          <w:bCs/>
          <w:u w:val="single"/>
        </w:rPr>
      </w:pPr>
      <w:r w:rsidRPr="006B4670">
        <w:rPr>
          <w:rFonts w:ascii="Marianne" w:hAnsi="Marianne"/>
          <w:bCs/>
          <w:u w:val="single"/>
        </w:rPr>
        <w:t>Méthode de transmission</w:t>
      </w:r>
      <w:r w:rsidRPr="006B4670">
        <w:rPr>
          <w:rFonts w:ascii="Calibri" w:hAnsi="Calibri" w:cs="Calibri"/>
          <w:bCs/>
          <w:u w:val="single"/>
        </w:rPr>
        <w:t> </w:t>
      </w:r>
      <w:r w:rsidRPr="006B4670">
        <w:rPr>
          <w:rFonts w:ascii="Marianne" w:hAnsi="Marianne"/>
          <w:bCs/>
          <w:u w:val="single"/>
        </w:rPr>
        <w:t>:</w:t>
      </w:r>
    </w:p>
    <w:p w:rsidR="006B4670" w:rsidRPr="006B4670" w:rsidRDefault="006B4670" w:rsidP="006B4670">
      <w:pPr>
        <w:jc w:val="both"/>
        <w:rPr>
          <w:rFonts w:ascii="Marianne" w:hAnsi="Marianne"/>
          <w:bCs/>
        </w:rPr>
      </w:pPr>
      <w:r>
        <w:rPr>
          <w:rFonts w:ascii="Marianne" w:hAnsi="Marianne"/>
          <w:bCs/>
        </w:rPr>
        <w:t>Les données sont transmises à l’aide des API disponibles dans les outils utilisés par le partenaire.</w:t>
      </w:r>
    </w:p>
    <w:p w:rsidR="006B4670" w:rsidRPr="006B4670" w:rsidRDefault="006B4670" w:rsidP="006B4670">
      <w:pPr>
        <w:jc w:val="both"/>
        <w:rPr>
          <w:rFonts w:ascii="Marianne" w:hAnsi="Marianne"/>
          <w:bCs/>
          <w:u w:val="single"/>
        </w:rPr>
      </w:pPr>
      <w:r w:rsidRPr="006B4670">
        <w:rPr>
          <w:rFonts w:ascii="Marianne" w:hAnsi="Marianne"/>
          <w:bCs/>
          <w:u w:val="single"/>
        </w:rPr>
        <w:t>Fréquence des mises à jour</w:t>
      </w:r>
      <w:r w:rsidRPr="006B4670">
        <w:rPr>
          <w:rFonts w:ascii="Calibri" w:hAnsi="Calibri" w:cs="Calibri"/>
          <w:bCs/>
          <w:u w:val="single"/>
        </w:rPr>
        <w:t> </w:t>
      </w:r>
      <w:r w:rsidRPr="006B4670">
        <w:rPr>
          <w:rFonts w:ascii="Marianne" w:hAnsi="Marianne"/>
          <w:bCs/>
          <w:u w:val="single"/>
        </w:rPr>
        <w:t>:</w:t>
      </w:r>
    </w:p>
    <w:p w:rsidR="006B4670" w:rsidRPr="006B4670" w:rsidRDefault="006B4670" w:rsidP="006B4670">
      <w:pPr>
        <w:jc w:val="both"/>
        <w:rPr>
          <w:rFonts w:ascii="Marianne" w:hAnsi="Marianne"/>
          <w:bCs/>
        </w:rPr>
      </w:pPr>
      <w:r>
        <w:rPr>
          <w:rFonts w:ascii="Marianne" w:hAnsi="Marianne"/>
          <w:bCs/>
        </w:rPr>
        <w:t xml:space="preserve">La fréquence minimale des mises à jour des données dans l’outil </w:t>
      </w:r>
      <w:proofErr w:type="spellStart"/>
      <w:r>
        <w:rPr>
          <w:rFonts w:ascii="Marianne" w:hAnsi="Marianne"/>
          <w:bCs/>
        </w:rPr>
        <w:t>DiaLog</w:t>
      </w:r>
      <w:proofErr w:type="spellEnd"/>
      <w:r>
        <w:rPr>
          <w:rFonts w:ascii="Marianne" w:hAnsi="Marianne"/>
          <w:bCs/>
        </w:rPr>
        <w:t xml:space="preserve"> est hebdomadaire.</w:t>
      </w:r>
    </w:p>
    <w:p w:rsidR="006B4670" w:rsidRPr="006B4670" w:rsidRDefault="006B4670" w:rsidP="006B4670">
      <w:pPr>
        <w:jc w:val="both"/>
        <w:rPr>
          <w:rFonts w:ascii="Marianne" w:hAnsi="Marianne"/>
          <w:bCs/>
          <w:u w:val="single"/>
        </w:rPr>
      </w:pPr>
      <w:r w:rsidRPr="006B4670">
        <w:rPr>
          <w:rFonts w:ascii="Marianne" w:hAnsi="Marianne"/>
          <w:bCs/>
          <w:u w:val="single"/>
        </w:rPr>
        <w:t>Procédures de contrôle qualité</w:t>
      </w:r>
      <w:r w:rsidRPr="006B4670">
        <w:rPr>
          <w:rFonts w:ascii="Calibri" w:hAnsi="Calibri" w:cs="Calibri"/>
          <w:bCs/>
          <w:u w:val="single"/>
        </w:rPr>
        <w:t> </w:t>
      </w:r>
      <w:r w:rsidRPr="006B4670">
        <w:rPr>
          <w:rFonts w:ascii="Marianne" w:hAnsi="Marianne"/>
          <w:bCs/>
          <w:u w:val="single"/>
        </w:rPr>
        <w:t>:</w:t>
      </w:r>
    </w:p>
    <w:p w:rsidR="00CC5D04" w:rsidRDefault="00CC5D04" w:rsidP="006B4670">
      <w:pPr>
        <w:jc w:val="both"/>
        <w:rPr>
          <w:rFonts w:ascii="Marianne" w:hAnsi="Marianne"/>
          <w:bCs/>
        </w:rPr>
      </w:pPr>
      <w:r>
        <w:rPr>
          <w:rFonts w:ascii="Marianne" w:hAnsi="Marianne"/>
          <w:bCs/>
        </w:rPr>
        <w:t>A</w:t>
      </w:r>
      <w:r w:rsidR="00F674AB">
        <w:rPr>
          <w:rFonts w:ascii="Marianne" w:hAnsi="Marianne"/>
          <w:bCs/>
        </w:rPr>
        <w:t>u démarrage du partenariat</w:t>
      </w:r>
      <w:r>
        <w:rPr>
          <w:rFonts w:ascii="Marianne" w:hAnsi="Marianne"/>
          <w:bCs/>
        </w:rPr>
        <w:t xml:space="preserve">, les données transmises par le partenaire sont placées dans un environnement de test de l’outil </w:t>
      </w:r>
      <w:proofErr w:type="spellStart"/>
      <w:r>
        <w:rPr>
          <w:rFonts w:ascii="Marianne" w:hAnsi="Marianne"/>
          <w:bCs/>
        </w:rPr>
        <w:t>DiaLog</w:t>
      </w:r>
      <w:proofErr w:type="spellEnd"/>
      <w:r>
        <w:rPr>
          <w:rFonts w:ascii="Marianne" w:hAnsi="Marianne"/>
          <w:bCs/>
        </w:rPr>
        <w:t xml:space="preserve"> afin de recevoir la validation du partenaire.</w:t>
      </w:r>
    </w:p>
    <w:p w:rsidR="006B4670" w:rsidRDefault="006B4670" w:rsidP="006B4670">
      <w:pPr>
        <w:jc w:val="both"/>
        <w:rPr>
          <w:rFonts w:ascii="Marianne" w:hAnsi="Marianne"/>
          <w:bCs/>
        </w:rPr>
      </w:pPr>
      <w:r>
        <w:rPr>
          <w:rFonts w:ascii="Marianne" w:hAnsi="Marianne"/>
          <w:bCs/>
        </w:rPr>
        <w:t>La DGITM pourra transmettre à</w:t>
      </w:r>
      <w:r w:rsidR="00985078">
        <w:rPr>
          <w:rFonts w:ascii="Marianne" w:hAnsi="Marianne"/>
          <w:bCs/>
        </w:rPr>
        <w:t xml:space="preserve"> tout moment et à</w:t>
      </w:r>
      <w:r>
        <w:rPr>
          <w:rFonts w:ascii="Marianne" w:hAnsi="Marianne"/>
          <w:bCs/>
        </w:rPr>
        <w:t xml:space="preserve"> la demande du </w:t>
      </w:r>
      <w:r w:rsidR="00CC5D04">
        <w:rPr>
          <w:rFonts w:ascii="Marianne" w:hAnsi="Marianne"/>
          <w:bCs/>
        </w:rPr>
        <w:t>partenaire un rapport d’intégration détaillant les données qui ont pu et n’ont pas pu être intégrées à la base de données nationale.</w:t>
      </w:r>
    </w:p>
    <w:p w:rsidR="008B2CD3" w:rsidRDefault="008B2CD3" w:rsidP="006B4670">
      <w:pPr>
        <w:jc w:val="both"/>
        <w:rPr>
          <w:rFonts w:ascii="Marianne" w:hAnsi="Marianne"/>
          <w:b/>
          <w:bCs/>
        </w:rPr>
      </w:pPr>
      <w:r w:rsidRPr="008B2CD3">
        <w:rPr>
          <w:rFonts w:ascii="Marianne" w:hAnsi="Marianne"/>
          <w:b/>
          <w:bCs/>
        </w:rPr>
        <w:t>Article 5 : Propriété intellectuelle et licences</w:t>
      </w:r>
    </w:p>
    <w:p w:rsidR="008B2CD3" w:rsidRPr="008B2CD3" w:rsidRDefault="008B2CD3" w:rsidP="008B2CD3">
      <w:pPr>
        <w:jc w:val="both"/>
        <w:rPr>
          <w:rFonts w:ascii="Marianne" w:hAnsi="Marianne"/>
          <w:bCs/>
        </w:rPr>
      </w:pPr>
      <w:r w:rsidRPr="008B2CD3">
        <w:rPr>
          <w:rFonts w:ascii="Marianne" w:hAnsi="Marianne"/>
          <w:bCs/>
        </w:rPr>
        <w:t>5.</w:t>
      </w:r>
      <w:r w:rsidR="00B134E2">
        <w:rPr>
          <w:rFonts w:ascii="Marianne" w:hAnsi="Marianne"/>
          <w:bCs/>
        </w:rPr>
        <w:t xml:space="preserve">1 Les données transmises par le partenaire </w:t>
      </w:r>
      <w:r w:rsidRPr="008B2CD3">
        <w:rPr>
          <w:rFonts w:ascii="Marianne" w:hAnsi="Marianne"/>
          <w:bCs/>
        </w:rPr>
        <w:t xml:space="preserve">sont publiées sous licence </w:t>
      </w:r>
      <w:r>
        <w:rPr>
          <w:rFonts w:ascii="Marianne" w:hAnsi="Marianne"/>
          <w:bCs/>
        </w:rPr>
        <w:t>ouverte (Open Licence 2.0)</w:t>
      </w:r>
    </w:p>
    <w:p w:rsidR="008B2CD3" w:rsidRPr="008B2CD3" w:rsidRDefault="00B134E2" w:rsidP="008B2CD3">
      <w:pPr>
        <w:jc w:val="both"/>
        <w:rPr>
          <w:rFonts w:ascii="Marianne" w:hAnsi="Marianne"/>
          <w:bCs/>
        </w:rPr>
      </w:pPr>
      <w:r>
        <w:rPr>
          <w:rFonts w:ascii="Marianne" w:hAnsi="Marianne"/>
          <w:bCs/>
        </w:rPr>
        <w:t>5.2 Le partenaire garantit qu'il</w:t>
      </w:r>
      <w:r w:rsidR="008B2CD3" w:rsidRPr="008B2CD3">
        <w:rPr>
          <w:rFonts w:ascii="Marianne" w:hAnsi="Marianne"/>
          <w:bCs/>
        </w:rPr>
        <w:t xml:space="preserve"> dispose des droits nécessaires à la publication des données</w:t>
      </w:r>
    </w:p>
    <w:p w:rsidR="00B83E76" w:rsidRDefault="00B83E76">
      <w:pPr>
        <w:rPr>
          <w:rFonts w:ascii="Marianne" w:hAnsi="Marianne"/>
          <w:b/>
          <w:bCs/>
        </w:rPr>
      </w:pPr>
      <w:r>
        <w:rPr>
          <w:rFonts w:ascii="Marianne" w:hAnsi="Marianne"/>
          <w:b/>
          <w:bCs/>
        </w:rPr>
        <w:br w:type="page"/>
      </w:r>
    </w:p>
    <w:p w:rsidR="00B134E2" w:rsidRPr="00B134E2" w:rsidRDefault="00B134E2" w:rsidP="00B134E2">
      <w:pPr>
        <w:jc w:val="both"/>
        <w:rPr>
          <w:rFonts w:ascii="Marianne" w:hAnsi="Marianne"/>
          <w:b/>
          <w:bCs/>
        </w:rPr>
      </w:pPr>
      <w:r w:rsidRPr="00B134E2">
        <w:rPr>
          <w:rFonts w:ascii="Marianne" w:hAnsi="Marianne"/>
          <w:b/>
          <w:bCs/>
        </w:rPr>
        <w:lastRenderedPageBreak/>
        <w:t>Article 6 : Protection des données</w:t>
      </w:r>
    </w:p>
    <w:p w:rsidR="008B2CD3" w:rsidRDefault="00B134E2" w:rsidP="00B134E2">
      <w:pPr>
        <w:jc w:val="both"/>
        <w:rPr>
          <w:rFonts w:ascii="Marianne" w:hAnsi="Marianne"/>
          <w:bCs/>
        </w:rPr>
      </w:pPr>
      <w:r w:rsidRPr="00B134E2">
        <w:rPr>
          <w:rFonts w:ascii="Marianne" w:hAnsi="Marianne"/>
          <w:bCs/>
        </w:rPr>
        <w:t>Les parties s'engagent à respecter la réglementation en vigueur en matière de protection des données personnelles (RGPD).</w:t>
      </w:r>
    </w:p>
    <w:p w:rsidR="00B134E2" w:rsidRPr="00B134E2" w:rsidRDefault="00B134E2" w:rsidP="00B134E2">
      <w:pPr>
        <w:jc w:val="both"/>
        <w:rPr>
          <w:rFonts w:ascii="Marianne" w:hAnsi="Marianne"/>
          <w:b/>
          <w:bCs/>
        </w:rPr>
      </w:pPr>
      <w:r w:rsidRPr="00B134E2">
        <w:rPr>
          <w:rFonts w:ascii="Marianne" w:hAnsi="Marianne"/>
          <w:b/>
          <w:bCs/>
        </w:rPr>
        <w:t>Article 7 : Durée et modification</w:t>
      </w:r>
    </w:p>
    <w:p w:rsidR="00B134E2" w:rsidRPr="00B134E2" w:rsidRDefault="00B134E2" w:rsidP="00B134E2">
      <w:pPr>
        <w:jc w:val="both"/>
        <w:rPr>
          <w:rFonts w:ascii="Marianne" w:hAnsi="Marianne"/>
          <w:bCs/>
        </w:rPr>
      </w:pPr>
      <w:r w:rsidRPr="00B134E2">
        <w:rPr>
          <w:rFonts w:ascii="Marianne" w:hAnsi="Marianne"/>
          <w:bCs/>
        </w:rPr>
        <w:t xml:space="preserve">7.1 La présente convention est conclue pour une durée de </w:t>
      </w:r>
      <w:r w:rsidR="00335507">
        <w:rPr>
          <w:rFonts w:ascii="Marianne" w:hAnsi="Marianne"/>
          <w:bCs/>
        </w:rPr>
        <w:t xml:space="preserve">1 </w:t>
      </w:r>
      <w:r w:rsidR="001D67B7">
        <w:rPr>
          <w:rFonts w:ascii="Marianne" w:hAnsi="Marianne"/>
          <w:bCs/>
        </w:rPr>
        <w:t>an</w:t>
      </w:r>
      <w:bookmarkStart w:id="0" w:name="_GoBack"/>
      <w:bookmarkEnd w:id="0"/>
      <w:r w:rsidRPr="00B134E2">
        <w:rPr>
          <w:rFonts w:ascii="Marianne" w:hAnsi="Marianne"/>
          <w:bCs/>
        </w:rPr>
        <w:t>, renouvelable par tacite reconduction.</w:t>
      </w:r>
    </w:p>
    <w:p w:rsidR="008B2CD3" w:rsidRDefault="00B134E2" w:rsidP="00B134E2">
      <w:pPr>
        <w:jc w:val="both"/>
        <w:rPr>
          <w:rFonts w:ascii="Marianne" w:hAnsi="Marianne"/>
          <w:bCs/>
        </w:rPr>
      </w:pPr>
      <w:r w:rsidRPr="00B134E2">
        <w:rPr>
          <w:rFonts w:ascii="Marianne" w:hAnsi="Marianne"/>
          <w:bCs/>
        </w:rPr>
        <w:t>7.2 Toute modification fera l'objet d'un avenant.</w:t>
      </w:r>
    </w:p>
    <w:p w:rsidR="00335507" w:rsidRPr="00335507" w:rsidRDefault="00335507" w:rsidP="00335507">
      <w:pPr>
        <w:jc w:val="both"/>
        <w:rPr>
          <w:rFonts w:ascii="Marianne" w:hAnsi="Marianne"/>
          <w:b/>
          <w:bCs/>
        </w:rPr>
      </w:pPr>
      <w:r w:rsidRPr="00335507">
        <w:rPr>
          <w:rFonts w:ascii="Marianne" w:hAnsi="Marianne"/>
          <w:b/>
          <w:bCs/>
        </w:rPr>
        <w:t>Article 8 : Résiliation</w:t>
      </w:r>
    </w:p>
    <w:p w:rsidR="00335507" w:rsidRPr="00335507" w:rsidRDefault="00335507" w:rsidP="00335507">
      <w:pPr>
        <w:jc w:val="both"/>
        <w:rPr>
          <w:rFonts w:ascii="Marianne" w:hAnsi="Marianne"/>
          <w:bCs/>
          <w:u w:val="single"/>
        </w:rPr>
      </w:pPr>
      <w:r w:rsidRPr="00335507">
        <w:rPr>
          <w:rFonts w:ascii="Marianne" w:hAnsi="Marianne"/>
          <w:bCs/>
          <w:u w:val="single"/>
        </w:rPr>
        <w:t>8.1 La convention peut être résiliée :</w:t>
      </w:r>
    </w:p>
    <w:p w:rsidR="00335507" w:rsidRPr="00335507" w:rsidRDefault="00335507" w:rsidP="00335507">
      <w:pPr>
        <w:pStyle w:val="Paragraphedeliste"/>
        <w:numPr>
          <w:ilvl w:val="0"/>
          <w:numId w:val="7"/>
        </w:numPr>
        <w:jc w:val="both"/>
        <w:rPr>
          <w:rFonts w:ascii="Marianne" w:hAnsi="Marianne"/>
          <w:bCs/>
        </w:rPr>
      </w:pPr>
      <w:r w:rsidRPr="00335507">
        <w:rPr>
          <w:rFonts w:ascii="Marianne" w:hAnsi="Marianne"/>
          <w:bCs/>
        </w:rPr>
        <w:t>Par accord mutuel des parties</w:t>
      </w:r>
    </w:p>
    <w:p w:rsidR="00335507" w:rsidRPr="00335507" w:rsidRDefault="00335507" w:rsidP="00335507">
      <w:pPr>
        <w:pStyle w:val="Paragraphedeliste"/>
        <w:numPr>
          <w:ilvl w:val="0"/>
          <w:numId w:val="7"/>
        </w:numPr>
        <w:jc w:val="both"/>
        <w:rPr>
          <w:rFonts w:ascii="Marianne" w:hAnsi="Marianne"/>
          <w:bCs/>
        </w:rPr>
      </w:pPr>
      <w:r w:rsidRPr="00335507">
        <w:rPr>
          <w:rFonts w:ascii="Marianne" w:hAnsi="Marianne"/>
          <w:bCs/>
        </w:rPr>
        <w:t xml:space="preserve">Par l'une des parties avec un préavis de </w:t>
      </w:r>
      <w:r w:rsidR="00DC421B">
        <w:rPr>
          <w:rFonts w:ascii="Marianne" w:hAnsi="Marianne"/>
          <w:bCs/>
        </w:rPr>
        <w:t>1</w:t>
      </w:r>
      <w:r w:rsidRPr="00335507">
        <w:rPr>
          <w:rFonts w:ascii="Marianne" w:hAnsi="Marianne"/>
          <w:bCs/>
        </w:rPr>
        <w:t xml:space="preserve"> mois</w:t>
      </w:r>
    </w:p>
    <w:p w:rsidR="008B2CD3" w:rsidRPr="00335507" w:rsidRDefault="00335507" w:rsidP="00335507">
      <w:pPr>
        <w:pStyle w:val="Paragraphedeliste"/>
        <w:numPr>
          <w:ilvl w:val="0"/>
          <w:numId w:val="7"/>
        </w:numPr>
        <w:jc w:val="both"/>
        <w:rPr>
          <w:rFonts w:ascii="Marianne" w:hAnsi="Marianne"/>
          <w:bCs/>
        </w:rPr>
      </w:pPr>
      <w:r w:rsidRPr="00335507">
        <w:rPr>
          <w:rFonts w:ascii="Marianne" w:hAnsi="Marianne"/>
          <w:bCs/>
        </w:rPr>
        <w:t>En cas de manquement grave aux obligations</w:t>
      </w:r>
    </w:p>
    <w:p w:rsidR="00335507" w:rsidRPr="00335507" w:rsidRDefault="00335507" w:rsidP="00335507">
      <w:pPr>
        <w:jc w:val="both"/>
        <w:rPr>
          <w:rFonts w:ascii="Marianne" w:hAnsi="Marianne"/>
          <w:b/>
          <w:bCs/>
        </w:rPr>
      </w:pPr>
      <w:r w:rsidRPr="00335507">
        <w:rPr>
          <w:rFonts w:ascii="Marianne" w:hAnsi="Marianne"/>
          <w:b/>
          <w:bCs/>
        </w:rPr>
        <w:t>Article 9 : Règlement des litiges</w:t>
      </w:r>
    </w:p>
    <w:p w:rsidR="00335507" w:rsidRDefault="00335507" w:rsidP="00335507">
      <w:pPr>
        <w:jc w:val="both"/>
        <w:rPr>
          <w:rFonts w:ascii="Marianne" w:hAnsi="Marianne"/>
          <w:bCs/>
        </w:rPr>
      </w:pPr>
      <w:r w:rsidRPr="00335507">
        <w:rPr>
          <w:rFonts w:ascii="Marianne" w:hAnsi="Marianne"/>
          <w:bCs/>
        </w:rPr>
        <w:t>Les parties s'efforcent de régler à l'amiable tout différend relatif à l'interprétation ou l'exécu</w:t>
      </w:r>
      <w:r>
        <w:rPr>
          <w:rFonts w:ascii="Marianne" w:hAnsi="Marianne"/>
          <w:bCs/>
        </w:rPr>
        <w:t>tion de la présente convention.</w:t>
      </w:r>
    </w:p>
    <w:p w:rsidR="006E6185" w:rsidRPr="00942CDD" w:rsidRDefault="00335507" w:rsidP="00942CDD">
      <w:pPr>
        <w:pStyle w:val="Titre2"/>
        <w:rPr>
          <w:rFonts w:ascii="Marianne" w:hAnsi="Marianne"/>
        </w:rPr>
      </w:pPr>
      <w:r>
        <w:rPr>
          <w:rFonts w:ascii="Marianne" w:hAnsi="Marianne"/>
        </w:rPr>
        <w:t>Article 10</w:t>
      </w:r>
      <w:r w:rsidR="006E6185" w:rsidRPr="00942CDD">
        <w:rPr>
          <w:rFonts w:ascii="Marianne" w:hAnsi="Marianne"/>
        </w:rPr>
        <w:t xml:space="preserve"> : Publication de la </w:t>
      </w:r>
      <w:r w:rsidR="006A68FF">
        <w:rPr>
          <w:rFonts w:ascii="Marianne" w:hAnsi="Marianne"/>
        </w:rPr>
        <w:t>convention</w:t>
      </w:r>
    </w:p>
    <w:p w:rsidR="006E6185" w:rsidRDefault="006E6185" w:rsidP="000F5CCA">
      <w:pPr>
        <w:pStyle w:val="Textecourant"/>
        <w:spacing w:after="1320"/>
        <w:rPr>
          <w:rFonts w:ascii="Marianne" w:hAnsi="Marianne"/>
        </w:rPr>
      </w:pPr>
      <w:r w:rsidRPr="006E6185">
        <w:rPr>
          <w:rFonts w:ascii="Marianne" w:hAnsi="Marianne"/>
        </w:rPr>
        <w:t xml:space="preserve">La présente convention sera publiée </w:t>
      </w:r>
      <w:r w:rsidR="003F5917">
        <w:rPr>
          <w:rFonts w:ascii="Marianne" w:hAnsi="Marianne"/>
        </w:rPr>
        <w:t>par la DGITM sur le site data.gouv.fr</w:t>
      </w:r>
      <w:r w:rsidR="000F5CCA">
        <w:rPr>
          <w:rFonts w:ascii="Marianne" w:hAnsi="Marianne"/>
        </w:rPr>
        <w:t>.</w:t>
      </w:r>
    </w:p>
    <w:p w:rsidR="003F5917" w:rsidRDefault="00AD1FEB" w:rsidP="000F5CCA">
      <w:pPr>
        <w:pStyle w:val="Textecourant"/>
        <w:spacing w:after="1080"/>
        <w:rPr>
          <w:rFonts w:ascii="Marianne" w:hAnsi="Marianne"/>
        </w:rPr>
      </w:pPr>
      <w:r>
        <w:rPr>
          <w:rFonts w:ascii="Marianne" w:hAnsi="Marianne"/>
        </w:rPr>
        <w:t xml:space="preserve">Fait à </w:t>
      </w:r>
      <w:r w:rsidRPr="00AD1FEB">
        <w:rPr>
          <w:rFonts w:ascii="Marianne" w:hAnsi="Marianne"/>
          <w:highlight w:val="yellow"/>
        </w:rPr>
        <w:t>XXXX</w:t>
      </w:r>
      <w:r>
        <w:rPr>
          <w:rFonts w:ascii="Marianne" w:hAnsi="Marianne"/>
        </w:rPr>
        <w:t xml:space="preserve">, le </w:t>
      </w:r>
      <w:r w:rsidRPr="00AD1FEB">
        <w:rPr>
          <w:rFonts w:ascii="Marianne" w:hAnsi="Marianne"/>
          <w:highlight w:val="yellow"/>
        </w:rPr>
        <w:t>XX/XX/XXXX</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8"/>
        <w:gridCol w:w="4559"/>
      </w:tblGrid>
      <w:tr w:rsidR="00116ED9" w:rsidTr="00116ED9">
        <w:trPr>
          <w:trHeight w:val="1289"/>
        </w:trPr>
        <w:tc>
          <w:tcPr>
            <w:tcW w:w="4558" w:type="dxa"/>
          </w:tcPr>
          <w:p w:rsidR="00116ED9" w:rsidRDefault="00116ED9" w:rsidP="002213A0">
            <w:pPr>
              <w:pStyle w:val="Textecourant"/>
              <w:spacing w:line="276" w:lineRule="auto"/>
              <w:jc w:val="center"/>
              <w:rPr>
                <w:rFonts w:ascii="Marianne" w:hAnsi="Marianne"/>
              </w:rPr>
            </w:pPr>
            <w:r>
              <w:rPr>
                <w:rFonts w:ascii="Marianne" w:hAnsi="Marianne"/>
              </w:rPr>
              <w:t xml:space="preserve">Pour la Ville de </w:t>
            </w:r>
            <w:r w:rsidR="00D41362" w:rsidRPr="00D41362">
              <w:rPr>
                <w:rFonts w:ascii="Marianne" w:hAnsi="Marianne"/>
                <w:highlight w:val="yellow"/>
              </w:rPr>
              <w:t>XXXX</w:t>
            </w:r>
            <w:r>
              <w:rPr>
                <w:rFonts w:ascii="Marianne" w:hAnsi="Marianne"/>
              </w:rPr>
              <w:t>,</w:t>
            </w:r>
          </w:p>
          <w:p w:rsidR="00116ED9" w:rsidRDefault="00D41362" w:rsidP="002213A0">
            <w:pPr>
              <w:pStyle w:val="Textecourant"/>
              <w:spacing w:line="276" w:lineRule="auto"/>
              <w:jc w:val="center"/>
              <w:rPr>
                <w:rFonts w:ascii="Marianne" w:hAnsi="Marianne"/>
              </w:rPr>
            </w:pPr>
            <w:r w:rsidRPr="00D41362">
              <w:rPr>
                <w:rFonts w:ascii="Marianne" w:hAnsi="Marianne"/>
                <w:highlight w:val="yellow"/>
              </w:rPr>
              <w:t>Signataire</w:t>
            </w:r>
          </w:p>
          <w:p w:rsidR="00116ED9" w:rsidRDefault="00116ED9" w:rsidP="002213A0">
            <w:pPr>
              <w:pStyle w:val="Textecourant"/>
              <w:spacing w:line="276" w:lineRule="auto"/>
              <w:jc w:val="center"/>
              <w:rPr>
                <w:rFonts w:ascii="Marianne" w:hAnsi="Marianne"/>
              </w:rPr>
            </w:pPr>
            <w:r>
              <w:rPr>
                <w:rFonts w:ascii="Marianne" w:hAnsi="Marianne"/>
              </w:rPr>
              <w:t>et par délégation</w:t>
            </w:r>
          </w:p>
        </w:tc>
        <w:tc>
          <w:tcPr>
            <w:tcW w:w="4559" w:type="dxa"/>
          </w:tcPr>
          <w:p w:rsidR="00116ED9" w:rsidRDefault="00116ED9" w:rsidP="002213A0">
            <w:pPr>
              <w:pStyle w:val="Textecourant"/>
              <w:spacing w:line="276" w:lineRule="auto"/>
              <w:jc w:val="center"/>
              <w:rPr>
                <w:rFonts w:ascii="Marianne" w:hAnsi="Marianne"/>
              </w:rPr>
            </w:pPr>
            <w:r>
              <w:rPr>
                <w:rFonts w:ascii="Marianne" w:hAnsi="Marianne"/>
              </w:rPr>
              <w:t>Pour la DGITM,</w:t>
            </w:r>
          </w:p>
          <w:p w:rsidR="00116ED9" w:rsidRDefault="00116ED9" w:rsidP="002213A0">
            <w:pPr>
              <w:pStyle w:val="Textecourant"/>
              <w:spacing w:line="276" w:lineRule="auto"/>
              <w:jc w:val="center"/>
              <w:rPr>
                <w:rFonts w:ascii="Marianne" w:hAnsi="Marianne"/>
              </w:rPr>
            </w:pPr>
            <w:r>
              <w:rPr>
                <w:rFonts w:ascii="Marianne" w:hAnsi="Marianne"/>
              </w:rPr>
              <w:t>Le Directeur général</w:t>
            </w:r>
          </w:p>
          <w:p w:rsidR="00116ED9" w:rsidRDefault="00116ED9" w:rsidP="002213A0">
            <w:pPr>
              <w:pStyle w:val="Textecourant"/>
              <w:spacing w:line="276" w:lineRule="auto"/>
              <w:jc w:val="center"/>
              <w:rPr>
                <w:rFonts w:ascii="Marianne" w:hAnsi="Marianne"/>
              </w:rPr>
            </w:pPr>
            <w:r>
              <w:rPr>
                <w:rFonts w:ascii="Marianne" w:hAnsi="Marianne"/>
              </w:rPr>
              <w:t>et par délégation</w:t>
            </w:r>
          </w:p>
        </w:tc>
      </w:tr>
    </w:tbl>
    <w:p w:rsidR="00116ED9" w:rsidRPr="00D64225" w:rsidRDefault="00116ED9" w:rsidP="003F5917">
      <w:pPr>
        <w:pStyle w:val="Textecourant"/>
        <w:rPr>
          <w:rFonts w:ascii="Marianne" w:hAnsi="Marianne"/>
        </w:rPr>
      </w:pPr>
    </w:p>
    <w:sectPr w:rsidR="00116ED9" w:rsidRPr="00D64225" w:rsidSect="00C807BB">
      <w:footerReference w:type="default" r:id="rId8"/>
      <w:pgSz w:w="11906" w:h="16838"/>
      <w:pgMar w:top="1247" w:right="1361" w:bottom="1985"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3473" w:rsidRDefault="00763473" w:rsidP="00A86B92">
      <w:pPr>
        <w:spacing w:after="0" w:line="240" w:lineRule="auto"/>
      </w:pPr>
      <w:r>
        <w:separator/>
      </w:r>
    </w:p>
  </w:endnote>
  <w:endnote w:type="continuationSeparator" w:id="0">
    <w:p w:rsidR="00763473" w:rsidRDefault="00763473" w:rsidP="00A86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arianne">
    <w:panose1 w:val="02000000000000000000"/>
    <w:charset w:val="00"/>
    <w:family w:val="modern"/>
    <w:notTrueType/>
    <w:pitch w:val="variable"/>
    <w:sig w:usb0="0000000F"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rianne Medium">
    <w:panose1 w:val="02000000000000000000"/>
    <w:charset w:val="00"/>
    <w:family w:val="modern"/>
    <w:notTrueType/>
    <w:pitch w:val="variable"/>
    <w:sig w:usb0="0000000F"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E33" w:rsidRPr="00DC32F4" w:rsidRDefault="00C807BB" w:rsidP="008265DB">
    <w:pPr>
      <w:pStyle w:val="Pieddepage"/>
      <w:jc w:val="right"/>
      <w:rPr>
        <w:rFonts w:ascii="Marianne" w:hAnsi="Marianne"/>
        <w:sz w:val="16"/>
        <w:szCs w:val="16"/>
      </w:rPr>
    </w:pPr>
    <w:r>
      <w:rPr>
        <w:noProof/>
        <w:sz w:val="16"/>
        <w:szCs w:val="16"/>
        <w:lang w:eastAsia="fr-FR"/>
      </w:rPr>
      <mc:AlternateContent>
        <mc:Choice Requires="wps">
          <w:drawing>
            <wp:anchor distT="0" distB="0" distL="114300" distR="114300" simplePos="0" relativeHeight="251663360" behindDoc="0" locked="0" layoutInCell="1" allowOverlap="1" wp14:anchorId="7CD7F7F9" wp14:editId="0450F8C8">
              <wp:simplePos x="0" y="0"/>
              <wp:positionH relativeFrom="column">
                <wp:posOffset>-90170</wp:posOffset>
              </wp:positionH>
              <wp:positionV relativeFrom="page">
                <wp:posOffset>9770745</wp:posOffset>
              </wp:positionV>
              <wp:extent cx="1988820" cy="4953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1988820" cy="495300"/>
                      </a:xfrm>
                      <a:prstGeom prst="rect">
                        <a:avLst/>
                      </a:prstGeom>
                      <a:solidFill>
                        <a:schemeClr val="lt1"/>
                      </a:solidFill>
                      <a:ln w="6350">
                        <a:noFill/>
                      </a:ln>
                    </wps:spPr>
                    <wps:txbx>
                      <w:txbxContent>
                        <w:p w:rsidR="00C807BB" w:rsidRDefault="00C807BB" w:rsidP="00C807BB">
                          <w:pPr>
                            <w:spacing w:after="0"/>
                            <w:rPr>
                              <w:sz w:val="16"/>
                              <w:szCs w:val="16"/>
                            </w:rPr>
                          </w:pPr>
                        </w:p>
                        <w:p w:rsidR="00C807BB" w:rsidRPr="00C807BB" w:rsidRDefault="00C807BB" w:rsidP="00C807BB">
                          <w:pPr>
                            <w:spacing w:after="0"/>
                            <w:rPr>
                              <w:sz w:val="16"/>
                              <w:szCs w:val="16"/>
                            </w:rPr>
                          </w:pPr>
                        </w:p>
                        <w:p w:rsidR="00C807BB" w:rsidRPr="00DC32F4" w:rsidRDefault="00763473" w:rsidP="00C807BB">
                          <w:pPr>
                            <w:spacing w:after="0"/>
                            <w:rPr>
                              <w:rFonts w:ascii="Marianne" w:hAnsi="Marianne"/>
                              <w:color w:val="000000" w:themeColor="text1"/>
                              <w:sz w:val="16"/>
                              <w:szCs w:val="16"/>
                            </w:rPr>
                          </w:pPr>
                          <w:hyperlink r:id="rId1" w:history="1">
                            <w:r w:rsidR="00C807BB" w:rsidRPr="00DC32F4">
                              <w:rPr>
                                <w:rStyle w:val="Lienhypertexte"/>
                                <w:rFonts w:ascii="Marianne" w:hAnsi="Marianne"/>
                                <w:color w:val="000000" w:themeColor="text1"/>
                                <w:sz w:val="16"/>
                                <w:szCs w:val="16"/>
                                <w:u w:val="none"/>
                              </w:rPr>
                              <w:t>www.ecologie.gouv.fr</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CD7F7F9" id="_x0000_t202" coordsize="21600,21600" o:spt="202" path="m,l,21600r21600,l21600,xe">
              <v:stroke joinstyle="miter"/>
              <v:path gradientshapeok="t" o:connecttype="rect"/>
            </v:shapetype>
            <v:shape id="Zone de texte 3" o:spid="_x0000_s1026" type="#_x0000_t202" style="position:absolute;left:0;text-align:left;margin-left:-7.1pt;margin-top:769.35pt;width:156.6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RAHRgIAAH4EAAAOAAAAZHJzL2Uyb0RvYy54bWysVE1v2zAMvQ/YfxB0X+x8dYkRp8hSZBgQ&#10;tAXSosBuiizHBiRRk5TY2a8fJTtt1u007CJLIkXyvUd6cdsqSU7Cuhp0ToeDlBKhORS1PuT0+Wnz&#10;aUaJ80wXTIIWOT0LR2+XHz8sGpOJEVQgC2EJBtEua0xOK+9NliSOV0IxNwAjNBpLsIp5PNpDUljW&#10;YHQlk1Ga3iQN2MJY4MI5vL3rjHQZ45el4P6hLJ3wROYUa/NxtXHdhzVZLlh2sMxUNe/LYP9QhWK1&#10;xqSvoe6YZ+Ro6z9CqZpbcFD6AQeVQFnWXEQMiGaYvkOzq5gREQuS48wrTe7/heX3p0dL6iKnY0o0&#10;UyjRdxSKFIJ40XpBxoGixrgMPXcGfX37BVqU+nLv8DIgb0urwhcxEbQj2edXgjES4eHRfDabjdDE&#10;0TaZT8dpVCB5e22s818FKBI2ObUoYOSVnbbOYyXoenEJyRzIutjUUsZDaBqxlpacGMotfawRX/zm&#10;JTVpcnoznqYxsIbwvIssNSYIWDtMYefbfdsTsIfijPgtdE3kDN/UWOSWOf/ILHYN4sJJ8A+4lBIw&#10;CfQ7SiqwP/92H/xRTLRS0mAX5tT9ODIrKJHfNMo8H04moW3jYTL9HLiz15b9tUUf1RoQ+RBnzvC4&#10;Df5eXralBfWCA7MKWdHENMfcOfWX7dp3s4EDx8VqFZ2wUQ3zW70zPIQOTAcJntoXZk2vU+iVe7j0&#10;K8veydX5Ro3M6uiR8qhlILhjtecdmzxK3A9kmKLrc/R6+20sfwEAAP//AwBQSwMEFAAGAAgAAAAh&#10;AFCIhNnjAAAADQEAAA8AAABkcnMvZG93bnJldi54bWxMj0FPwkAQhe8m/ofNmHiDbSsWKN0SNXqQ&#10;hBDBhOvSHdvG7mzT3UL99w4nPc57X968l69H24oz9r5xpCCeRiCQSmcaqhR8Ht4mCxA+aDK6dYQK&#10;ftDDuri9yXVm3IU+8LwPleAQ8plWUIfQZVL6skar/dR1SOx9ud7qwGdfSdPrC4fbViZRlEqrG+IP&#10;te7wpcbyez9YBYftsxmkGc37a7nd7PAoN/Vsp9T93fi0AhFwDH8wXOtzdSi408kNZLxoFUziWcIo&#10;G48PizkIRpLlkuedWErjdA6yyOX/FcUvAAAA//8DAFBLAQItABQABgAIAAAAIQC2gziS/gAAAOEB&#10;AAATAAAAAAAAAAAAAAAAAAAAAABbQ29udGVudF9UeXBlc10ueG1sUEsBAi0AFAAGAAgAAAAhADj9&#10;If/WAAAAlAEAAAsAAAAAAAAAAAAAAAAALwEAAF9yZWxzLy5yZWxzUEsBAi0AFAAGAAgAAAAhAEPJ&#10;EAdGAgAAfgQAAA4AAAAAAAAAAAAAAAAALgIAAGRycy9lMm9Eb2MueG1sUEsBAi0AFAAGAAgAAAAh&#10;AFCIhNnjAAAADQEAAA8AAAAAAAAAAAAAAAAAoAQAAGRycy9kb3ducmV2LnhtbFBLBQYAAAAABAAE&#10;APMAAACwBQAAAAA=&#10;" fillcolor="white [3201]" stroked="f" strokeweight=".5pt">
              <v:textbox style="mso-fit-shape-to-text:t">
                <w:txbxContent>
                  <w:p w:rsidR="00C807BB" w:rsidRDefault="00C807BB" w:rsidP="00C807BB">
                    <w:pPr>
                      <w:spacing w:after="0"/>
                      <w:rPr>
                        <w:sz w:val="16"/>
                        <w:szCs w:val="16"/>
                      </w:rPr>
                    </w:pPr>
                  </w:p>
                  <w:p w:rsidR="00C807BB" w:rsidRPr="00C807BB" w:rsidRDefault="00C807BB" w:rsidP="00C807BB">
                    <w:pPr>
                      <w:spacing w:after="0"/>
                      <w:rPr>
                        <w:sz w:val="16"/>
                        <w:szCs w:val="16"/>
                      </w:rPr>
                    </w:pPr>
                  </w:p>
                  <w:p w:rsidR="00C807BB" w:rsidRPr="00DC32F4" w:rsidRDefault="00825D5C" w:rsidP="00C807BB">
                    <w:pPr>
                      <w:spacing w:after="0"/>
                      <w:rPr>
                        <w:rFonts w:ascii="Marianne" w:hAnsi="Marianne"/>
                        <w:color w:val="000000" w:themeColor="text1"/>
                        <w:sz w:val="16"/>
                        <w:szCs w:val="16"/>
                      </w:rPr>
                    </w:pPr>
                    <w:hyperlink r:id="rId2" w:history="1">
                      <w:r w:rsidR="00C807BB" w:rsidRPr="00DC32F4">
                        <w:rPr>
                          <w:rStyle w:val="Lienhypertexte"/>
                          <w:rFonts w:ascii="Marianne" w:hAnsi="Marianne"/>
                          <w:color w:val="000000" w:themeColor="text1"/>
                          <w:sz w:val="16"/>
                          <w:szCs w:val="16"/>
                          <w:u w:val="none"/>
                        </w:rPr>
                        <w:t>www.ecologie.gouv.fr</w:t>
                      </w:r>
                    </w:hyperlink>
                  </w:p>
                </w:txbxContent>
              </v:textbox>
              <w10:wrap anchory="page"/>
            </v:shape>
          </w:pict>
        </mc:Fallback>
      </mc:AlternateContent>
    </w:r>
    <w:sdt>
      <w:sdtPr>
        <w:id w:val="927547030"/>
        <w:docPartObj>
          <w:docPartGallery w:val="Page Numbers (Bottom of Page)"/>
          <w:docPartUnique/>
        </w:docPartObj>
      </w:sdtPr>
      <w:sdtEndPr>
        <w:rPr>
          <w:rFonts w:ascii="Marianne" w:hAnsi="Marianne"/>
          <w:sz w:val="16"/>
          <w:szCs w:val="16"/>
        </w:rPr>
      </w:sdtEndPr>
      <w:sdtContent>
        <w:sdt>
          <w:sdtPr>
            <w:id w:val="-1705238520"/>
            <w:docPartObj>
              <w:docPartGallery w:val="Page Numbers (Top of Page)"/>
              <w:docPartUnique/>
            </w:docPartObj>
          </w:sdtPr>
          <w:sdtEndPr>
            <w:rPr>
              <w:rFonts w:ascii="Marianne" w:hAnsi="Marianne"/>
              <w:sz w:val="16"/>
              <w:szCs w:val="16"/>
            </w:rPr>
          </w:sdtEndPr>
          <w:sdtContent>
            <w:r w:rsidR="00A01E33" w:rsidRPr="00DC32F4">
              <w:rPr>
                <w:rFonts w:ascii="Marianne" w:hAnsi="Marianne"/>
                <w:b/>
                <w:bCs/>
                <w:sz w:val="16"/>
                <w:szCs w:val="16"/>
              </w:rPr>
              <w:fldChar w:fldCharType="begin"/>
            </w:r>
            <w:r w:rsidR="00A01E33" w:rsidRPr="00DC32F4">
              <w:rPr>
                <w:rFonts w:ascii="Marianne" w:hAnsi="Marianne"/>
                <w:b/>
                <w:bCs/>
                <w:sz w:val="16"/>
                <w:szCs w:val="16"/>
              </w:rPr>
              <w:instrText>PAGE</w:instrText>
            </w:r>
            <w:r w:rsidR="00A01E33" w:rsidRPr="00DC32F4">
              <w:rPr>
                <w:rFonts w:ascii="Marianne" w:hAnsi="Marianne"/>
                <w:b/>
                <w:bCs/>
                <w:sz w:val="16"/>
                <w:szCs w:val="16"/>
              </w:rPr>
              <w:fldChar w:fldCharType="separate"/>
            </w:r>
            <w:r w:rsidR="001D67B7">
              <w:rPr>
                <w:rFonts w:ascii="Marianne" w:hAnsi="Marianne"/>
                <w:b/>
                <w:bCs/>
                <w:noProof/>
                <w:sz w:val="16"/>
                <w:szCs w:val="16"/>
              </w:rPr>
              <w:t>1</w:t>
            </w:r>
            <w:r w:rsidR="00A01E33" w:rsidRPr="00DC32F4">
              <w:rPr>
                <w:rFonts w:ascii="Marianne" w:hAnsi="Marianne"/>
                <w:b/>
                <w:bCs/>
                <w:sz w:val="16"/>
                <w:szCs w:val="16"/>
              </w:rPr>
              <w:fldChar w:fldCharType="end"/>
            </w:r>
            <w:r w:rsidR="00A01E33" w:rsidRPr="00DC32F4">
              <w:rPr>
                <w:rFonts w:ascii="Marianne" w:hAnsi="Marianne"/>
                <w:sz w:val="16"/>
                <w:szCs w:val="16"/>
              </w:rPr>
              <w:t xml:space="preserve"> </w:t>
            </w:r>
            <w:r w:rsidR="001941AE" w:rsidRPr="00DC32F4">
              <w:rPr>
                <w:rFonts w:ascii="Marianne" w:hAnsi="Marianne"/>
                <w:sz w:val="16"/>
                <w:szCs w:val="16"/>
              </w:rPr>
              <w:t>/</w:t>
            </w:r>
            <w:r w:rsidR="00A01E33" w:rsidRPr="00DC32F4">
              <w:rPr>
                <w:rFonts w:ascii="Marianne" w:hAnsi="Marianne"/>
                <w:sz w:val="16"/>
                <w:szCs w:val="16"/>
              </w:rPr>
              <w:t xml:space="preserve"> </w:t>
            </w:r>
            <w:r w:rsidR="00A01E33" w:rsidRPr="00DC32F4">
              <w:rPr>
                <w:rFonts w:ascii="Marianne" w:hAnsi="Marianne"/>
                <w:b/>
                <w:bCs/>
                <w:sz w:val="16"/>
                <w:szCs w:val="16"/>
              </w:rPr>
              <w:fldChar w:fldCharType="begin"/>
            </w:r>
            <w:r w:rsidR="00A01E33" w:rsidRPr="00DC32F4">
              <w:rPr>
                <w:rFonts w:ascii="Marianne" w:hAnsi="Marianne"/>
                <w:b/>
                <w:bCs/>
                <w:sz w:val="16"/>
                <w:szCs w:val="16"/>
              </w:rPr>
              <w:instrText>NUMPAGES</w:instrText>
            </w:r>
            <w:r w:rsidR="00A01E33" w:rsidRPr="00DC32F4">
              <w:rPr>
                <w:rFonts w:ascii="Marianne" w:hAnsi="Marianne"/>
                <w:b/>
                <w:bCs/>
                <w:sz w:val="16"/>
                <w:szCs w:val="16"/>
              </w:rPr>
              <w:fldChar w:fldCharType="separate"/>
            </w:r>
            <w:r w:rsidR="001D67B7">
              <w:rPr>
                <w:rFonts w:ascii="Marianne" w:hAnsi="Marianne"/>
                <w:b/>
                <w:bCs/>
                <w:noProof/>
                <w:sz w:val="16"/>
                <w:szCs w:val="16"/>
              </w:rPr>
              <w:t>4</w:t>
            </w:r>
            <w:r w:rsidR="00A01E33" w:rsidRPr="00DC32F4">
              <w:rPr>
                <w:rFonts w:ascii="Marianne" w:hAnsi="Marianne"/>
                <w:b/>
                <w:bCs/>
                <w:sz w:val="16"/>
                <w:szCs w:val="16"/>
              </w:rPr>
              <w:fldChar w:fldCharType="end"/>
            </w:r>
            <w:r w:rsidR="001941AE" w:rsidRPr="00DC32F4">
              <w:rPr>
                <w:rFonts w:ascii="Marianne" w:hAnsi="Marianne"/>
                <w:noProof/>
                <w:sz w:val="16"/>
                <w:szCs w:val="16"/>
              </w:rPr>
              <w:t xml:space="preserve"> </w:t>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3473" w:rsidRDefault="00763473" w:rsidP="00A86B92">
      <w:pPr>
        <w:spacing w:after="0" w:line="240" w:lineRule="auto"/>
      </w:pPr>
      <w:r>
        <w:separator/>
      </w:r>
    </w:p>
  </w:footnote>
  <w:footnote w:type="continuationSeparator" w:id="0">
    <w:p w:rsidR="00763473" w:rsidRDefault="00763473" w:rsidP="00A86B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62302"/>
    <w:multiLevelType w:val="hybridMultilevel"/>
    <w:tmpl w:val="5F640FA6"/>
    <w:lvl w:ilvl="0" w:tplc="1A7EC7A2">
      <w:numFmt w:val="bullet"/>
      <w:lvlText w:val="-"/>
      <w:lvlJc w:val="left"/>
      <w:pPr>
        <w:ind w:left="720" w:hanging="360"/>
      </w:pPr>
      <w:rPr>
        <w:rFonts w:ascii="Marianne" w:eastAsiaTheme="minorHAnsi" w:hAnsi="Marianne"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6B743E"/>
    <w:multiLevelType w:val="hybridMultilevel"/>
    <w:tmpl w:val="322E57B4"/>
    <w:lvl w:ilvl="0" w:tplc="12F49F74">
      <w:start w:val="1"/>
      <w:numFmt w:val="bullet"/>
      <w:pStyle w:val="Puces"/>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973F12"/>
    <w:multiLevelType w:val="hybridMultilevel"/>
    <w:tmpl w:val="8F703686"/>
    <w:lvl w:ilvl="0" w:tplc="1A7EC7A2">
      <w:numFmt w:val="bullet"/>
      <w:lvlText w:val="-"/>
      <w:lvlJc w:val="left"/>
      <w:pPr>
        <w:ind w:left="720" w:hanging="360"/>
      </w:pPr>
      <w:rPr>
        <w:rFonts w:ascii="Marianne" w:eastAsiaTheme="minorHAnsi" w:hAnsi="Marianne"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BFF1E8C"/>
    <w:multiLevelType w:val="hybridMultilevel"/>
    <w:tmpl w:val="1820C926"/>
    <w:lvl w:ilvl="0" w:tplc="1A7EC7A2">
      <w:numFmt w:val="bullet"/>
      <w:lvlText w:val="-"/>
      <w:lvlJc w:val="left"/>
      <w:pPr>
        <w:ind w:left="720" w:hanging="360"/>
      </w:pPr>
      <w:rPr>
        <w:rFonts w:ascii="Marianne" w:eastAsiaTheme="minorHAnsi" w:hAnsi="Marianne"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A9861E0"/>
    <w:multiLevelType w:val="multilevel"/>
    <w:tmpl w:val="360E0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496795"/>
    <w:multiLevelType w:val="hybridMultilevel"/>
    <w:tmpl w:val="2320C798"/>
    <w:lvl w:ilvl="0" w:tplc="1A7EC7A2">
      <w:numFmt w:val="bullet"/>
      <w:lvlText w:val="-"/>
      <w:lvlJc w:val="left"/>
      <w:pPr>
        <w:ind w:left="720" w:hanging="360"/>
      </w:pPr>
      <w:rPr>
        <w:rFonts w:ascii="Marianne" w:eastAsiaTheme="minorHAnsi" w:hAnsi="Marianne"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1C1563B"/>
    <w:multiLevelType w:val="multilevel"/>
    <w:tmpl w:val="BFCC7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6"/>
  </w:num>
  <w:num w:numId="4">
    <w:abstractNumId w:val="5"/>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670"/>
    <w:rsid w:val="00001E09"/>
    <w:rsid w:val="00016C8C"/>
    <w:rsid w:val="00043DD4"/>
    <w:rsid w:val="00057B1F"/>
    <w:rsid w:val="00063717"/>
    <w:rsid w:val="00065120"/>
    <w:rsid w:val="00066523"/>
    <w:rsid w:val="000700D0"/>
    <w:rsid w:val="00073F50"/>
    <w:rsid w:val="00075587"/>
    <w:rsid w:val="000756D8"/>
    <w:rsid w:val="000A091C"/>
    <w:rsid w:val="000B295A"/>
    <w:rsid w:val="000F5CCA"/>
    <w:rsid w:val="001118F3"/>
    <w:rsid w:val="00116ED9"/>
    <w:rsid w:val="00121922"/>
    <w:rsid w:val="001516BF"/>
    <w:rsid w:val="00155E57"/>
    <w:rsid w:val="00167BB7"/>
    <w:rsid w:val="00170CF3"/>
    <w:rsid w:val="00176815"/>
    <w:rsid w:val="001857C4"/>
    <w:rsid w:val="001931E6"/>
    <w:rsid w:val="001941AE"/>
    <w:rsid w:val="001C38EF"/>
    <w:rsid w:val="001D67B7"/>
    <w:rsid w:val="001E64CD"/>
    <w:rsid w:val="00213CDE"/>
    <w:rsid w:val="002213A0"/>
    <w:rsid w:val="00225AFE"/>
    <w:rsid w:val="002476C7"/>
    <w:rsid w:val="002514B4"/>
    <w:rsid w:val="002641D9"/>
    <w:rsid w:val="00270164"/>
    <w:rsid w:val="00273F7E"/>
    <w:rsid w:val="00274246"/>
    <w:rsid w:val="002923CB"/>
    <w:rsid w:val="002C39A5"/>
    <w:rsid w:val="00315067"/>
    <w:rsid w:val="00317C67"/>
    <w:rsid w:val="00335507"/>
    <w:rsid w:val="00354F9F"/>
    <w:rsid w:val="00360243"/>
    <w:rsid w:val="00392326"/>
    <w:rsid w:val="003A53FD"/>
    <w:rsid w:val="003A778D"/>
    <w:rsid w:val="003C0265"/>
    <w:rsid w:val="003C0E03"/>
    <w:rsid w:val="003D2E4A"/>
    <w:rsid w:val="003F5917"/>
    <w:rsid w:val="00405AB7"/>
    <w:rsid w:val="00430411"/>
    <w:rsid w:val="004579B2"/>
    <w:rsid w:val="00460E8E"/>
    <w:rsid w:val="00474FD4"/>
    <w:rsid w:val="00482F21"/>
    <w:rsid w:val="00487811"/>
    <w:rsid w:val="004B18FB"/>
    <w:rsid w:val="004B7C75"/>
    <w:rsid w:val="004C0C64"/>
    <w:rsid w:val="00514937"/>
    <w:rsid w:val="0052142A"/>
    <w:rsid w:val="00560A84"/>
    <w:rsid w:val="005631AB"/>
    <w:rsid w:val="00564948"/>
    <w:rsid w:val="00575FAB"/>
    <w:rsid w:val="005843C1"/>
    <w:rsid w:val="00590903"/>
    <w:rsid w:val="0059174F"/>
    <w:rsid w:val="005C15A1"/>
    <w:rsid w:val="005D6506"/>
    <w:rsid w:val="005D7519"/>
    <w:rsid w:val="005D7AB5"/>
    <w:rsid w:val="005E2361"/>
    <w:rsid w:val="005F0475"/>
    <w:rsid w:val="00610475"/>
    <w:rsid w:val="006207B7"/>
    <w:rsid w:val="006257D7"/>
    <w:rsid w:val="006411A2"/>
    <w:rsid w:val="0064761E"/>
    <w:rsid w:val="00651ADA"/>
    <w:rsid w:val="00654348"/>
    <w:rsid w:val="006566A6"/>
    <w:rsid w:val="00676F5C"/>
    <w:rsid w:val="006936A8"/>
    <w:rsid w:val="006A68FF"/>
    <w:rsid w:val="006B4670"/>
    <w:rsid w:val="006C6E85"/>
    <w:rsid w:val="006C6FC9"/>
    <w:rsid w:val="006E6185"/>
    <w:rsid w:val="0071101F"/>
    <w:rsid w:val="00762747"/>
    <w:rsid w:val="00763473"/>
    <w:rsid w:val="00780EB9"/>
    <w:rsid w:val="00782297"/>
    <w:rsid w:val="007B1213"/>
    <w:rsid w:val="007D3776"/>
    <w:rsid w:val="007E01B8"/>
    <w:rsid w:val="007E4927"/>
    <w:rsid w:val="007F3BAF"/>
    <w:rsid w:val="00804B67"/>
    <w:rsid w:val="008213E8"/>
    <w:rsid w:val="00825D5C"/>
    <w:rsid w:val="008265DB"/>
    <w:rsid w:val="008600FE"/>
    <w:rsid w:val="00862BB3"/>
    <w:rsid w:val="00865D59"/>
    <w:rsid w:val="008A3B64"/>
    <w:rsid w:val="008A73F4"/>
    <w:rsid w:val="008B2CD3"/>
    <w:rsid w:val="008C62A4"/>
    <w:rsid w:val="008E477A"/>
    <w:rsid w:val="00911F46"/>
    <w:rsid w:val="00933825"/>
    <w:rsid w:val="00942CDD"/>
    <w:rsid w:val="00950670"/>
    <w:rsid w:val="009538E0"/>
    <w:rsid w:val="00955859"/>
    <w:rsid w:val="0097736E"/>
    <w:rsid w:val="00985078"/>
    <w:rsid w:val="009A3CD0"/>
    <w:rsid w:val="009A5AC8"/>
    <w:rsid w:val="009A5CB5"/>
    <w:rsid w:val="009D11C2"/>
    <w:rsid w:val="009D4C46"/>
    <w:rsid w:val="00A00CCF"/>
    <w:rsid w:val="00A01E33"/>
    <w:rsid w:val="00A06FB2"/>
    <w:rsid w:val="00A13759"/>
    <w:rsid w:val="00A15386"/>
    <w:rsid w:val="00A25814"/>
    <w:rsid w:val="00A37681"/>
    <w:rsid w:val="00A45426"/>
    <w:rsid w:val="00A74C3D"/>
    <w:rsid w:val="00A86B92"/>
    <w:rsid w:val="00A906C2"/>
    <w:rsid w:val="00A96F2B"/>
    <w:rsid w:val="00AA2A4B"/>
    <w:rsid w:val="00AA33CF"/>
    <w:rsid w:val="00AA6BD0"/>
    <w:rsid w:val="00AB32B8"/>
    <w:rsid w:val="00AC6FCE"/>
    <w:rsid w:val="00AC7AD9"/>
    <w:rsid w:val="00AD1FEB"/>
    <w:rsid w:val="00AF0CE0"/>
    <w:rsid w:val="00B134E2"/>
    <w:rsid w:val="00B13AC0"/>
    <w:rsid w:val="00B34BD1"/>
    <w:rsid w:val="00B46DC3"/>
    <w:rsid w:val="00B47BA8"/>
    <w:rsid w:val="00B5577E"/>
    <w:rsid w:val="00B57061"/>
    <w:rsid w:val="00B810E1"/>
    <w:rsid w:val="00B83E76"/>
    <w:rsid w:val="00BB384E"/>
    <w:rsid w:val="00BF0F4A"/>
    <w:rsid w:val="00BF25CD"/>
    <w:rsid w:val="00BF2AD8"/>
    <w:rsid w:val="00BF613D"/>
    <w:rsid w:val="00C0038D"/>
    <w:rsid w:val="00C02DA7"/>
    <w:rsid w:val="00C23319"/>
    <w:rsid w:val="00C43AE7"/>
    <w:rsid w:val="00C43AF9"/>
    <w:rsid w:val="00C807BB"/>
    <w:rsid w:val="00CA6663"/>
    <w:rsid w:val="00CC5D04"/>
    <w:rsid w:val="00D027F4"/>
    <w:rsid w:val="00D1149F"/>
    <w:rsid w:val="00D36506"/>
    <w:rsid w:val="00D41362"/>
    <w:rsid w:val="00D44D5A"/>
    <w:rsid w:val="00D618EF"/>
    <w:rsid w:val="00D64225"/>
    <w:rsid w:val="00D67F86"/>
    <w:rsid w:val="00DC32F4"/>
    <w:rsid w:val="00DC421B"/>
    <w:rsid w:val="00DC6DC2"/>
    <w:rsid w:val="00DE0325"/>
    <w:rsid w:val="00E03202"/>
    <w:rsid w:val="00E41175"/>
    <w:rsid w:val="00E46F03"/>
    <w:rsid w:val="00E5055A"/>
    <w:rsid w:val="00E5617D"/>
    <w:rsid w:val="00EC4F8C"/>
    <w:rsid w:val="00EE2AD4"/>
    <w:rsid w:val="00EF20CB"/>
    <w:rsid w:val="00EF58E9"/>
    <w:rsid w:val="00F20A85"/>
    <w:rsid w:val="00F3239F"/>
    <w:rsid w:val="00F40B79"/>
    <w:rsid w:val="00F63F5B"/>
    <w:rsid w:val="00F674AB"/>
    <w:rsid w:val="00F91B31"/>
    <w:rsid w:val="00FA2A7C"/>
    <w:rsid w:val="00FA2D6B"/>
    <w:rsid w:val="00FA441D"/>
    <w:rsid w:val="00FB4BCA"/>
    <w:rsid w:val="00FB58E6"/>
    <w:rsid w:val="00FD277F"/>
    <w:rsid w:val="00FD5B17"/>
    <w:rsid w:val="00FF4B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C53B0D"/>
  <w14:defaultImageDpi w14:val="32767"/>
  <w15:chartTrackingRefBased/>
  <w15:docId w15:val="{795EFAA0-B738-4A8F-92EB-0CEE8B995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aliases w:val="Objet"/>
    <w:basedOn w:val="Titre2"/>
    <w:next w:val="Normal"/>
    <w:link w:val="Titre1Car"/>
    <w:uiPriority w:val="9"/>
    <w:qFormat/>
    <w:rsid w:val="005F0475"/>
    <w:pPr>
      <w:spacing w:before="360" w:after="120" w:line="240" w:lineRule="auto"/>
      <w:jc w:val="center"/>
      <w:outlineLvl w:val="0"/>
    </w:pPr>
    <w:rPr>
      <w:rFonts w:eastAsia="Arial"/>
      <w:sz w:val="24"/>
      <w:szCs w:val="24"/>
      <w:lang w:eastAsia="fr-FR"/>
    </w:rPr>
  </w:style>
  <w:style w:type="paragraph" w:styleId="Titre2">
    <w:name w:val="heading 2"/>
    <w:aliases w:val="Titre 2 sous-paragraphe"/>
    <w:basedOn w:val="Normal"/>
    <w:next w:val="Normal"/>
    <w:link w:val="Titre2Car"/>
    <w:uiPriority w:val="9"/>
    <w:unhideWhenUsed/>
    <w:qFormat/>
    <w:rsid w:val="006411A2"/>
    <w:pPr>
      <w:spacing w:before="240"/>
      <w:outlineLvl w:val="1"/>
    </w:pPr>
    <w:rPr>
      <w:b/>
      <w:bCs/>
    </w:rPr>
  </w:style>
  <w:style w:type="paragraph" w:styleId="Titre3">
    <w:name w:val="heading 3"/>
    <w:aliases w:val="Titre 3-signature"/>
    <w:basedOn w:val="Normal"/>
    <w:next w:val="Normal"/>
    <w:link w:val="Titre3Car"/>
    <w:uiPriority w:val="9"/>
    <w:unhideWhenUsed/>
    <w:qFormat/>
    <w:rsid w:val="00063717"/>
    <w:pPr>
      <w:spacing w:after="120"/>
      <w:jc w:val="right"/>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A86B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6B92"/>
  </w:style>
  <w:style w:type="table" w:styleId="Grilledutableau">
    <w:name w:val="Table Grid"/>
    <w:basedOn w:val="TableauNormal"/>
    <w:uiPriority w:val="39"/>
    <w:rsid w:val="00A86B92"/>
    <w:pPr>
      <w:spacing w:after="0" w:line="240" w:lineRule="auto"/>
    </w:pPr>
    <w:rPr>
      <w:rFonts w:eastAsia="Arial"/>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aliases w:val="Direction"/>
    <w:basedOn w:val="Normal"/>
    <w:next w:val="Normal"/>
    <w:link w:val="TitreCar"/>
    <w:uiPriority w:val="10"/>
    <w:qFormat/>
    <w:rsid w:val="00405AB7"/>
    <w:pPr>
      <w:widowControl w:val="0"/>
      <w:tabs>
        <w:tab w:val="left" w:pos="5387"/>
      </w:tabs>
      <w:autoSpaceDE w:val="0"/>
      <w:autoSpaceDN w:val="0"/>
      <w:spacing w:after="0" w:line="240" w:lineRule="auto"/>
    </w:pPr>
    <w:rPr>
      <w:rFonts w:eastAsia="Arial"/>
      <w:b/>
      <w:bCs/>
      <w:noProof/>
      <w:lang w:eastAsia="fr-FR"/>
    </w:rPr>
  </w:style>
  <w:style w:type="character" w:customStyle="1" w:styleId="Titre1Car">
    <w:name w:val="Titre 1 Car"/>
    <w:aliases w:val="Objet Car"/>
    <w:basedOn w:val="Policepardfaut"/>
    <w:link w:val="Titre1"/>
    <w:uiPriority w:val="9"/>
    <w:rsid w:val="005F0475"/>
    <w:rPr>
      <w:rFonts w:eastAsia="Arial"/>
      <w:b/>
      <w:bCs/>
      <w:sz w:val="24"/>
      <w:szCs w:val="24"/>
      <w:lang w:eastAsia="fr-FR"/>
    </w:rPr>
  </w:style>
  <w:style w:type="character" w:customStyle="1" w:styleId="TitreCar">
    <w:name w:val="Titre Car"/>
    <w:aliases w:val="Direction Car"/>
    <w:basedOn w:val="Policepardfaut"/>
    <w:link w:val="Titre"/>
    <w:uiPriority w:val="10"/>
    <w:rsid w:val="00405AB7"/>
    <w:rPr>
      <w:rFonts w:eastAsia="Arial"/>
      <w:b/>
      <w:bCs/>
      <w:noProof/>
      <w:lang w:eastAsia="fr-FR"/>
    </w:rPr>
  </w:style>
  <w:style w:type="paragraph" w:customStyle="1" w:styleId="Textecourant">
    <w:name w:val="Texte courant"/>
    <w:basedOn w:val="Normal"/>
    <w:link w:val="TextecourantCar"/>
    <w:qFormat/>
    <w:rsid w:val="00155E57"/>
    <w:pPr>
      <w:spacing w:after="0"/>
      <w:jc w:val="both"/>
    </w:pPr>
  </w:style>
  <w:style w:type="character" w:customStyle="1" w:styleId="Titre2Car">
    <w:name w:val="Titre 2 Car"/>
    <w:aliases w:val="Titre 2 sous-paragraphe Car"/>
    <w:basedOn w:val="Policepardfaut"/>
    <w:link w:val="Titre2"/>
    <w:uiPriority w:val="9"/>
    <w:rsid w:val="006411A2"/>
    <w:rPr>
      <w:b/>
      <w:bCs/>
    </w:rPr>
  </w:style>
  <w:style w:type="character" w:customStyle="1" w:styleId="TextecourantCar">
    <w:name w:val="Texte courant Car"/>
    <w:basedOn w:val="Policepardfaut"/>
    <w:link w:val="Textecourant"/>
    <w:rsid w:val="00155E57"/>
  </w:style>
  <w:style w:type="paragraph" w:styleId="Sansinterligne">
    <w:name w:val="No Spacing"/>
    <w:aliases w:val="Nos ref"/>
    <w:basedOn w:val="Normal"/>
    <w:uiPriority w:val="1"/>
    <w:qFormat/>
    <w:rsid w:val="000756D8"/>
    <w:pPr>
      <w:spacing w:before="20" w:after="20" w:line="264" w:lineRule="auto"/>
    </w:pPr>
    <w:rPr>
      <w:rFonts w:eastAsia="Arial"/>
      <w:b/>
      <w:bCs/>
      <w:i/>
      <w:sz w:val="16"/>
      <w:szCs w:val="16"/>
      <w:lang w:eastAsia="fr-FR"/>
    </w:rPr>
  </w:style>
  <w:style w:type="character" w:customStyle="1" w:styleId="Titre3Car">
    <w:name w:val="Titre 3 Car"/>
    <w:aliases w:val="Titre 3-signature Car"/>
    <w:basedOn w:val="Policepardfaut"/>
    <w:link w:val="Titre3"/>
    <w:uiPriority w:val="9"/>
    <w:rsid w:val="00063717"/>
  </w:style>
  <w:style w:type="paragraph" w:customStyle="1" w:styleId="Puces">
    <w:name w:val="Puces"/>
    <w:basedOn w:val="Textecourant"/>
    <w:link w:val="PucesCar"/>
    <w:qFormat/>
    <w:rsid w:val="004B18FB"/>
    <w:pPr>
      <w:numPr>
        <w:numId w:val="1"/>
      </w:numPr>
    </w:pPr>
  </w:style>
  <w:style w:type="character" w:customStyle="1" w:styleId="PucesCar">
    <w:name w:val="Puces Car"/>
    <w:basedOn w:val="TextecourantCar"/>
    <w:link w:val="Puces"/>
    <w:rsid w:val="004B18FB"/>
  </w:style>
  <w:style w:type="paragraph" w:styleId="Date">
    <w:name w:val="Date"/>
    <w:basedOn w:val="Normal"/>
    <w:next w:val="Normal"/>
    <w:link w:val="DateCar"/>
    <w:uiPriority w:val="99"/>
    <w:rsid w:val="008265DB"/>
    <w:pPr>
      <w:spacing w:after="0" w:line="192" w:lineRule="atLeast"/>
      <w:jc w:val="right"/>
    </w:pPr>
    <w:rPr>
      <w:rFonts w:cstheme="minorBidi"/>
      <w:sz w:val="16"/>
    </w:rPr>
  </w:style>
  <w:style w:type="character" w:customStyle="1" w:styleId="DateCar">
    <w:name w:val="Date Car"/>
    <w:basedOn w:val="Policepardfaut"/>
    <w:link w:val="Date"/>
    <w:uiPriority w:val="99"/>
    <w:rsid w:val="008265DB"/>
    <w:rPr>
      <w:rFonts w:cstheme="minorBidi"/>
      <w:sz w:val="16"/>
    </w:rPr>
  </w:style>
  <w:style w:type="character" w:styleId="Lienhypertexte">
    <w:name w:val="Hyperlink"/>
    <w:basedOn w:val="Policepardfaut"/>
    <w:uiPriority w:val="99"/>
    <w:unhideWhenUsed/>
    <w:rsid w:val="008265DB"/>
    <w:rPr>
      <w:color w:val="0563C1" w:themeColor="hyperlink"/>
      <w:u w:val="single"/>
    </w:rPr>
  </w:style>
  <w:style w:type="character" w:customStyle="1" w:styleId="UnresolvedMention">
    <w:name w:val="Unresolved Mention"/>
    <w:basedOn w:val="Policepardfaut"/>
    <w:uiPriority w:val="99"/>
    <w:semiHidden/>
    <w:unhideWhenUsed/>
    <w:rsid w:val="008265DB"/>
    <w:rPr>
      <w:color w:val="605E5C"/>
      <w:shd w:val="clear" w:color="auto" w:fill="E1DFDD"/>
    </w:rPr>
  </w:style>
  <w:style w:type="paragraph" w:styleId="En-tte">
    <w:name w:val="header"/>
    <w:basedOn w:val="Normal"/>
    <w:link w:val="En-tteCar"/>
    <w:uiPriority w:val="99"/>
    <w:unhideWhenUsed/>
    <w:rsid w:val="00A45426"/>
    <w:pPr>
      <w:tabs>
        <w:tab w:val="center" w:pos="4536"/>
        <w:tab w:val="right" w:pos="9072"/>
      </w:tabs>
      <w:spacing w:after="0" w:line="240" w:lineRule="auto"/>
    </w:pPr>
  </w:style>
  <w:style w:type="character" w:customStyle="1" w:styleId="En-tteCar">
    <w:name w:val="En-tête Car"/>
    <w:basedOn w:val="Policepardfaut"/>
    <w:link w:val="En-tte"/>
    <w:uiPriority w:val="99"/>
    <w:rsid w:val="00A45426"/>
  </w:style>
  <w:style w:type="paragraph" w:customStyle="1" w:styleId="Texte-Postefonction">
    <w:name w:val="Texte - Poste/fonction"/>
    <w:basedOn w:val="Normal"/>
    <w:qFormat/>
    <w:rsid w:val="00EF58E9"/>
    <w:pPr>
      <w:spacing w:after="0" w:line="260" w:lineRule="atLeast"/>
    </w:pPr>
    <w:rPr>
      <w:rFonts w:cstheme="minorBidi"/>
    </w:rPr>
  </w:style>
  <w:style w:type="character" w:styleId="Emphaseple">
    <w:name w:val="Subtle Emphasis"/>
    <w:basedOn w:val="Policepardfaut"/>
    <w:uiPriority w:val="19"/>
    <w:qFormat/>
    <w:rsid w:val="00274246"/>
    <w:rPr>
      <w:i/>
      <w:iCs/>
      <w:color w:val="404040" w:themeColor="text1" w:themeTint="BF"/>
    </w:rPr>
  </w:style>
  <w:style w:type="paragraph" w:styleId="Paragraphedeliste">
    <w:name w:val="List Paragraph"/>
    <w:basedOn w:val="Normal"/>
    <w:uiPriority w:val="34"/>
    <w:qFormat/>
    <w:rsid w:val="006566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21068">
      <w:bodyDiv w:val="1"/>
      <w:marLeft w:val="0"/>
      <w:marRight w:val="0"/>
      <w:marTop w:val="0"/>
      <w:marBottom w:val="0"/>
      <w:divBdr>
        <w:top w:val="none" w:sz="0" w:space="0" w:color="auto"/>
        <w:left w:val="none" w:sz="0" w:space="0" w:color="auto"/>
        <w:bottom w:val="none" w:sz="0" w:space="0" w:color="auto"/>
        <w:right w:val="none" w:sz="0" w:space="0" w:color="auto"/>
      </w:divBdr>
    </w:div>
    <w:div w:id="44519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ecologie.gouv.fr" TargetMode="External"/><Relationship Id="rId1" Type="http://schemas.openxmlformats.org/officeDocument/2006/relationships/hyperlink" Target="http://www.ecologie.gouv.f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on.artis\AppData\Local\Temp\mct-marianne-v1-note_administrativ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mct-marianne-v1-note_administrative.dotx</Template>
  <TotalTime>36</TotalTime>
  <Pages>4</Pages>
  <Words>1011</Words>
  <Characters>5563</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ARTIS Marion</dc:creator>
  <cp:keywords/>
  <dc:description/>
  <cp:lastModifiedBy>FERNANDEZ-VANDEWALLE Mathieu</cp:lastModifiedBy>
  <cp:revision>31</cp:revision>
  <dcterms:created xsi:type="dcterms:W3CDTF">2024-10-18T13:39:00Z</dcterms:created>
  <dcterms:modified xsi:type="dcterms:W3CDTF">2024-12-16T14:40:00Z</dcterms:modified>
</cp:coreProperties>
</file>