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82f3e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f3e"/>
          <w:sz w:val="68"/>
          <w:szCs w:val="68"/>
          <w:u w:val="none"/>
          <w:shd w:fill="auto" w:val="clear"/>
          <w:vertAlign w:val="baseline"/>
          <w:rtl w:val="0"/>
        </w:rPr>
        <w:t xml:space="preserve">Briefing de mission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15151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1515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15151"/>
          <w:sz w:val="18"/>
          <w:szCs w:val="18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738122" cy="3675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76939" y="3780000"/>
                          <a:ext cx="6738122" cy="0"/>
                        </a:xfrm>
                        <a:prstGeom prst="straightConnector1">
                          <a:avLst/>
                        </a:prstGeom>
                        <a:noFill/>
                        <a:ln cap="flat" cmpd="sng" w="36750">
                          <a:solidFill>
                            <a:srgbClr val="33333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38122" cy="36750"/>
                <wp:effectExtent b="0" l="0" r="0" t="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8122" cy="367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51515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51515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82f3e"/>
          <w:sz w:val="18"/>
          <w:szCs w:val="18"/>
          <w:u w:val="none"/>
          <w:shd w:fill="auto" w:val="clear"/>
          <w:vertAlign w:val="baseline"/>
          <w:rtl w:val="0"/>
        </w:rPr>
        <w:t xml:space="preserve">Diffusion limitée aux seules unités/personnes concernées par ce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5.0" w:type="dxa"/>
        <w:jc w:val="left"/>
        <w:tblLayout w:type="fixed"/>
        <w:tblLook w:val="0000"/>
      </w:tblPr>
      <w:tblGrid>
        <w:gridCol w:w="3291"/>
        <w:gridCol w:w="7484"/>
        <w:tblGridChange w:id="0">
          <w:tblGrid>
            <w:gridCol w:w="3291"/>
            <w:gridCol w:w="7484"/>
          </w:tblGrid>
        </w:tblGridChange>
      </w:tblGrid>
      <w:tr>
        <w:trPr>
          <w:cantSplit w:val="0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82f3e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82f3e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Unités</w:t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282f3e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82f3e"/>
                <w:sz w:val="21"/>
                <w:szCs w:val="21"/>
                <w:rtl w:val="0"/>
              </w:rPr>
              <w:t xml:space="preserve">${controlUnits}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82f3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82f3e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82f3e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82f3e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Zones</w:t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82f3e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82f3e"/>
                <w:sz w:val="21"/>
                <w:szCs w:val="21"/>
                <w:rtl w:val="0"/>
              </w:rPr>
              <w:t xml:space="preserve">${totalRegulatoryAreasText}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82f3e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Arial" w:cs="Arial" w:eastAsia="Arial" w:hAnsi="Arial"/>
                <w:b w:val="1"/>
                <w:color w:val="282f3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82f3e"/>
                <w:sz w:val="21"/>
                <w:szCs w:val="21"/>
                <w:rtl w:val="0"/>
              </w:rPr>
              <w:t xml:space="preserve">${totalAmpsText}</w:t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82f3e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Arial" w:cs="Arial" w:eastAsia="Arial" w:hAnsi="Arial"/>
                <w:b w:val="1"/>
                <w:color w:val="282f3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82f3e"/>
                <w:sz w:val="21"/>
                <w:szCs w:val="21"/>
                <w:rtl w:val="0"/>
              </w:rPr>
              <w:t xml:space="preserve">${totalVigilanceAreasText}</w:t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82f3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282f3e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82f3e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82f3e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Signalements</w:t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82f3e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82f3e"/>
                <w:sz w:val="21"/>
                <w:szCs w:val="21"/>
                <w:rtl w:val="0"/>
              </w:rPr>
              <w:t xml:space="preserve">${totalReportingsText}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82f3e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82f3e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0" w:hRule="atLeast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82f3e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82f3e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Commentaires</w:t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82f3e"/>
                <w:sz w:val="21"/>
                <w:szCs w:val="21"/>
                <w:rtl w:val="0"/>
              </w:rPr>
              <w:t xml:space="preserve">${comments}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5.0" w:type="dxa"/>
        <w:jc w:val="left"/>
        <w:tblLayout w:type="fixed"/>
        <w:tblLook w:val="0000"/>
      </w:tblPr>
      <w:tblGrid>
        <w:gridCol w:w="3291"/>
        <w:gridCol w:w="7484"/>
        <w:tblGridChange w:id="0">
          <w:tblGrid>
            <w:gridCol w:w="3291"/>
            <w:gridCol w:w="7484"/>
          </w:tblGrid>
        </w:tblGridChange>
      </w:tblGrid>
      <w:tr>
        <w:trPr>
          <w:cantSplit w:val="0"/>
          <w:trHeight w:val="256.4794921875" w:hRule="atLeast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82f3e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82f3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Légicem</w:t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465a4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https://extranet.legicem.metier.developpement-durable.gouv.fr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82f3e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465a4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82f3e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color w:val="282f3e"/>
                <w:sz w:val="18"/>
                <w:szCs w:val="18"/>
                <w:rtl w:val="0"/>
              </w:rPr>
              <w:t xml:space="preserve">  : ${legicemId}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82f3e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Arial" w:cs="Arial" w:eastAsia="Arial" w:hAnsi="Arial"/>
                <w:b w:val="1"/>
                <w:color w:val="282f3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82f3e"/>
                <w:sz w:val="18"/>
                <w:szCs w:val="18"/>
                <w:rtl w:val="0"/>
              </w:rPr>
              <w:t xml:space="preserve">Mot de passe</w:t>
            </w:r>
            <w:r w:rsidDel="00000000" w:rsidR="00000000" w:rsidRPr="00000000">
              <w:rPr>
                <w:rFonts w:ascii="Arial" w:cs="Arial" w:eastAsia="Arial" w:hAnsi="Arial"/>
                <w:color w:val="282f3e"/>
                <w:sz w:val="18"/>
                <w:szCs w:val="18"/>
                <w:rtl w:val="0"/>
              </w:rPr>
              <w:t xml:space="preserve">  :  ${legicemPassword}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82f3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82f3e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82f3e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Monitor Ext</w:t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465a4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https://monitorenv.din.developpement-durable.gouv.fr/ext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82f3e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465a4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82f3e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color w:val="282f3e"/>
                <w:sz w:val="18"/>
                <w:szCs w:val="18"/>
                <w:rtl w:val="0"/>
              </w:rPr>
              <w:t xml:space="preserve">  : ${monitorExtId}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82f3e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Arial" w:cs="Arial" w:eastAsia="Arial" w:hAnsi="Arial"/>
                <w:b w:val="1"/>
                <w:color w:val="282f3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82f3e"/>
                <w:sz w:val="18"/>
                <w:szCs w:val="18"/>
                <w:rtl w:val="0"/>
              </w:rPr>
              <w:t xml:space="preserve">Mot de passe</w:t>
            </w:r>
            <w:r w:rsidDel="00000000" w:rsidR="00000000" w:rsidRPr="00000000">
              <w:rPr>
                <w:rFonts w:ascii="Arial" w:cs="Arial" w:eastAsia="Arial" w:hAnsi="Arial"/>
                <w:color w:val="282f3e"/>
                <w:sz w:val="18"/>
                <w:szCs w:val="18"/>
                <w:rtl w:val="0"/>
              </w:rPr>
              <w:t xml:space="preserve">  : ${monitorExtPassword}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379095</wp:posOffset>
                </wp:positionH>
                <wp:positionV relativeFrom="page">
                  <wp:posOffset>8835253</wp:posOffset>
                </wp:positionV>
                <wp:extent cx="6738122" cy="183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76939" y="3780000"/>
                          <a:ext cx="6738122" cy="0"/>
                        </a:xfrm>
                        <a:prstGeom prst="straightConnector1">
                          <a:avLst/>
                        </a:prstGeom>
                        <a:noFill/>
                        <a:ln cap="flat" cmpd="sng" w="183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379095</wp:posOffset>
                </wp:positionH>
                <wp:positionV relativeFrom="page">
                  <wp:posOffset>8835253</wp:posOffset>
                </wp:positionV>
                <wp:extent cx="6738122" cy="18375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8122" cy="18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sz w:val="40"/>
          <w:szCs w:val="40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502920</wp:posOffset>
            </wp:positionH>
            <wp:positionV relativeFrom="page">
              <wp:posOffset>9135570</wp:posOffset>
            </wp:positionV>
            <wp:extent cx="923726" cy="923726"/>
            <wp:effectExtent b="0" l="0" r="0" t="0"/>
            <wp:wrapNone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726" cy="9237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10775.0" w:type="dxa"/>
        <w:jc w:val="left"/>
        <w:tblLayout w:type="fixed"/>
        <w:tblLook w:val="0000"/>
      </w:tblPr>
      <w:tblGrid>
        <w:gridCol w:w="1671"/>
        <w:gridCol w:w="5454"/>
        <w:gridCol w:w="3650"/>
        <w:tblGridChange w:id="0">
          <w:tblGrid>
            <w:gridCol w:w="1671"/>
            <w:gridCol w:w="5454"/>
            <w:gridCol w:w="3650"/>
          </w:tblGrid>
        </w:tblGridChange>
      </w:tblGrid>
      <w:tr>
        <w:trPr>
          <w:cantSplit w:val="1"/>
          <w:trHeight w:val="600" w:hRule="atLeast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82f3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82f3e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82f3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Référence : </w:t>
            </w:r>
            <w:r w:rsidDel="00000000" w:rsidR="00000000" w:rsidRPr="00000000">
              <w:rPr>
                <w:rFonts w:ascii="Arial" w:cs="Arial" w:eastAsia="Arial" w:hAnsi="Arial"/>
                <w:color w:val="282f3e"/>
                <w:sz w:val="18"/>
                <w:szCs w:val="18"/>
                <w:rtl w:val="0"/>
              </w:rPr>
              <w:t xml:space="preserve">${briefName}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82f3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Arial" w:cs="Arial" w:eastAsia="Arial" w:hAnsi="Arial"/>
                <w:color w:val="282f3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2f3e"/>
                <w:sz w:val="18"/>
                <w:szCs w:val="18"/>
                <w:rtl w:val="0"/>
              </w:rPr>
              <w:t xml:space="preserve">   02 90 74 32 55</w:t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82f3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465a4"/>
                <w:sz w:val="18"/>
                <w:szCs w:val="18"/>
                <w:u w:val="single"/>
                <w:rtl w:val="0"/>
              </w:rPr>
              <w:t xml:space="preserve">cacem@mer.gouv.fr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4.72" w:type="dxa"/>
              <w:left w:w="54.72" w:type="dxa"/>
              <w:bottom w:w="54.72" w:type="dxa"/>
              <w:right w:w="54.72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82f3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82f3e"/>
                <w:sz w:val="18"/>
                <w:szCs w:val="18"/>
                <w:rtl w:val="0"/>
              </w:rPr>
              <w:t xml:space="preserve">                                       Édité le ${editedAt}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color w:val="282f3e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82f3e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f3e"/>
          <w:sz w:val="40"/>
          <w:szCs w:val="40"/>
          <w:u w:val="none"/>
          <w:shd w:fill="auto" w:val="clear"/>
          <w:vertAlign w:val="baseline"/>
          <w:rtl w:val="0"/>
        </w:rPr>
        <w:t xml:space="preserve">Récapitulatif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${</w:t>
      </w:r>
      <w:r w:rsidDel="00000000" w:rsidR="00000000" w:rsidRPr="00000000">
        <w:rPr>
          <w:rFonts w:ascii="Arial" w:cs="Arial" w:eastAsia="Arial" w:hAnsi="Arial"/>
          <w:rtl w:val="0"/>
        </w:rPr>
        <w:t xml:space="preserve">globalMap</w:t>
      </w: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1515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f3e"/>
          <w:sz w:val="32"/>
          <w:szCs w:val="32"/>
          <w:u w:val="none"/>
          <w:shd w:fill="auto" w:val="clear"/>
          <w:vertAlign w:val="baseline"/>
          <w:rtl w:val="0"/>
        </w:rPr>
        <w:t xml:space="preserve">Zones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51"/>
          <w:sz w:val="32"/>
          <w:szCs w:val="32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3b4559"/>
          <w:sz w:val="22"/>
          <w:szCs w:val="22"/>
          <w:rtl w:val="0"/>
        </w:rPr>
        <w:t xml:space="preserve">${totalZones}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22"/>
          <w:szCs w:val="22"/>
          <w:u w:val="none"/>
          <w:shd w:fill="auto" w:val="clear"/>
          <w:vertAlign w:val="baseline"/>
          <w:rtl w:val="0"/>
        </w:rPr>
        <w:t xml:space="preserve"> sélectionnées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${regulatoryAreasTable}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${ampsAndVigilanceAreas</w:t>
      </w:r>
      <w:r w:rsidDel="00000000" w:rsidR="00000000" w:rsidRPr="00000000">
        <w:rPr>
          <w:rFonts w:ascii="Arial" w:cs="Arial" w:eastAsia="Arial" w:hAnsi="Arial"/>
          <w:rtl w:val="0"/>
        </w:rPr>
        <w:t xml:space="preserve">Tables</w:t>
      </w: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color w:val="282f3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Arial" w:cs="Arial" w:eastAsia="Arial" w:hAnsi="Arial"/>
          <w:color w:val="282f3e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Arial" w:cs="Arial" w:eastAsia="Arial" w:hAnsi="Arial"/>
          <w:b w:val="0"/>
          <w:i w:val="0"/>
          <w:smallCaps w:val="0"/>
          <w:strike w:val="0"/>
          <w:color w:val="51515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f3e"/>
          <w:sz w:val="32"/>
          <w:szCs w:val="32"/>
          <w:u w:val="none"/>
          <w:shd w:fill="auto" w:val="clear"/>
          <w:vertAlign w:val="baseline"/>
          <w:rtl w:val="0"/>
        </w:rPr>
        <w:t xml:space="preserve">Zones réglementaires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51"/>
          <w:sz w:val="28"/>
          <w:szCs w:val="28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3b4559"/>
          <w:sz w:val="16"/>
          <w:szCs w:val="16"/>
          <w:rtl w:val="0"/>
        </w:rPr>
        <w:t xml:space="preserve">${totalRegulatoryAreas}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  <w:rtl w:val="0"/>
        </w:rPr>
        <w:t xml:space="preserve"> sélectionnées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${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regulatoryAreasDetails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1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bookmarkStart w:colFirst="0" w:colLast="0" w:name="_bqob7wjjjgwn" w:id="0"/>
      <w:bookmarkEnd w:id="0"/>
      <w:r w:rsidDel="00000000" w:rsidR="00000000" w:rsidRPr="00000000">
        <w:rPr>
          <w:rFonts w:ascii="Arial" w:cs="Arial" w:eastAsia="Arial" w:hAnsi="Arial"/>
          <w:color w:val="282f3e"/>
          <w:sz w:val="32"/>
          <w:szCs w:val="32"/>
          <w:rtl w:val="0"/>
        </w:rPr>
        <w:t xml:space="preserve">Aires marines protégées</w:t>
      </w:r>
      <w:r w:rsidDel="00000000" w:rsidR="00000000" w:rsidRPr="00000000">
        <w:rPr>
          <w:rFonts w:ascii="Arial" w:cs="Arial" w:eastAsia="Arial" w:hAnsi="Arial"/>
          <w:color w:val="51515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3b4559"/>
          <w:sz w:val="16"/>
          <w:szCs w:val="16"/>
          <w:rtl w:val="0"/>
        </w:rPr>
        <w:t xml:space="preserve">${totalAmps} sélectionnées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${ampsDetails}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5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f3e"/>
          <w:sz w:val="32"/>
          <w:szCs w:val="32"/>
          <w:u w:val="none"/>
          <w:shd w:fill="auto" w:val="clear"/>
          <w:vertAlign w:val="baseline"/>
          <w:rtl w:val="0"/>
        </w:rPr>
        <w:t xml:space="preserve">Zones de vigilance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51"/>
          <w:sz w:val="28"/>
          <w:szCs w:val="28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3b4559"/>
          <w:sz w:val="16"/>
          <w:szCs w:val="16"/>
          <w:rtl w:val="0"/>
        </w:rPr>
        <w:t xml:space="preserve">${totalVigilanceAreas}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  <w:rtl w:val="0"/>
        </w:rPr>
        <w:t xml:space="preserve"> sélectionnées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f3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82f3e"/>
          <w:sz w:val="18"/>
          <w:szCs w:val="18"/>
          <w:u w:val="none"/>
          <w:shd w:fill="auto" w:val="clear"/>
          <w:vertAlign w:val="baseline"/>
          <w:rtl w:val="0"/>
        </w:rPr>
        <w:t xml:space="preserve">Une zone de vigilance permet d'orienter les contrôles en attirant l'attention et rappelant des informations utiles sur un endroit / une période donnés.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f3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82f3e"/>
          <w:sz w:val="18"/>
          <w:szCs w:val="18"/>
          <w:u w:val="none"/>
          <w:shd w:fill="auto" w:val="clear"/>
          <w:vertAlign w:val="baseline"/>
          <w:rtl w:val="0"/>
        </w:rPr>
        <w:t xml:space="preserve">Les informations consignées dans les ZV ont – contrairement aux signalements – une validité dans le temps plus longue ou récurrente.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${vigilanceAreasDetails}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color w:val="282f3e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1"/>
        <w:rPr>
          <w:rFonts w:ascii="Arial" w:cs="Arial" w:eastAsia="Arial" w:hAnsi="Arial"/>
          <w:b w:val="1"/>
          <w:color w:val="3b455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282f3e"/>
          <w:sz w:val="32"/>
          <w:szCs w:val="32"/>
          <w:rtl w:val="0"/>
        </w:rPr>
        <w:t xml:space="preserve">Signalements (détails)  </w:t>
      </w:r>
      <w:r w:rsidDel="00000000" w:rsidR="00000000" w:rsidRPr="00000000">
        <w:rPr>
          <w:rFonts w:ascii="Arial" w:cs="Arial" w:eastAsia="Arial" w:hAnsi="Arial"/>
          <w:b w:val="1"/>
          <w:color w:val="3b4559"/>
          <w:sz w:val="16"/>
          <w:szCs w:val="16"/>
          <w:rtl w:val="0"/>
        </w:rPr>
        <w:t xml:space="preserve">${totalReportings} sélectionnés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b w:val="1"/>
          <w:color w:val="3b455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>
          <w:rFonts w:ascii="Arial" w:cs="Arial" w:eastAsia="Arial" w:hAnsi="Arial"/>
          <w:i w:val="1"/>
          <w:color w:val="282f3e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color w:val="282f3e"/>
          <w:sz w:val="18"/>
          <w:szCs w:val="18"/>
          <w:rtl w:val="0"/>
        </w:rPr>
        <w:t xml:space="preserve">Les signalements sont des remontées d'informations ponctuelles faites par le terrain (unités, sémaphores...).</w:t>
      </w:r>
    </w:p>
    <w:p w:rsidR="00000000" w:rsidDel="00000000" w:rsidP="00000000" w:rsidRDefault="00000000" w:rsidRPr="00000000" w14:paraId="00000068">
      <w:pPr>
        <w:spacing w:line="276" w:lineRule="auto"/>
        <w:rPr>
          <w:rFonts w:ascii="Arial" w:cs="Arial" w:eastAsia="Arial" w:hAnsi="Arial"/>
          <w:i w:val="1"/>
          <w:color w:val="282f3e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color w:val="282f3e"/>
          <w:sz w:val="18"/>
          <w:szCs w:val="18"/>
          <w:rtl w:val="0"/>
        </w:rPr>
        <w:t xml:space="preserve">Ils peuvent concerner des suspicions d'infractions ou des observations et appellent à une prise en compte rapide.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Arial" w:cs="Arial" w:eastAsia="Arial" w:hAnsi="Arial"/>
          <w:color w:val="282f3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rFonts w:ascii="Arial" w:cs="Arial" w:eastAsia="Arial" w:hAnsi="Arial"/>
          <w:color w:val="282f3e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282f3e"/>
          <w:sz w:val="18"/>
          <w:szCs w:val="1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436245</wp:posOffset>
            </wp:positionH>
            <wp:positionV relativeFrom="page">
              <wp:posOffset>2333036</wp:posOffset>
            </wp:positionV>
            <wp:extent cx="133833" cy="188940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833" cy="188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color w:val="282f3e"/>
          <w:sz w:val="18"/>
          <w:szCs w:val="1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429895</wp:posOffset>
            </wp:positionH>
            <wp:positionV relativeFrom="page">
              <wp:posOffset>2066336</wp:posOffset>
            </wp:positionV>
            <wp:extent cx="127000" cy="185615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56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color w:val="282f3e"/>
          <w:sz w:val="18"/>
          <w:szCs w:val="1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429895</wp:posOffset>
            </wp:positionH>
            <wp:positionV relativeFrom="page">
              <wp:posOffset>1790111</wp:posOffset>
            </wp:positionV>
            <wp:extent cx="133106" cy="187914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106" cy="1879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color w:val="282f3e"/>
          <w:sz w:val="18"/>
          <w:szCs w:val="1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3814445</wp:posOffset>
            </wp:positionH>
            <wp:positionV relativeFrom="page">
              <wp:posOffset>2339386</wp:posOffset>
            </wp:positionV>
            <wp:extent cx="141320" cy="188427"/>
            <wp:effectExtent b="0" l="0" r="0" t="0"/>
            <wp:wrapNone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320" cy="1884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color w:val="282f3e"/>
          <w:sz w:val="18"/>
          <w:szCs w:val="1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3808095</wp:posOffset>
            </wp:positionH>
            <wp:positionV relativeFrom="page">
              <wp:posOffset>2079625</wp:posOffset>
            </wp:positionV>
            <wp:extent cx="142275" cy="186736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275" cy="1867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color w:val="282f3e"/>
          <w:sz w:val="18"/>
          <w:szCs w:val="1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3808095</wp:posOffset>
            </wp:positionH>
            <wp:positionV relativeFrom="page">
              <wp:posOffset>1815511</wp:posOffset>
            </wp:positionV>
            <wp:extent cx="140936" cy="187914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36" cy="1879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10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"/>
        <w:gridCol w:w="5070"/>
        <w:gridCol w:w="285"/>
        <w:gridCol w:w="5130"/>
        <w:tblGridChange w:id="0">
          <w:tblGrid>
            <w:gridCol w:w="270"/>
            <w:gridCol w:w="5070"/>
            <w:gridCol w:w="285"/>
            <w:gridCol w:w="51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cccfd6" w:space="0" w:sz="6" w:val="single"/>
              <w:left w:color="cccfd6" w:space="0" w:sz="6" w:val="single"/>
              <w:bottom w:color="cccfd6" w:space="0" w:sz="6" w:val="single"/>
              <w:right w:color="000000" w:space="0" w:sz="0" w:val="nil"/>
            </w:tcBorders>
            <w:shd w:fill="e5e5eb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="18.818181818181817" w:lineRule="auto"/>
              <w:rPr>
                <w:rFonts w:ascii="Arial" w:cs="Arial" w:eastAsia="Arial" w:hAnsi="Arial"/>
                <w:b w:val="1"/>
                <w:color w:val="707785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707785"/>
                <w:sz w:val="18"/>
                <w:szCs w:val="18"/>
                <w:rtl w:val="0"/>
              </w:rPr>
              <w:t xml:space="preserve">Signalements en cours</w:t>
            </w:r>
          </w:p>
        </w:tc>
        <w:tc>
          <w:tcPr>
            <w:gridSpan w:val="2"/>
            <w:tcBorders>
              <w:top w:color="cccfd6" w:space="0" w:sz="6" w:val="single"/>
              <w:left w:color="cccfd6" w:space="0" w:sz="6" w:val="single"/>
              <w:bottom w:color="cccfd6" w:space="0" w:sz="6" w:val="single"/>
              <w:right w:color="cccfd6" w:space="0" w:sz="6" w:val="single"/>
            </w:tcBorders>
            <w:shd w:fill="e5e5eb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="18.818181818181817" w:lineRule="auto"/>
              <w:rPr>
                <w:rFonts w:ascii="Arial" w:cs="Arial" w:eastAsia="Arial" w:hAnsi="Arial"/>
                <w:b w:val="1"/>
                <w:color w:val="707785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707785"/>
                <w:sz w:val="18"/>
                <w:szCs w:val="18"/>
                <w:rtl w:val="0"/>
              </w:rPr>
              <w:t xml:space="preserve">Signalements archivés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fd6" w:space="0" w:sz="6" w:val="single"/>
              <w:bottom w:color="cccfd6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Arial" w:cs="Arial" w:eastAsia="Arial" w:hAnsi="Arial"/>
                <w:color w:val="282f3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fd6" w:space="0" w:sz="6" w:val="single"/>
              <w:right w:color="cccfd6" w:space="0" w:sz="6" w:val="single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240" w:line="18.818181818181817" w:lineRule="auto"/>
              <w:rPr>
                <w:rFonts w:ascii="Arial" w:cs="Arial" w:eastAsia="Arial" w:hAnsi="Arial"/>
                <w:color w:val="282f3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2f3e"/>
                <w:sz w:val="18"/>
                <w:szCs w:val="18"/>
                <w:rtl w:val="0"/>
              </w:rPr>
              <w:t xml:space="preserve">   Observation</w:t>
            </w:r>
          </w:p>
        </w:tc>
        <w:tc>
          <w:tcPr>
            <w:tcBorders>
              <w:top w:color="cccfd6" w:space="0" w:sz="6" w:val="single"/>
              <w:left w:color="cccfd6" w:space="0" w:sz="6" w:val="single"/>
              <w:bottom w:color="cccfd6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Arial" w:cs="Arial" w:eastAsia="Arial" w:hAnsi="Arial"/>
                <w:color w:val="282f3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fd6" w:space="0" w:sz="6" w:val="single"/>
              <w:left w:color="000000" w:space="0" w:sz="0" w:val="nil"/>
              <w:bottom w:color="cccfd6" w:space="0" w:sz="6" w:val="single"/>
              <w:right w:color="cccfd6" w:space="0" w:sz="6" w:val="single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="18.818181818181817" w:lineRule="auto"/>
              <w:rPr>
                <w:rFonts w:ascii="Arial" w:cs="Arial" w:eastAsia="Arial" w:hAnsi="Arial"/>
                <w:color w:val="282f3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2f3e"/>
                <w:sz w:val="18"/>
                <w:szCs w:val="18"/>
                <w:rtl w:val="0"/>
              </w:rPr>
              <w:t xml:space="preserve">   Observation</w:t>
            </w:r>
          </w:p>
        </w:tc>
      </w:tr>
      <w:tr>
        <w:trPr>
          <w:cantSplit w:val="0"/>
          <w:trHeight w:val="404.64000000000004" w:hRule="atLeast"/>
          <w:tblHeader w:val="0"/>
        </w:trPr>
        <w:tc>
          <w:tcPr>
            <w:tcBorders>
              <w:top w:color="000000" w:space="0" w:sz="0" w:val="nil"/>
              <w:left w:color="cccfd6" w:space="0" w:sz="6" w:val="single"/>
              <w:bottom w:color="cccfd6" w:space="0" w:sz="6" w:val="single"/>
              <w:right w:color="000000" w:space="0" w:sz="0" w:val="nil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Arial" w:cs="Arial" w:eastAsia="Arial" w:hAnsi="Arial"/>
                <w:color w:val="282f3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fd6" w:space="0" w:sz="6" w:val="single"/>
              <w:right w:color="cccfd6" w:space="0" w:sz="6" w:val="single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40" w:line="18.818181818181817" w:lineRule="auto"/>
              <w:rPr>
                <w:rFonts w:ascii="Arial" w:cs="Arial" w:eastAsia="Arial" w:hAnsi="Arial"/>
                <w:color w:val="282f3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2f3e"/>
                <w:sz w:val="18"/>
                <w:szCs w:val="18"/>
                <w:rtl w:val="0"/>
              </w:rPr>
              <w:t xml:space="preserve">   Suspicion d’infraction</w:t>
            </w:r>
          </w:p>
        </w:tc>
        <w:tc>
          <w:tcPr>
            <w:tcBorders>
              <w:top w:color="cccfd6" w:space="0" w:sz="6" w:val="single"/>
              <w:left w:color="cccfd6" w:space="0" w:sz="6" w:val="single"/>
              <w:bottom w:color="cccfd6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Arial" w:cs="Arial" w:eastAsia="Arial" w:hAnsi="Arial"/>
                <w:color w:val="282f3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fd6" w:space="0" w:sz="6" w:val="single"/>
              <w:left w:color="000000" w:space="0" w:sz="0" w:val="nil"/>
              <w:bottom w:color="cccfd6" w:space="0" w:sz="6" w:val="single"/>
              <w:right w:color="cccfd6" w:space="0" w:sz="6" w:val="single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076">
            <w:pPr>
              <w:spacing w:before="240" w:line="18.818181818181817" w:lineRule="auto"/>
              <w:rPr>
                <w:rFonts w:ascii="Arial" w:cs="Arial" w:eastAsia="Arial" w:hAnsi="Arial"/>
                <w:color w:val="282f3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2f3e"/>
                <w:sz w:val="18"/>
                <w:szCs w:val="18"/>
                <w:rtl w:val="0"/>
              </w:rPr>
              <w:t xml:space="preserve">   Suspicion d’infraction</w:t>
            </w:r>
          </w:p>
        </w:tc>
      </w:tr>
      <w:tr>
        <w:trPr>
          <w:cantSplit w:val="0"/>
          <w:trHeight w:val="420.47999999999996" w:hRule="atLeast"/>
          <w:tblHeader w:val="0"/>
        </w:trPr>
        <w:tc>
          <w:tcPr>
            <w:tcBorders>
              <w:top w:color="000000" w:space="0" w:sz="0" w:val="nil"/>
              <w:left w:color="cccfd6" w:space="0" w:sz="6" w:val="single"/>
              <w:bottom w:color="cccfd6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Arial" w:cs="Arial" w:eastAsia="Arial" w:hAnsi="Arial"/>
                <w:color w:val="282f3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fd6" w:space="0" w:sz="6" w:val="single"/>
              <w:right w:color="cccfd6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="18.818181818181817" w:lineRule="auto"/>
              <w:rPr>
                <w:rFonts w:ascii="Arial" w:cs="Arial" w:eastAsia="Arial" w:hAnsi="Arial"/>
                <w:color w:val="282f3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2f3e"/>
                <w:sz w:val="18"/>
                <w:szCs w:val="18"/>
                <w:rtl w:val="0"/>
              </w:rPr>
              <w:t xml:space="preserve">   Rattaché à une mission</w:t>
            </w:r>
          </w:p>
        </w:tc>
        <w:tc>
          <w:tcPr>
            <w:tcBorders>
              <w:top w:color="cccfd6" w:space="0" w:sz="6" w:val="single"/>
              <w:left w:color="cccfd6" w:space="0" w:sz="6" w:val="single"/>
              <w:bottom w:color="cccfd6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Arial" w:cs="Arial" w:eastAsia="Arial" w:hAnsi="Arial"/>
                <w:color w:val="282f3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fd6" w:space="0" w:sz="6" w:val="single"/>
              <w:left w:color="000000" w:space="0" w:sz="0" w:val="nil"/>
              <w:bottom w:color="cccfd6" w:space="0" w:sz="6" w:val="single"/>
              <w:right w:color="cccfd6" w:space="0" w:sz="6" w:val="single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07A">
            <w:pPr>
              <w:spacing w:before="240" w:line="18.818181818181817" w:lineRule="auto"/>
              <w:rPr>
                <w:rFonts w:ascii="Arial" w:cs="Arial" w:eastAsia="Arial" w:hAnsi="Arial"/>
                <w:color w:val="282f3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2f3e"/>
                <w:sz w:val="18"/>
                <w:szCs w:val="18"/>
                <w:rtl w:val="0"/>
              </w:rPr>
              <w:t xml:space="preserve">   Rattaché à une mission</w:t>
            </w:r>
          </w:p>
        </w:tc>
      </w:tr>
    </w:tbl>
    <w:p w:rsidR="00000000" w:rsidDel="00000000" w:rsidP="00000000" w:rsidRDefault="00000000" w:rsidRPr="00000000" w14:paraId="0000007B">
      <w:pPr>
        <w:rPr>
          <w:rFonts w:ascii="Arial" w:cs="Arial" w:eastAsia="Arial" w:hAnsi="Arial"/>
          <w:color w:val="282f3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b w:val="1"/>
          <w:color w:val="282f3e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282f3e"/>
          <w:sz w:val="16"/>
          <w:szCs w:val="16"/>
          <w:rtl w:val="0"/>
        </w:rPr>
        <w:t xml:space="preserve">${reportingsDetails}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color w:val="282f3e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82f3e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f3e"/>
          <w:sz w:val="40"/>
          <w:szCs w:val="40"/>
          <w:u w:val="none"/>
          <w:shd w:fill="auto" w:val="clear"/>
          <w:vertAlign w:val="baseline"/>
          <w:rtl w:val="0"/>
        </w:rPr>
        <w:t xml:space="preserve">Pièces jointes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82f3e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f3e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f3e"/>
          <w:sz w:val="26"/>
          <w:szCs w:val="26"/>
          <w:u w:val="none"/>
          <w:shd w:fill="auto" w:val="clear"/>
          <w:vertAlign w:val="baseline"/>
          <w:rtl w:val="0"/>
        </w:rPr>
        <w:t xml:space="preserve">Liens utiles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82f3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82f3e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82f3e"/>
          <w:sz w:val="26"/>
          <w:szCs w:val="26"/>
          <w:rtl w:val="0"/>
        </w:rPr>
        <w:t xml:space="preserve">${links}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f3e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5edb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5edb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5edb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f3e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f3e"/>
          <w:sz w:val="26"/>
          <w:szCs w:val="26"/>
          <w:u w:val="none"/>
          <w:shd w:fill="auto" w:val="clear"/>
          <w:vertAlign w:val="baseline"/>
          <w:rtl w:val="0"/>
        </w:rPr>
        <w:t xml:space="preserve">Photos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widowControl w:val="0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282f3e"/>
          <w:sz w:val="26"/>
          <w:szCs w:val="26"/>
          <w:rtl w:val="0"/>
        </w:rPr>
        <w:t xml:space="preserve">${images}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5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850" w:top="850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