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82f3e"/>
          <w:sz w:val="68"/>
          <w:szCs w:val="6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82f3e"/>
          <w:sz w:val="68"/>
          <w:szCs w:val="68"/>
          <w:u w:val="none"/>
          <w:shd w:fill="auto" w:val="clear"/>
          <w:vertAlign w:val="baseline"/>
          <w:rtl w:val="0"/>
        </w:rPr>
        <w:t xml:space="preserve">Briefing de mission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515151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515151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515151"/>
          <w:sz w:val="18"/>
          <w:szCs w:val="18"/>
          <w:u w:val="none"/>
          <w:shd w:fill="auto" w:val="clear"/>
          <w:vertAlign w:val="baseline"/>
        </w:rPr>
        <mc:AlternateContent>
          <mc:Choice Requires="wpg">
            <w:drawing>
              <wp:inline distB="0" distT="0" distL="0" distR="0">
                <wp:extent cx="6738122" cy="36750"/>
                <wp:effectExtent b="0" l="0" r="0" t="0"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976939" y="3780000"/>
                          <a:ext cx="6738122" cy="0"/>
                        </a:xfrm>
                        <a:prstGeom prst="straightConnector1">
                          <a:avLst/>
                        </a:prstGeom>
                        <a:noFill/>
                        <a:ln cap="flat" cmpd="sng" w="36750">
                          <a:solidFill>
                            <a:srgbClr val="333333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738122" cy="36750"/>
                <wp:effectExtent b="0" l="0" r="0" t="0"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38122" cy="3675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515151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515151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82f3e"/>
          <w:sz w:val="18"/>
          <w:szCs w:val="18"/>
          <w:u w:val="none"/>
          <w:shd w:fill="auto" w:val="clear"/>
          <w:vertAlign w:val="baseline"/>
          <w:rtl w:val="0"/>
        </w:rPr>
        <w:t xml:space="preserve">Diffusion limitée aux seules unités/personnes concernées par ce document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775.0" w:type="dxa"/>
        <w:jc w:val="left"/>
        <w:tblLayout w:type="fixed"/>
        <w:tblLook w:val="0000"/>
      </w:tblPr>
      <w:tblGrid>
        <w:gridCol w:w="3291"/>
        <w:gridCol w:w="7484"/>
        <w:tblGridChange w:id="0">
          <w:tblGrid>
            <w:gridCol w:w="3291"/>
            <w:gridCol w:w="7484"/>
          </w:tblGrid>
        </w:tblGridChange>
      </w:tblGrid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Unités</w:t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282f3e"/>
                <w:sz w:val="21"/>
                <w:szCs w:val="21"/>
                <w:rtl w:val="0"/>
              </w:rPr>
              <w:t xml:space="preserve">${controlUnits}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Zones</w:t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282f3e"/>
                <w:sz w:val="21"/>
                <w:szCs w:val="21"/>
                <w:rtl w:val="0"/>
              </w:rPr>
              <w:t xml:space="preserve">${totalRegulatoryAreasText}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rPr>
                <w:rFonts w:ascii="Arial" w:cs="Arial" w:eastAsia="Arial" w:hAnsi="Arial"/>
                <w:b w:val="1"/>
                <w:color w:val="282f3e"/>
                <w:sz w:val="21"/>
                <w:szCs w:val="2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282f3e"/>
                <w:sz w:val="21"/>
                <w:szCs w:val="21"/>
                <w:rtl w:val="0"/>
              </w:rPr>
              <w:t xml:space="preserve">${totalAmpsText}</w:t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rPr>
                <w:rFonts w:ascii="Arial" w:cs="Arial" w:eastAsia="Arial" w:hAnsi="Arial"/>
                <w:b w:val="1"/>
                <w:color w:val="282f3e"/>
                <w:sz w:val="21"/>
                <w:szCs w:val="2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282f3e"/>
                <w:sz w:val="21"/>
                <w:szCs w:val="21"/>
                <w:rtl w:val="0"/>
              </w:rPr>
              <w:t xml:space="preserve">${totalVigilanceAreasText}</w:t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Signalements</w:t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8">
            <w:pPr>
              <w:widowControl w:val="0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282f3e"/>
                <w:sz w:val="21"/>
                <w:szCs w:val="21"/>
                <w:rtl w:val="0"/>
              </w:rPr>
              <w:t xml:space="preserve">${totalReportingsText}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20" w:hRule="atLeast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Commentaires</w:t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C">
            <w:pPr>
              <w:widowControl w:val="0"/>
              <w:rPr>
                <w:rFonts w:ascii="Open Sans" w:cs="Open Sans" w:eastAsia="Open Sans" w:hAnsi="Open Sans"/>
                <w:b w:val="1"/>
                <w:i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282f3e"/>
                <w:sz w:val="21"/>
                <w:szCs w:val="21"/>
                <w:rtl w:val="0"/>
              </w:rPr>
              <w:t xml:space="preserve">${comments}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775.0" w:type="dxa"/>
        <w:jc w:val="left"/>
        <w:tblLayout w:type="fixed"/>
        <w:tblLook w:val="0000"/>
      </w:tblPr>
      <w:tblGrid>
        <w:gridCol w:w="3291"/>
        <w:gridCol w:w="7484"/>
        <w:tblGridChange w:id="0">
          <w:tblGrid>
            <w:gridCol w:w="3291"/>
            <w:gridCol w:w="7484"/>
          </w:tblGrid>
        </w:tblGridChange>
      </w:tblGrid>
      <w:tr>
        <w:trPr>
          <w:cantSplit w:val="0"/>
          <w:trHeight w:val="256.4794921875" w:hRule="atLeast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Légicem</w:t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3465a4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https://extranet.legicem.metier.developpement-durable.gouv.fr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</w:tr>
      <w:tr>
        <w:trPr>
          <w:cantSplit w:val="1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3465a4"/>
                <w:sz w:val="18"/>
                <w:szCs w:val="18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282f3e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  : ${legicemId}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3">
            <w:pPr>
              <w:widowControl w:val="0"/>
              <w:rPr>
                <w:rFonts w:ascii="Arial" w:cs="Arial" w:eastAsia="Arial" w:hAnsi="Arial"/>
                <w:b w:val="1"/>
                <w:color w:val="282f3e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282f3e"/>
                <w:sz w:val="18"/>
                <w:szCs w:val="18"/>
                <w:rtl w:val="0"/>
              </w:rPr>
              <w:t xml:space="preserve">Mot de passe</w:t>
            </w: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  :  ${legicemPassword}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Monitor Ext</w:t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3465a4"/>
                <w:sz w:val="18"/>
                <w:szCs w:val="18"/>
                <w:u w:val="single"/>
                <w:shd w:fill="auto" w:val="clear"/>
                <w:vertAlign w:val="baseline"/>
                <w:rtl w:val="0"/>
              </w:rPr>
              <w:t xml:space="preserve">https://monitorenv.din.developpement-durable.gouv.fr/ext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9">
            <w:pPr>
              <w:widowControl w:val="0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3465a4"/>
                <w:sz w:val="18"/>
                <w:szCs w:val="18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282f3e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  : ${monitorExtId}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282f3e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B">
            <w:pPr>
              <w:widowControl w:val="0"/>
              <w:rPr>
                <w:rFonts w:ascii="Arial" w:cs="Arial" w:eastAsia="Arial" w:hAnsi="Arial"/>
                <w:b w:val="1"/>
                <w:color w:val="282f3e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282f3e"/>
                <w:sz w:val="18"/>
                <w:szCs w:val="18"/>
                <w:rtl w:val="0"/>
              </w:rPr>
              <w:t xml:space="preserve">Mot de passe</w:t>
            </w: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  : ${monitorExtPassword}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C">
      <w:pPr>
        <w:rPr>
          <w:rFonts w:ascii="Arial" w:cs="Arial" w:eastAsia="Arial" w:hAnsi="Arial"/>
          <w:b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sz w:val="40"/>
          <w:szCs w:val="40"/>
        </w:rP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page">
                  <wp:posOffset>379095</wp:posOffset>
                </wp:positionH>
                <wp:positionV relativeFrom="page">
                  <wp:posOffset>8835253</wp:posOffset>
                </wp:positionV>
                <wp:extent cx="6738122" cy="18375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976939" y="3780000"/>
                          <a:ext cx="6738122" cy="0"/>
                        </a:xfrm>
                        <a:prstGeom prst="straightConnector1">
                          <a:avLst/>
                        </a:prstGeom>
                        <a:noFill/>
                        <a:ln cap="flat" cmpd="sng" w="1837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page">
                  <wp:posOffset>379095</wp:posOffset>
                </wp:positionH>
                <wp:positionV relativeFrom="page">
                  <wp:posOffset>8835253</wp:posOffset>
                </wp:positionV>
                <wp:extent cx="6738122" cy="18375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38122" cy="183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b w:val="1"/>
          <w:sz w:val="40"/>
          <w:szCs w:val="40"/>
        </w:rPr>
        <w:drawing>
          <wp:anchor allowOverlap="1" behindDoc="0" distB="0" distT="0" distL="0" distR="0" hidden="0" layoutInCell="1" locked="0" relativeHeight="0" simplePos="0">
            <wp:simplePos x="0" y="0"/>
            <wp:positionH relativeFrom="page">
              <wp:posOffset>502920</wp:posOffset>
            </wp:positionH>
            <wp:positionV relativeFrom="page">
              <wp:posOffset>9135570</wp:posOffset>
            </wp:positionV>
            <wp:extent cx="923726" cy="923726"/>
            <wp:effectExtent b="0" l="0" r="0" t="0"/>
            <wp:wrapNone/>
            <wp:docPr id="3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3726" cy="92372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10775.0" w:type="dxa"/>
        <w:jc w:val="left"/>
        <w:tblLayout w:type="fixed"/>
        <w:tblLook w:val="0000"/>
      </w:tblPr>
      <w:tblGrid>
        <w:gridCol w:w="1671"/>
        <w:gridCol w:w="5454"/>
        <w:gridCol w:w="3650"/>
        <w:tblGridChange w:id="0">
          <w:tblGrid>
            <w:gridCol w:w="1671"/>
            <w:gridCol w:w="5454"/>
            <w:gridCol w:w="3650"/>
          </w:tblGrid>
        </w:tblGridChange>
      </w:tblGrid>
      <w:tr>
        <w:trPr>
          <w:cantSplit w:val="1"/>
          <w:trHeight w:val="600" w:hRule="atLeast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40"/>
                <w:szCs w:val="4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           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Référence : </w:t>
            </w: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${briefName}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40"/>
                <w:szCs w:val="4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5.0" w:type="dxa"/>
              <w:left w:w="55.0" w:type="dxa"/>
              <w:bottom w:w="55.0" w:type="dxa"/>
              <w:right w:w="55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rPr>
                <w:rFonts w:ascii="Arial" w:cs="Arial" w:eastAsia="Arial" w:hAnsi="Arial"/>
                <w:color w:val="282f3e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   02 90 74 32 55</w:t>
            </w:r>
          </w:p>
          <w:p w:rsidR="00000000" w:rsidDel="00000000" w:rsidP="00000000" w:rsidRDefault="00000000" w:rsidRPr="00000000" w14:paraId="00000033">
            <w:pPr>
              <w:widowControl w:val="0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3465a4"/>
                <w:sz w:val="18"/>
                <w:szCs w:val="18"/>
                <w:u w:val="single"/>
                <w:rtl w:val="0"/>
              </w:rPr>
              <w:t xml:space="preserve">cacem@mer.gouv.fr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4.72" w:type="dxa"/>
              <w:left w:w="54.72" w:type="dxa"/>
              <w:bottom w:w="54.72" w:type="dxa"/>
              <w:right w:w="54.72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widowControl w:val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282f3e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color w:val="282f3e"/>
                <w:sz w:val="18"/>
                <w:szCs w:val="18"/>
                <w:rtl w:val="0"/>
              </w:rPr>
              <w:t xml:space="preserve">                                       Édité le ${editedAt}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color w:val="282f3e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82f3e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82f3e"/>
          <w:sz w:val="40"/>
          <w:szCs w:val="40"/>
          <w:u w:val="none"/>
          <w:shd w:fill="auto" w:val="clear"/>
          <w:vertAlign w:val="baseline"/>
          <w:rtl w:val="0"/>
        </w:rPr>
        <w:t xml:space="preserve">Récapitulatif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${</w:t>
      </w:r>
      <w:r w:rsidDel="00000000" w:rsidR="00000000" w:rsidRPr="00000000">
        <w:rPr>
          <w:rFonts w:ascii="Arial" w:cs="Arial" w:eastAsia="Arial" w:hAnsi="Arial"/>
          <w:rtl w:val="0"/>
        </w:rPr>
        <w:t xml:space="preserve">globalMap</w:t>
      </w:r>
      <w:r w:rsidDel="00000000" w:rsidR="00000000" w:rsidRPr="00000000">
        <w:rPr>
          <w:rFonts w:ascii="Arial" w:cs="Arial" w:eastAsia="Arial" w:hAnsi="Arial"/>
          <w:rtl w:val="0"/>
        </w:rPr>
        <w:t xml:space="preserve">}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515151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32"/>
          <w:szCs w:val="32"/>
          <w:u w:val="none"/>
          <w:shd w:fill="auto" w:val="clear"/>
          <w:vertAlign w:val="baseline"/>
          <w:rtl w:val="0"/>
        </w:rPr>
        <w:t xml:space="preserve">Zones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51"/>
          <w:sz w:val="32"/>
          <w:szCs w:val="32"/>
          <w:u w:val="none"/>
          <w:shd w:fill="auto" w:val="clear"/>
          <w:vertAlign w:val="baseline"/>
          <w:rtl w:val="0"/>
        </w:rPr>
        <w:t xml:space="preserve">   </w:t>
      </w:r>
      <w:r w:rsidDel="00000000" w:rsidR="00000000" w:rsidRPr="00000000">
        <w:rPr>
          <w:rFonts w:ascii="Arial" w:cs="Arial" w:eastAsia="Arial" w:hAnsi="Arial"/>
          <w:b w:val="1"/>
          <w:color w:val="3b4559"/>
          <w:sz w:val="22"/>
          <w:szCs w:val="22"/>
          <w:rtl w:val="0"/>
        </w:rPr>
        <w:t xml:space="preserve">${totalZones}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22"/>
          <w:szCs w:val="22"/>
          <w:u w:val="none"/>
          <w:shd w:fill="auto" w:val="clear"/>
          <w:vertAlign w:val="baseline"/>
          <w:rtl w:val="0"/>
        </w:rPr>
        <w:t xml:space="preserve"> sélectionnées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${regulatoryAreasTable}</w:t>
      </w:r>
    </w:p>
    <w:p w:rsidR="00000000" w:rsidDel="00000000" w:rsidP="00000000" w:rsidRDefault="00000000" w:rsidRPr="00000000" w14:paraId="0000003C">
      <w:pPr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${ampsAndVigilanceAreas</w:t>
      </w:r>
      <w:r w:rsidDel="00000000" w:rsidR="00000000" w:rsidRPr="00000000">
        <w:rPr>
          <w:rFonts w:ascii="Arial" w:cs="Arial" w:eastAsia="Arial" w:hAnsi="Arial"/>
          <w:rtl w:val="0"/>
        </w:rPr>
        <w:t xml:space="preserve">Tables</w:t>
      </w:r>
      <w:r w:rsidDel="00000000" w:rsidR="00000000" w:rsidRPr="00000000">
        <w:rPr>
          <w:rFonts w:ascii="Arial" w:cs="Arial" w:eastAsia="Arial" w:hAnsi="Arial"/>
          <w:rtl w:val="0"/>
        </w:rPr>
        <w:t xml:space="preserve">}</w:t>
      </w:r>
    </w:p>
    <w:p w:rsidR="00000000" w:rsidDel="00000000" w:rsidP="00000000" w:rsidRDefault="00000000" w:rsidRPr="00000000" w14:paraId="0000003E">
      <w:pPr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240" w:before="240" w:lineRule="auto"/>
        <w:rPr>
          <w:rFonts w:ascii="Arial" w:cs="Arial" w:eastAsia="Arial" w:hAnsi="Arial"/>
          <w:color w:val="282f3e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ageBreakBefore w:val="1"/>
        <w:rPr>
          <w:rFonts w:ascii="Arial" w:cs="Arial" w:eastAsia="Arial" w:hAnsi="Arial"/>
          <w:b w:val="1"/>
          <w:color w:val="3b4559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282f3e"/>
          <w:sz w:val="32"/>
          <w:szCs w:val="32"/>
          <w:rtl w:val="0"/>
        </w:rPr>
        <w:t xml:space="preserve">Signalements (détails)  </w:t>
      </w:r>
      <w:r w:rsidDel="00000000" w:rsidR="00000000" w:rsidRPr="00000000">
        <w:rPr>
          <w:rFonts w:ascii="Arial" w:cs="Arial" w:eastAsia="Arial" w:hAnsi="Arial"/>
          <w:b w:val="1"/>
          <w:color w:val="3b4559"/>
          <w:sz w:val="16"/>
          <w:szCs w:val="16"/>
          <w:rtl w:val="0"/>
        </w:rPr>
        <w:t xml:space="preserve">${totalReportings} sélectionnés</w:t>
      </w:r>
    </w:p>
    <w:p w:rsidR="00000000" w:rsidDel="00000000" w:rsidP="00000000" w:rsidRDefault="00000000" w:rsidRPr="00000000" w14:paraId="00000041">
      <w:pPr>
        <w:rPr>
          <w:rFonts w:ascii="Arial" w:cs="Arial" w:eastAsia="Arial" w:hAnsi="Arial"/>
          <w:b w:val="1"/>
          <w:color w:val="3b4559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line="276" w:lineRule="auto"/>
        <w:rPr>
          <w:rFonts w:ascii="Arial" w:cs="Arial" w:eastAsia="Arial" w:hAnsi="Arial"/>
          <w:i w:val="1"/>
          <w:color w:val="282f3e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i w:val="1"/>
          <w:color w:val="282f3e"/>
          <w:sz w:val="18"/>
          <w:szCs w:val="18"/>
          <w:rtl w:val="0"/>
        </w:rPr>
        <w:t xml:space="preserve">Les signalements sont des remontées d'informations ponctuelles faites par le terrain (unités, sémaphores...).</w:t>
      </w:r>
    </w:p>
    <w:p w:rsidR="00000000" w:rsidDel="00000000" w:rsidP="00000000" w:rsidRDefault="00000000" w:rsidRPr="00000000" w14:paraId="00000043">
      <w:pPr>
        <w:spacing w:line="276" w:lineRule="auto"/>
        <w:rPr>
          <w:rFonts w:ascii="Arial" w:cs="Arial" w:eastAsia="Arial" w:hAnsi="Arial"/>
          <w:i w:val="1"/>
          <w:color w:val="282f3e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i w:val="1"/>
          <w:color w:val="282f3e"/>
          <w:sz w:val="18"/>
          <w:szCs w:val="18"/>
          <w:rtl w:val="0"/>
        </w:rPr>
        <w:t xml:space="preserve">Ils peuvent concerner des suspicions d'infractions ou des observations et appellent à une prise en compte rapide.</w:t>
      </w:r>
    </w:p>
    <w:p w:rsidR="00000000" w:rsidDel="00000000" w:rsidP="00000000" w:rsidRDefault="00000000" w:rsidRPr="00000000" w14:paraId="00000044">
      <w:pPr>
        <w:rPr>
          <w:rFonts w:ascii="Arial" w:cs="Arial" w:eastAsia="Arial" w:hAnsi="Arial"/>
          <w:color w:val="282f3e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Arial" w:cs="Arial" w:eastAsia="Arial" w:hAnsi="Arial"/>
          <w:color w:val="282f3e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color w:val="282f3e"/>
          <w:sz w:val="16"/>
          <w:szCs w:val="16"/>
          <w:rtl w:val="0"/>
        </w:rPr>
        <w:t xml:space="preserve">${reportingsDetails}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40" w:before="240" w:lineRule="auto"/>
        <w:rPr>
          <w:rFonts w:ascii="Arial" w:cs="Arial" w:eastAsia="Arial" w:hAnsi="Arial"/>
          <w:color w:val="282f3e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240" w:before="240" w:lineRule="auto"/>
        <w:rPr>
          <w:rFonts w:ascii="Arial" w:cs="Arial" w:eastAsia="Arial" w:hAnsi="Arial"/>
          <w:b w:val="0"/>
          <w:i w:val="0"/>
          <w:smallCaps w:val="0"/>
          <w:strike w:val="0"/>
          <w:color w:val="51515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32"/>
          <w:szCs w:val="32"/>
          <w:u w:val="none"/>
          <w:shd w:fill="auto" w:val="clear"/>
          <w:vertAlign w:val="baseline"/>
          <w:rtl w:val="0"/>
        </w:rPr>
        <w:t xml:space="preserve">Zones réglementaires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51"/>
          <w:sz w:val="28"/>
          <w:szCs w:val="28"/>
          <w:u w:val="none"/>
          <w:shd w:fill="auto" w:val="clear"/>
          <w:vertAlign w:val="baseline"/>
          <w:rtl w:val="0"/>
        </w:rPr>
        <w:t xml:space="preserve">   </w:t>
      </w:r>
      <w:r w:rsidDel="00000000" w:rsidR="00000000" w:rsidRPr="00000000">
        <w:rPr>
          <w:rFonts w:ascii="Arial" w:cs="Arial" w:eastAsia="Arial" w:hAnsi="Arial"/>
          <w:b w:val="1"/>
          <w:color w:val="3b4559"/>
          <w:sz w:val="16"/>
          <w:szCs w:val="16"/>
          <w:rtl w:val="0"/>
        </w:rPr>
        <w:t xml:space="preserve">${totalRegulatoryAreas}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  <w:rtl w:val="0"/>
        </w:rPr>
        <w:t xml:space="preserve"> sélectionnées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i w:val="0"/>
          <w:smallCaps w:val="0"/>
          <w:strike w:val="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${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regulatoryAreasDetails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ageBreakBefore w:val="1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bookmarkStart w:colFirst="0" w:colLast="0" w:name="_bqob7wjjjgwn" w:id="0"/>
      <w:bookmarkEnd w:id="0"/>
      <w:r w:rsidDel="00000000" w:rsidR="00000000" w:rsidRPr="00000000">
        <w:rPr>
          <w:rFonts w:ascii="Arial" w:cs="Arial" w:eastAsia="Arial" w:hAnsi="Arial"/>
          <w:color w:val="282f3e"/>
          <w:sz w:val="32"/>
          <w:szCs w:val="32"/>
          <w:rtl w:val="0"/>
        </w:rPr>
        <w:t xml:space="preserve">Aires marines protégées</w:t>
      </w:r>
      <w:r w:rsidDel="00000000" w:rsidR="00000000" w:rsidRPr="00000000">
        <w:rPr>
          <w:rFonts w:ascii="Arial" w:cs="Arial" w:eastAsia="Arial" w:hAnsi="Arial"/>
          <w:color w:val="515151"/>
          <w:sz w:val="28"/>
          <w:szCs w:val="28"/>
          <w:rtl w:val="0"/>
        </w:rPr>
        <w:t xml:space="preserve">   </w:t>
      </w:r>
      <w:r w:rsidDel="00000000" w:rsidR="00000000" w:rsidRPr="00000000">
        <w:rPr>
          <w:rFonts w:ascii="Arial" w:cs="Arial" w:eastAsia="Arial" w:hAnsi="Arial"/>
          <w:b w:val="1"/>
          <w:color w:val="3b4559"/>
          <w:sz w:val="16"/>
          <w:szCs w:val="16"/>
          <w:rtl w:val="0"/>
        </w:rPr>
        <w:t xml:space="preserve">${totalAmps} sélectionnées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${ampsDetails}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51515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32"/>
          <w:szCs w:val="32"/>
          <w:u w:val="none"/>
          <w:shd w:fill="auto" w:val="clear"/>
          <w:vertAlign w:val="baseline"/>
          <w:rtl w:val="0"/>
        </w:rPr>
        <w:t xml:space="preserve">Zones de vigilance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515151"/>
          <w:sz w:val="28"/>
          <w:szCs w:val="28"/>
          <w:u w:val="none"/>
          <w:shd w:fill="auto" w:val="clear"/>
          <w:vertAlign w:val="baseline"/>
          <w:rtl w:val="0"/>
        </w:rPr>
        <w:t xml:space="preserve">   </w:t>
      </w:r>
      <w:r w:rsidDel="00000000" w:rsidR="00000000" w:rsidRPr="00000000">
        <w:rPr>
          <w:rFonts w:ascii="Arial" w:cs="Arial" w:eastAsia="Arial" w:hAnsi="Arial"/>
          <w:b w:val="1"/>
          <w:color w:val="3b4559"/>
          <w:sz w:val="16"/>
          <w:szCs w:val="16"/>
          <w:rtl w:val="0"/>
        </w:rPr>
        <w:t xml:space="preserve">${totalVigilanceAreas}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  <w:rtl w:val="0"/>
        </w:rPr>
        <w:t xml:space="preserve"> sélectionnées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82f3e"/>
          <w:sz w:val="18"/>
          <w:szCs w:val="18"/>
          <w:u w:val="none"/>
          <w:shd w:fill="auto" w:val="clear"/>
          <w:vertAlign w:val="baseline"/>
          <w:rtl w:val="0"/>
        </w:rPr>
        <w:t xml:space="preserve">Une zone de vigilance permet d'orienter les contrôles en attirant l'attention et rappelant des informations utiles sur un endroit / une période donnés.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282f3e"/>
          <w:sz w:val="18"/>
          <w:szCs w:val="18"/>
          <w:u w:val="none"/>
          <w:shd w:fill="auto" w:val="clear"/>
          <w:vertAlign w:val="baseline"/>
          <w:rtl w:val="0"/>
        </w:rPr>
        <w:t xml:space="preserve">Les informations consignées dans les ZV ont – contrairement aux signalements – une validité dans le temps plus longue ou récurrente.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${vigilanceAreasDetails}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color w:val="282f3e"/>
          <w:sz w:val="40"/>
          <w:szCs w:val="4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82f3e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282f3e"/>
          <w:sz w:val="40"/>
          <w:szCs w:val="40"/>
          <w:u w:val="none"/>
          <w:shd w:fill="auto" w:val="clear"/>
          <w:vertAlign w:val="baseline"/>
          <w:rtl w:val="0"/>
        </w:rPr>
        <w:t xml:space="preserve">Pièces jointes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282f3e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26"/>
          <w:szCs w:val="26"/>
          <w:u w:val="none"/>
          <w:shd w:fill="auto" w:val="clear"/>
          <w:vertAlign w:val="baseline"/>
          <w:rtl w:val="0"/>
        </w:rPr>
        <w:t xml:space="preserve">Liens utiles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282f3e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color w:val="282f3e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color w:val="282f3e"/>
          <w:sz w:val="26"/>
          <w:szCs w:val="26"/>
          <w:rtl w:val="0"/>
        </w:rPr>
        <w:t xml:space="preserve">${links}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95edb"/>
          <w:sz w:val="21"/>
          <w:szCs w:val="21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95edb"/>
          <w:sz w:val="21"/>
          <w:szCs w:val="21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95edb"/>
          <w:sz w:val="21"/>
          <w:szCs w:val="21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282f3e"/>
          <w:sz w:val="26"/>
          <w:szCs w:val="26"/>
          <w:u w:val="none"/>
          <w:shd w:fill="auto" w:val="clear"/>
          <w:vertAlign w:val="baseline"/>
          <w:rtl w:val="0"/>
        </w:rPr>
        <w:t xml:space="preserve">Photos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20"/>
          <w:szCs w:val="20"/>
          <w:u w:val="none"/>
          <w:shd w:fill="auto" w:val="clear"/>
          <w:vertAlign w:val="baseline"/>
          <w:rtl w:val="0"/>
        </w:rPr>
        <w:t xml:space="preserve">    </w:t>
      </w:r>
    </w:p>
    <w:p w:rsidR="00000000" w:rsidDel="00000000" w:rsidP="00000000" w:rsidRDefault="00000000" w:rsidRPr="00000000" w14:paraId="00000077">
      <w:pPr>
        <w:widowControl w:val="0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color w:val="282f3e"/>
          <w:sz w:val="26"/>
          <w:szCs w:val="26"/>
          <w:rtl w:val="0"/>
        </w:rPr>
        <w:t xml:space="preserve">${images}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20"/>
          <w:szCs w:val="20"/>
          <w:u w:val="none"/>
          <w:shd w:fill="auto" w:val="clear"/>
          <w:vertAlign w:val="baseline"/>
          <w:rtl w:val="0"/>
        </w:rPr>
        <w:t xml:space="preserve">    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3b455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850" w:top="850" w:left="567" w:right="56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Liberation Serif"/>
  <w:font w:name="Open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beration Serif" w:cs="Liberation Serif" w:eastAsia="Liberation Serif" w:hAnsi="Liberation Serif"/>
        <w:sz w:val="24"/>
        <w:szCs w:val="24"/>
        <w:lang w:val="fr-FR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OpenSans-regular.ttf"/><Relationship Id="rId2" Type="http://schemas.openxmlformats.org/officeDocument/2006/relationships/font" Target="fonts/OpenSans-bold.ttf"/><Relationship Id="rId3" Type="http://schemas.openxmlformats.org/officeDocument/2006/relationships/font" Target="fonts/OpenSans-italic.ttf"/><Relationship Id="rId4" Type="http://schemas.openxmlformats.org/officeDocument/2006/relationships/font" Target="fonts/Open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