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68"/>
          <w:szCs w:val="68"/>
          <w:u w:val="none"/>
          <w:shd w:fill="auto" w:val="clear"/>
          <w:vertAlign w:val="baseline"/>
          <w:rtl w:val="0"/>
        </w:rPr>
        <w:t xml:space="preserve">Briefing de mission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738122" cy="367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36750">
                          <a:solidFill>
                            <a:srgbClr val="33333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38122" cy="3675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122" cy="3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  <w:rtl w:val="0"/>
        </w:rPr>
        <w:t xml:space="preserve">Diffusion limitée aux seules unités/personnes concernées par 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Unités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${controlUnits}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Zones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${totalRegulatoryAreasText}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${totalAmpsText}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${totalVigilanceAreasText}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Signalements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${totalReportingsText}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Commentaires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${comments}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rHeight w:val="256.4794921875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Légicem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https://extranet.legicem.metier.developpement-durable.gouv.fr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${legicemId}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 ${legicemPassword}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Monitor Ext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https://monitorenv.din.developpement-durable.gouv.fr/ext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${monitorExtPassword}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379095</wp:posOffset>
                </wp:positionH>
                <wp:positionV relativeFrom="page">
                  <wp:posOffset>8835253</wp:posOffset>
                </wp:positionV>
                <wp:extent cx="6738122" cy="18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183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379095</wp:posOffset>
                </wp:positionH>
                <wp:positionV relativeFrom="page">
                  <wp:posOffset>8835253</wp:posOffset>
                </wp:positionV>
                <wp:extent cx="6738122" cy="1837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122" cy="1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502920</wp:posOffset>
            </wp:positionH>
            <wp:positionV relativeFrom="page">
              <wp:posOffset>9135570</wp:posOffset>
            </wp:positionV>
            <wp:extent cx="923726" cy="923726"/>
            <wp:effectExtent b="0" l="0" r="0" t="0"/>
            <wp:wrapNone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6" cy="92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775.0" w:type="dxa"/>
        <w:jc w:val="left"/>
        <w:tblLayout w:type="fixed"/>
        <w:tblLook w:val="0000"/>
      </w:tblPr>
      <w:tblGrid>
        <w:gridCol w:w="1671"/>
        <w:gridCol w:w="5454"/>
        <w:gridCol w:w="3650"/>
        <w:tblGridChange w:id="0">
          <w:tblGrid>
            <w:gridCol w:w="1671"/>
            <w:gridCol w:w="5454"/>
            <w:gridCol w:w="3650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Référence :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${briefName}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02 90 74 32 55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cacem@mer.gouv.fr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4.72" w:type="dxa"/>
              <w:left w:w="54.72" w:type="dxa"/>
              <w:bottom w:w="54.72" w:type="dxa"/>
              <w:right w:w="54.72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                            Édité le ${editedAt}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  <w:rtl w:val="0"/>
        </w:rPr>
        <w:t xml:space="preserve">Récapitulatif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rtl w:val="0"/>
        </w:rPr>
        <w:t xml:space="preserve">globalMap</w:t>
      </w: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32"/>
          <w:szCs w:val="3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22"/>
          <w:szCs w:val="22"/>
          <w:rtl w:val="0"/>
        </w:rPr>
        <w:t xml:space="preserve">${totalZones}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2"/>
          <w:szCs w:val="22"/>
          <w:u w:val="none"/>
          <w:shd w:fill="auto" w:val="clear"/>
          <w:vertAlign w:val="baseline"/>
          <w:rtl w:val="0"/>
        </w:rPr>
        <w:t xml:space="preserve">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${regulatoryAreasTable}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${ampsAndVigilanceAreas</w:t>
      </w:r>
      <w:r w:rsidDel="00000000" w:rsidR="00000000" w:rsidRPr="00000000">
        <w:rPr>
          <w:rFonts w:ascii="Arial" w:cs="Arial" w:eastAsia="Arial" w:hAnsi="Arial"/>
          <w:rtl w:val="0"/>
        </w:rPr>
        <w:t xml:space="preserve">Tables</w:t>
      </w: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 réglementaires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${totalRegulatoryAreas}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  <w:rtl w:val="0"/>
        </w:rPr>
        <w:t xml:space="preserve">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regulatoryAreasDetails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Aires marines protégées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${totalAmps}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${ampsDetails}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 de vigilance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${totalVigilanceAreas}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  <w:rtl w:val="0"/>
        </w:rPr>
        <w:t xml:space="preserve">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  <w:rtl w:val="0"/>
        </w:rPr>
        <w:t xml:space="preserve">Une zone de vigilance permet d'orienter les contrôles en attirant l'attention et rappelant des informations utiles sur un endroit / une période donnés.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  <w:rtl w:val="0"/>
        </w:rPr>
        <w:t xml:space="preserve">Les informations consignées dans les ZV ont – contrairement aux signalements – une validité dans le temps plus longue ou récurrente.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${vigilanceAreasDetails}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Signalements (détails)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${totalReportings} sélectionnés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signalements sont des remontées d'informations ponctuelles faites par le terrain (unités, sémaphores...).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Ils peuvent concerner des suspicions d'infractions ou des observations et appellent à une prise en compte rapide.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5070"/>
        <w:gridCol w:w="285"/>
        <w:gridCol w:w="5130"/>
        <w:tblGridChange w:id="0">
          <w:tblGrid>
            <w:gridCol w:w="270"/>
            <w:gridCol w:w="5070"/>
            <w:gridCol w:w="285"/>
            <w:gridCol w:w="51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e5e5eb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18.818181818181817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en cours</w:t>
            </w:r>
          </w:p>
        </w:tc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cccfd6" w:space="0" w:sz="6" w:val="single"/>
            </w:tcBorders>
            <w:shd w:fill="e5e5eb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18.818181818181817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archivés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106" cy="187914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6" cy="187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Observation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0936" cy="18791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36" cy="187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Observation</w:t>
            </w:r>
          </w:p>
        </w:tc>
      </w:tr>
      <w:tr>
        <w:trPr>
          <w:cantSplit w:val="0"/>
          <w:trHeight w:val="404.64000000000004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27000" cy="18561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85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Suspicion d’infraction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2275" cy="186736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5" cy="18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61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Suspicion d’infraction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833" cy="18894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3" cy="188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Rattaché à une mission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1320" cy="18842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8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65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Rattaché à une mission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${reportingsDetails}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  <w:rtl w:val="0"/>
        </w:rPr>
        <w:t xml:space="preserve">Pièces jointes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  <w:rtl w:val="0"/>
        </w:rPr>
        <w:t xml:space="preserve">Liens utiles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${links}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widowControl w:val="0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${images}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" w:top="85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