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header3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tbl>
      <w:tblPr>
        <w:tblStyle w:val="Table1"/>
        <w:tblW w:w="998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992"/>
        <w:gridCol w:w="4989"/>
      </w:tblGrid>
      <w:tr>
        <w:trPr>
          <w:trHeight w:val="249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yellow"/>
                <w:u w:val="none"/>
                <w:vertAlign w:val="baseline"/>
              </w:rPr>
              <w:t>Paris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, le 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[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kern w:val="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  <w:lang w:val="fr-FR" w:eastAsia="zh-CN" w:bidi="hi-IN"/>
              </w:rPr>
              <w:t>XX/XX/20XX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highlight w:val="cyan"/>
                <w:u w:val="none"/>
                <w:vertAlign w:val="baseline"/>
              </w:rPr>
              <w:t>]</w:t>
            </w:r>
          </w:p>
        </w:tc>
      </w:tr>
      <w:tr>
        <w:trPr>
          <w:trHeight w:val="640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Affaire suivie par : </w:t>
            </w:r>
            <w:r>
              <w:rPr>
                <w:sz w:val="16"/>
                <w:szCs w:val="16"/>
              </w:rPr>
              <w:t>{suiviPar}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sz w:val="16"/>
                <w:szCs w:val="16"/>
              </w:rPr>
              <w:t>{suiviParEmail}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Code Potentiel</w:t>
            </w: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  <w:t xml:space="preserve">: </w:t>
            </w:r>
            <w:r>
              <w:rPr>
                <w:sz w:val="16"/>
                <w:szCs w:val="16"/>
              </w:rPr>
              <w:t>{refPotentiel}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Réf: 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933" w:hRule="atLeast"/>
        </w:trPr>
        <w:tc>
          <w:tcPr>
            <w:tcW w:w="4992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  <w:tc>
          <w:tcPr>
            <w:tcW w:w="4989" w:type="dxa"/>
            <w:tcBorders/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{nomRepresentantLegal}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{adresseCandidat}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59" w:before="0" w:after="0"/>
              <w:ind w:left="0" w:right="52" w:hanging="0"/>
              <w:jc w:val="righ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0"/>
                <w:sz w:val="20"/>
                <w:szCs w:val="20"/>
                <w:u w:val="none"/>
                <w:vertAlign w:val="baseline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{email}</w:t>
            </w:r>
          </w:p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Arial" w:hAnsi="Arial" w:eastAsia="Arial" w:cs="Arial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231F20"/>
                <w:position w:val="0"/>
                <w:sz w:val="16"/>
                <w:sz w:val="16"/>
                <w:szCs w:val="16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spacing w:lineRule="auto" w:line="240" w:before="0" w:after="0"/>
        <w:jc w:val="both"/>
        <w:rPr>
          <w:rFonts w:ascii="Arial" w:hAnsi="Arial" w:eastAsia="Arial" w:cs="Arial"/>
          <w:sz w:val="20"/>
          <w:szCs w:val="20"/>
        </w:rPr>
      </w:pPr>
      <w:r>
        <w:rPr>
          <w:rFonts w:eastAsia="Arial" w:cs="Arial" w:ascii="Arial" w:hAnsi="Arial"/>
          <w:sz w:val="20"/>
          <w:szCs w:val="20"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b/>
          <w:b/>
          <w:sz w:val="20"/>
          <w:szCs w:val="20"/>
        </w:rPr>
      </w:pPr>
      <w:r>
        <w:rPr>
          <w:rFonts w:eastAsia="Liberation Sans" w:cs="Liberation Sans" w:ascii="Liberation Sans" w:hAnsi="Liberation Sans"/>
          <w:b/>
          <w:sz w:val="20"/>
          <w:szCs w:val="20"/>
        </w:rPr>
        <w:t>Objet : Abandon d’un projet lauréat de la {titrePeriode} période de l’appel d’offres {titreAppelOffre}</w:t>
      </w:r>
    </w:p>
    <w:p>
      <w:pPr>
        <w:pStyle w:val="LOnormal"/>
        <w:spacing w:lineRule="auto" w:line="240" w:before="0" w:after="0"/>
        <w:rPr>
          <w:b/>
          <w:b/>
        </w:rPr>
      </w:pPr>
      <w:r>
        <w:rPr>
          <w:b/>
        </w:rPr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Madame, Monsieur,</w:t>
      </w:r>
    </w:p>
    <w:p>
      <w:pPr>
        <w:pStyle w:val="LOnormal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courrier du {dateNotification}, il vous a été notifié la désignation du projet ci-dessous comme lauréat de l’appel d’offres cité en objet{#familles}, retenu dans la famille {titreFamille}{/familles}.</w:t>
      </w:r>
    </w:p>
    <w:tbl>
      <w:tblPr>
        <w:tblStyle w:val="Table2"/>
        <w:tblW w:w="6220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2106"/>
        <w:gridCol w:w="2057"/>
        <w:gridCol w:w="2057"/>
      </w:tblGrid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Nom du projet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Puissance ({unitePuissance})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E6E6E6" w:val="clear"/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Commune d’implantation</w:t>
            </w:r>
          </w:p>
        </w:tc>
      </w:tr>
      <w:tr>
        <w:trPr/>
        <w:tc>
          <w:tcPr>
            <w:tcW w:w="2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{nomProjet}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{puissance}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Onormal"/>
              <w:widowControl w:val="false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{communeProjet}</w:t>
            </w:r>
          </w:p>
          <w:p>
            <w:pPr>
              <w:pStyle w:val="LO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  <w:sz w:val="20"/>
                <w:szCs w:val="20"/>
              </w:rPr>
            </w:pPr>
            <w:r>
              <w:rPr>
                <w:rFonts w:eastAsia="Liberation Sans" w:cs="Liberation Sans" w:ascii="Liberation Sans" w:hAnsi="Liberation Sans"/>
                <w:sz w:val="20"/>
                <w:szCs w:val="20"/>
              </w:rPr>
              <w:t>({codePostalProjet})</w:t>
            </w:r>
          </w:p>
        </w:tc>
      </w:tr>
    </w:tbl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Par votre demande reçue dans nos services le {dateDemande}, vous m’informez que votre société ne sera pas en mesure de réaliser ce projet, pour la ou les raison(s) suivante(s) : 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{justificationDemande}</w:t>
      </w:r>
      <w:r>
        <w:rPr>
          <w:rFonts w:eastAsia="Liberation Sans" w:cs="Liberation Sans" w:ascii="Liberation Sans" w:hAnsi="Liberation Sans"/>
          <w:sz w:val="20"/>
          <w:szCs w:val="20"/>
        </w:rPr>
        <w:t> ».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Le paragraphe {referenceParagrapheAbandon} du cahier des charges de l’appel d’offres cité en objet indique :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« </w:t>
      </w:r>
      <w:r>
        <w:rPr>
          <w:rFonts w:eastAsia="Liberation Sans" w:cs="Liberation Sans" w:ascii="Liberation Sans" w:hAnsi="Liberation Sans"/>
          <w:i/>
          <w:sz w:val="20"/>
          <w:szCs w:val="20"/>
        </w:rPr>
        <w:t>{contenuParagrapheAbandon}</w:t>
      </w:r>
      <w:r>
        <w:rPr>
          <w:rFonts w:eastAsia="Liberation Sans" w:cs="Liberation Sans" w:ascii="Liberation Sans" w:hAnsi="Liberation Sans"/>
          <w:sz w:val="20"/>
          <w:szCs w:val="20"/>
        </w:rPr>
        <w:t> »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i/>
          <w:sz w:val="20"/>
          <w:szCs w:val="20"/>
        </w:rPr>
        <w:t>Facultatif</w:t>
      </w:r>
      <w:r>
        <w:rPr>
          <w:rFonts w:eastAsia="Liberation Sans" w:cs="Liberation Sans" w:ascii="Liberation Sans" w:hAnsi="Liberation Sans"/>
          <w:sz w:val="20"/>
          <w:szCs w:val="20"/>
        </w:rPr>
        <w:t xml:space="preserve"> // </w:t>
      </w:r>
      <w:r>
        <w:rPr>
          <w:rFonts w:eastAsia="Liberation Sans" w:cs="Liberation Sans" w:ascii="Liberation Sans" w:hAnsi="Liberation Sans"/>
          <w:sz w:val="20"/>
          <w:szCs w:val="20"/>
          <w:highlight w:val="cyan"/>
        </w:rPr>
        <w:t>[Éléments complémentaires issus de l’instruction]</w:t>
      </w:r>
      <w:r>
        <w:rPr>
          <w:rFonts w:eastAsia="Liberation Sans" w:cs="Liberation Sans" w:ascii="Liberation Sans" w:hAnsi="Liberation Sans"/>
          <w:sz w:val="20"/>
          <w:szCs w:val="20"/>
        </w:rPr>
        <w:t>. //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  <w:highlight w:val="darkGray"/>
        </w:rPr>
      </w:pP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>Je vous rappelle que vous vous êtes engagé (cf article R. 311-26 du code de l’énergie) à respecter l’ensemble des obligations et prescriptions de toute nature figurant au cahier des charges et à mettre en service l’installation dans les conditions de la procédure de mise en concurrence.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 xml:space="preserve">Après examen de votre demande, </w:t>
      </w:r>
      <w:r>
        <w:rPr>
          <w:rFonts w:eastAsia="Liberation Sans" w:cs="Liberation Sans" w:ascii="Liberation Sans" w:hAnsi="Liberation Sans"/>
          <w:sz w:val="20"/>
          <w:szCs w:val="20"/>
          <w:highlight w:val="darkGray"/>
        </w:rPr>
        <w:t xml:space="preserve">je prends bonne note de votre abandon et vous confirme le retrait de la décision désignant lauréat le projet ci-dessus. / et compte-tenu des éléments précédents, je vous informe que ce manquement à votre engagement est susceptible de conduire à la retenue d’une partie des garanties financières constituées pour ce projet. De plus, je vous informe qu’en application de l’article L. 311-15 du code de l’énergie, ce manquement à votre engagement est passible d’une sanction pécuniaire, déterminée par le préfet de région dans la limite du plafond prévu par la réglementation. En connaissance de ces éléments, je vous invite à m’indiquer si vous souhaitez confirmer ou retirer votre demande de retrait de désignation. 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  <w:t>Je vous prie d’agréer, Madame, Monsieur, l’expression de ma considération distinguée.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>
          <w:rFonts w:eastAsia="Liberation Sans" w:cs="Liberation Sans" w:ascii="Liberation Sans" w:hAnsi="Liberation Sans"/>
          <w:sz w:val="20"/>
          <w:szCs w:val="20"/>
        </w:rPr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16"/>
          <w:szCs w:val="16"/>
          <w:highlight w:val="cyan"/>
        </w:rPr>
      </w:pPr>
      <w:r>
        <w:rPr>
          <w:rFonts w:eastAsia="Liberation Sans" w:cs="Liberation Sans" w:ascii="Liberation Sans" w:hAnsi="Liberation Sans"/>
          <w:i/>
          <w:sz w:val="16"/>
          <w:szCs w:val="16"/>
          <w:highlight w:val="cyan"/>
        </w:rPr>
        <w:t>Copie : [EDF OA / EDF SEI] ; [DREAL concernée] ; [CRE]</w:t>
      </w:r>
    </w:p>
    <w:p>
      <w:pPr>
        <w:pStyle w:val="LOnormal"/>
        <w:spacing w:lineRule="auto" w:line="240" w:before="160" w:after="160"/>
        <w:jc w:val="both"/>
        <w:rPr>
          <w:rFonts w:ascii="Liberation Sans" w:hAnsi="Liberation Sans" w:eastAsia="Liberation Sans" w:cs="Liberation Sans"/>
          <w:sz w:val="20"/>
          <w:szCs w:val="20"/>
        </w:rPr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964" w:right="964" w:gutter="0" w:header="708" w:top="964" w:footer="708" w:bottom="964"/>
      <w:pgNumType w:start="1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rPr>
        <w:rFonts w:ascii="Arial" w:hAnsi="Arial" w:eastAsia="Arial" w:cs="Arial"/>
        <w:sz w:val="14"/>
        <w:szCs w:val="14"/>
      </w:rPr>
    </w:pPr>
    <w:r>
      <w:rPr>
        <w:rFonts w:eastAsia="Arial" w:cs="Arial" w:ascii="Arial" w:hAnsi="Arial"/>
        <w:sz w:val="14"/>
        <w:szCs w:val="14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spacing w:lineRule="auto" w:line="259" w:before="0" w:after="0"/>
      <w:ind w:left="0" w:right="0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  <w:tab/>
      <w:t>92005 La Défense cedex – Tél : 33(0)1 40 81 98 21 – Fax : 33(0)1 40 81 93 97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widowControl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0</wp:posOffset>
          </wp:positionH>
          <wp:positionV relativeFrom="paragraph">
            <wp:posOffset>635</wp:posOffset>
          </wp:positionV>
          <wp:extent cx="2437130" cy="2019300"/>
          <wp:effectExtent l="0" t="0" r="0" b="0"/>
          <wp:wrapSquare wrapText="largest"/>
          <wp:docPr id="1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437130" cy="2019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ab/>
      <w:t>{</w:t>
    </w:r>
    <w:r>
      <w:rPr>
        <w:rFonts w:eastAsia="Arial" w:cs="Arial" w:ascii="Arial" w:hAnsi="Arial"/>
        <w:b/>
        <w:sz w:val="24"/>
        <w:szCs w:val="24"/>
      </w:rPr>
      <w:t>^dreal}</w:t>
    </w: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générale de l’énergie et du climat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  <w:t>Direction de l’énergie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bookmarkStart w:id="0" w:name="_heading=h.gjdgxs"/>
    <w:bookmarkEnd w:id="0"/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Sous-direction du système électrique</w:t>
    </w:r>
  </w:p>
  <w:p>
    <w:pPr>
      <w:pStyle w:val="LOnormal"/>
      <w:keepNext w:val="false"/>
      <w:keepLines w:val="false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  <w:t>et des énergies renouvelables{/dreal}</w:t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</w:r>
  </w:p>
  <w:p>
    <w:pPr>
      <w:pStyle w:val="LOnormal"/>
      <w:widowControl w:val="false"/>
      <w:shd w:val="clear" w:fill="auto"/>
      <w:tabs>
        <w:tab w:val="clear" w:pos="720"/>
        <w:tab w:val="right" w:pos="9026" w:leader="none"/>
      </w:tabs>
      <w:spacing w:lineRule="auto" w:line="240" w:before="0" w:after="0"/>
      <w:ind w:left="0" w:right="55" w:hanging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{#dreal}Direction Régionale de l’Environnement,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Arial" w:hAnsi="Arial" w:eastAsia="Arial" w:cs="Arial"/>
        <w:b/>
        <w:b/>
        <w:sz w:val="24"/>
        <w:szCs w:val="24"/>
        <w:highlight w:val="yellow"/>
      </w:rPr>
    </w:pPr>
    <w:r>
      <w:rPr>
        <w:rFonts w:eastAsia="Arial" w:cs="Arial" w:ascii="Arial" w:hAnsi="Arial"/>
        <w:b/>
        <w:sz w:val="24"/>
        <w:szCs w:val="24"/>
        <w:highlight w:val="yellow"/>
      </w:rPr>
      <w:t>de l’Aménagement et du Logement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Arial" w:cs="Arial" w:ascii="Arial" w:hAnsi="Arial"/>
        <w:b/>
        <w:sz w:val="24"/>
        <w:szCs w:val="24"/>
        <w:highlight w:val="yellow"/>
      </w:rPr>
      <w:t>de {dreal}{/dreal}</w:t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  <w:p>
    <w:pPr>
      <w:pStyle w:val="LOnormal"/>
      <w:tabs>
        <w:tab w:val="clear" w:pos="720"/>
        <w:tab w:val="center" w:pos="4536" w:leader="none"/>
        <w:tab w:val="right" w:pos="9072" w:leader="none"/>
      </w:tabs>
      <w:spacing w:lineRule="auto" w:line="240" w:before="0" w:after="0"/>
      <w:jc w:val="righ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fr-FR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i58osMagiGI4RbxLQqbXw1F3Umyg==">AMUW2mUD7q6xBw5GhjOVROHxaAbbRbmzhhvnMtWEaqVOEwmUMlyagAytVpyKB1ek8pWdZ0oibJAWMuZBn0KFi11JygOqudGW4kZaitSwVBEYdKSfWWmB9xrZogeuN6bBMiwFUJawZ0eg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LibreOffice/7.4.0.3$MacOSX_X86_64 LibreOffice_project/f85e47c08ddd19c015c0114a68350214f7066f5a</Application>
  <AppVersion>15.0000</AppVersion>
  <Pages>2</Pages>
  <Words>365</Words>
  <Characters>2171</Characters>
  <CharactersWithSpaces>2509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2022-12-13T16:33:59Z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